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F2" w:rsidRDefault="00CA3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Metodologia.</w:t>
      </w:r>
    </w:p>
    <w:p w:rsidR="00CA30F2" w:rsidRDefault="00CA30F2" w:rsidP="00305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aplicada do projeto Frescorix visa seu desenvolvimento em etapas combinando práticas de pesquisa, designer para o usuário e desenvolvimento ágil.</w:t>
      </w:r>
      <w:r w:rsidR="00BA7AA1">
        <w:rPr>
          <w:rFonts w:ascii="Arial" w:hAnsi="Arial" w:cs="Arial"/>
          <w:sz w:val="24"/>
          <w:szCs w:val="24"/>
        </w:rPr>
        <w:t xml:space="preserve"> O Frescorix resolve o problema do consumo excessivo de energia e da falta de controle térmico, oferecendo acessibilidade e eficiência. Com um app capaz de regular a temperatura, ligar e </w:t>
      </w:r>
      <w:bookmarkStart w:id="0" w:name="_GoBack"/>
      <w:bookmarkEnd w:id="0"/>
      <w:r w:rsidR="003054B6">
        <w:rPr>
          <w:rFonts w:ascii="Arial" w:hAnsi="Arial" w:cs="Arial"/>
          <w:sz w:val="24"/>
          <w:szCs w:val="24"/>
        </w:rPr>
        <w:t>desligar e</w:t>
      </w:r>
      <w:r w:rsidR="00BA7AA1">
        <w:rPr>
          <w:rFonts w:ascii="Arial" w:hAnsi="Arial" w:cs="Arial"/>
          <w:sz w:val="24"/>
          <w:szCs w:val="24"/>
        </w:rPr>
        <w:t xml:space="preserve"> automatizar o aparelho de ar condicionado reduzindo custos aumentado o co</w:t>
      </w:r>
      <w:r w:rsidR="003054B6">
        <w:rPr>
          <w:rFonts w:ascii="Arial" w:hAnsi="Arial" w:cs="Arial"/>
          <w:sz w:val="24"/>
          <w:szCs w:val="24"/>
        </w:rPr>
        <w:t>n</w:t>
      </w:r>
      <w:r w:rsidR="00BA7AA1">
        <w:rPr>
          <w:rFonts w:ascii="Arial" w:hAnsi="Arial" w:cs="Arial"/>
          <w:sz w:val="24"/>
          <w:szCs w:val="24"/>
        </w:rPr>
        <w:t>forto</w:t>
      </w:r>
      <w:r w:rsidR="003054B6">
        <w:rPr>
          <w:rFonts w:ascii="Arial" w:hAnsi="Arial" w:cs="Arial"/>
          <w:sz w:val="24"/>
          <w:szCs w:val="24"/>
        </w:rPr>
        <w:t xml:space="preserve"> do usuário.</w:t>
      </w:r>
    </w:p>
    <w:p w:rsidR="00CA30F2" w:rsidRDefault="00CA30F2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de requisitos;</w:t>
      </w:r>
    </w:p>
    <w:p w:rsidR="00CA30F2" w:rsidRDefault="00CA30F2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funcionalidades;</w:t>
      </w:r>
    </w:p>
    <w:p w:rsidR="00CA30F2" w:rsidRDefault="00CA30F2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</w:t>
      </w:r>
      <w:r w:rsidR="00BA7AA1">
        <w:rPr>
          <w:rFonts w:ascii="Arial" w:hAnsi="Arial" w:cs="Arial"/>
          <w:sz w:val="24"/>
          <w:szCs w:val="24"/>
        </w:rPr>
        <w:t>gn</w:t>
      </w:r>
      <w:r>
        <w:rPr>
          <w:rFonts w:ascii="Arial" w:hAnsi="Arial" w:cs="Arial"/>
          <w:sz w:val="24"/>
          <w:szCs w:val="24"/>
        </w:rPr>
        <w:t xml:space="preserve"> da inter</w:t>
      </w:r>
      <w:r w:rsidR="00BA7AA1">
        <w:rPr>
          <w:rFonts w:ascii="Arial" w:hAnsi="Arial" w:cs="Arial"/>
          <w:sz w:val="24"/>
          <w:szCs w:val="24"/>
        </w:rPr>
        <w:t>face;</w:t>
      </w:r>
    </w:p>
    <w:p w:rsidR="00BA7AA1" w:rsidRDefault="00BA7AA1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app;</w:t>
      </w:r>
    </w:p>
    <w:p w:rsidR="00BA7AA1" w:rsidRDefault="00BA7AA1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validação;</w:t>
      </w:r>
    </w:p>
    <w:p w:rsidR="00BA7AA1" w:rsidRDefault="00BA7AA1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Implementação e lançamento;</w:t>
      </w:r>
    </w:p>
    <w:p w:rsidR="00BA7AA1" w:rsidRPr="00CA30F2" w:rsidRDefault="00BA7AA1" w:rsidP="00CA30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e resultados.</w:t>
      </w:r>
    </w:p>
    <w:sectPr w:rsidR="00BA7AA1" w:rsidRPr="00CA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3054B6"/>
    <w:rsid w:val="00BA7AA1"/>
    <w:rsid w:val="00C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FE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2025-05-28T11:40:00Z</dcterms:created>
  <dcterms:modified xsi:type="dcterms:W3CDTF">2025-05-28T12:02:00Z</dcterms:modified>
</cp:coreProperties>
</file>