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23ckvvd" w:id="0"/>
      <w:bookmarkEnd w:id="0"/>
      <w:r w:rsidDel="00000000" w:rsidR="00000000" w:rsidRPr="00000000">
        <w:rPr>
          <w:rtl w:val="0"/>
        </w:rPr>
        <w:t xml:space="preserve">Axios - Promise Based HTTP 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hv6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Axios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Instalação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Exemplos Básicos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1mghm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Solicitações POST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4.0 Formulários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x12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API Axios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fwokq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Instâncias Axios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v1yu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Configuração de requisição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f1md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Esquema de Resposta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u6wnt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Configurações de Padrões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9c6y1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Interceptadores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tbug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Manipuladores de Erros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8h4qw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Cancelamento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mf1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12.0 AbortController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7m2j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12.1 CancelToken (DESCONTINUADO)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mrcu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Corpo de Codificação de URL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360" w:lineRule="auto"/>
        <w:jc w:val="both"/>
        <w:rPr>
          <w:b w:val="1"/>
        </w:rPr>
      </w:pPr>
      <w:bookmarkStart w:colFirst="0" w:colLast="0" w:name="_ihv636" w:id="1"/>
      <w:bookmarkEnd w:id="1"/>
      <w:r w:rsidDel="00000000" w:rsidR="00000000" w:rsidRPr="00000000">
        <w:rPr>
          <w:b w:val="1"/>
          <w:rtl w:val="0"/>
        </w:rPr>
        <w:t xml:space="preserve">1. Axios Introdução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Baseado em promises node.js para o navegador.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Nota: no lado do servidor utiliza o http (módulo nativo node.js) e no cliente (navegador) utiliza XMLHttpRequest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1"/>
        <w:spacing w:line="360" w:lineRule="auto"/>
        <w:jc w:val="both"/>
        <w:rPr>
          <w:b w:val="1"/>
        </w:rPr>
      </w:pPr>
      <w:bookmarkStart w:colFirst="0" w:colLast="0" w:name="_32hioqz" w:id="2"/>
      <w:bookmarkEnd w:id="2"/>
      <w:r w:rsidDel="00000000" w:rsidR="00000000" w:rsidRPr="00000000">
        <w:rPr>
          <w:b w:val="1"/>
          <w:rtl w:val="0"/>
        </w:rPr>
        <w:t xml:space="preserve">2. Instalação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DENTRO DA PASTA DO PROJETO</w:t>
      </w:r>
      <w:r w:rsidDel="00000000" w:rsidR="00000000" w:rsidRPr="00000000">
        <w:rPr>
          <w:sz w:val="24"/>
          <w:szCs w:val="24"/>
          <w:rtl w:val="0"/>
        </w:rPr>
        <w:t xml:space="preserve">) No terminal, digitar: npm i axios.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360" w:lineRule="auto"/>
        <w:jc w:val="both"/>
        <w:rPr>
          <w:b w:val="1"/>
        </w:rPr>
      </w:pPr>
      <w:bookmarkStart w:colFirst="0" w:colLast="0" w:name="_1hmsyys" w:id="3"/>
      <w:bookmarkEnd w:id="3"/>
      <w:r w:rsidDel="00000000" w:rsidR="00000000" w:rsidRPr="00000000">
        <w:rPr>
          <w:b w:val="1"/>
          <w:rtl w:val="0"/>
        </w:rPr>
        <w:t xml:space="preserve">3. Exemplos Básicos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85925" cy="13335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16287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52775" cy="1104900"/>
            <wp:effectExtent b="0" l="0" r="0" t="0"/>
            <wp:docPr id="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360" w:lineRule="auto"/>
        <w:jc w:val="both"/>
        <w:rPr>
          <w:b w:val="1"/>
        </w:rPr>
      </w:pPr>
      <w:bookmarkStart w:colFirst="0" w:colLast="0" w:name="_41mghml" w:id="4"/>
      <w:bookmarkEnd w:id="4"/>
      <w:r w:rsidDel="00000000" w:rsidR="00000000" w:rsidRPr="00000000">
        <w:rPr>
          <w:b w:val="1"/>
          <w:rtl w:val="0"/>
        </w:rPr>
        <w:t xml:space="preserve">4. Solicitações POST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executando uma solicitação POST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76400" cy="14859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entrada com os dados em formato JSON de nome e sobrenome do cliente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execução de múltiplas solicitações simultâneas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62425" cy="22955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cria duas funções com solicitações get, que serão requeridas dentro da promise.all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postagem de formulários html com JSON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81475" cy="67627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jc w:val="both"/>
        <w:rPr>
          <w:b w:val="1"/>
          <w:u w:val="single"/>
        </w:rPr>
      </w:pPr>
      <w:bookmarkStart w:colFirst="0" w:colLast="0" w:name="_2grqrue" w:id="5"/>
      <w:bookmarkEnd w:id="5"/>
      <w:r w:rsidDel="00000000" w:rsidR="00000000" w:rsidRPr="00000000">
        <w:rPr>
          <w:b w:val="1"/>
          <w:u w:val="single"/>
          <w:rtl w:val="0"/>
        </w:rPr>
        <w:t xml:space="preserve">4.0 Formulários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Multiparte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76600" cy="133350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Formulário codificado em URL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95650" cy="122872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jc w:val="both"/>
        <w:rPr>
          <w:b w:val="1"/>
        </w:rPr>
      </w:pPr>
      <w:bookmarkStart w:colFirst="0" w:colLast="0" w:name="_vx1227" w:id="6"/>
      <w:bookmarkEnd w:id="6"/>
      <w:r w:rsidDel="00000000" w:rsidR="00000000" w:rsidRPr="00000000">
        <w:rPr>
          <w:b w:val="1"/>
          <w:rtl w:val="0"/>
        </w:rPr>
        <w:t xml:space="preserve">5. API Axios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Requisições podem ser realizadas por meio de configurações no axios.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52550" cy="11811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requisição post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5625" cy="1066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requisição get para imagem remota em node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66800" cy="180975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efefef"/>
          <w:sz w:val="24"/>
          <w:szCs w:val="24"/>
          <w:shd w:fill="4a86e8" w:val="clear"/>
          <w:rtl w:val="0"/>
        </w:rPr>
        <w:t xml:space="preserve">Métodos de solicitação suportados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axios.request(config).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axios.get(url[config]).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axios.delete(url[config]).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axios.head(url[config]).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axios.options(url[config]).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axios.post(url[, data, config]).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axios.put(url[, data, config]).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axios.patch(url[, data, config]).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360" w:lineRule="auto"/>
        <w:jc w:val="both"/>
        <w:rPr>
          <w:b w:val="1"/>
        </w:rPr>
      </w:pPr>
      <w:bookmarkStart w:colFirst="0" w:colLast="0" w:name="_3fwokq0" w:id="7"/>
      <w:bookmarkEnd w:id="7"/>
      <w:r w:rsidDel="00000000" w:rsidR="00000000" w:rsidRPr="00000000">
        <w:rPr>
          <w:b w:val="1"/>
          <w:rtl w:val="0"/>
        </w:rPr>
        <w:t xml:space="preserve">6. Instâncias Axios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criação de instância com configuração customizada.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66950" cy="771525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efefef"/>
          <w:sz w:val="24"/>
          <w:szCs w:val="24"/>
          <w:shd w:fill="4a86e8" w:val="clear"/>
          <w:rtl w:val="0"/>
        </w:rPr>
        <w:t xml:space="preserve">Métodos de solicitação suportados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axios#request(config).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axios#get(url[config]).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axios#delete(url[config]).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axios#head(url[config]).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axios#options(url[config]).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axios#post(url[, data, config]).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axios#put(url[, data, config]).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axios#patch(url[, data, config]).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axios#getUri([config]).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line="360" w:lineRule="auto"/>
        <w:jc w:val="both"/>
        <w:rPr>
          <w:b w:val="1"/>
        </w:rPr>
      </w:pPr>
      <w:bookmarkStart w:colFirst="0" w:colLast="0" w:name="_1v1yuxt" w:id="8"/>
      <w:bookmarkEnd w:id="8"/>
      <w:r w:rsidDel="00000000" w:rsidR="00000000" w:rsidRPr="00000000">
        <w:rPr>
          <w:b w:val="1"/>
          <w:rtl w:val="0"/>
        </w:rPr>
        <w:t xml:space="preserve">7. Configuração de requisição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 configuração de requisição de url é obrigatória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Nota: se nenhum method for especificado, todas as requisições serão tratadas como get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efefef"/>
          <w:sz w:val="24"/>
          <w:szCs w:val="24"/>
          <w:shd w:fill="4a86e8" w:val="clear"/>
          <w:rtl w:val="0"/>
        </w:rPr>
        <w:t xml:space="preserve">Especificações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 - servidor usado para requisição.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 - método de requisição para ser usada.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baseURL </w:t>
      </w:r>
      <w:r w:rsidDel="00000000" w:rsidR="00000000" w:rsidRPr="00000000">
        <w:rPr>
          <w:sz w:val="24"/>
          <w:szCs w:val="24"/>
          <w:rtl w:val="0"/>
        </w:rPr>
        <w:t xml:space="preserve">- pré-adicionada na URL a menos que a url passada seja absoluta.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útil para instâncias do axios passar URLs rel.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transformRequest</w:t>
      </w:r>
      <w:r w:rsidDel="00000000" w:rsidR="00000000" w:rsidRPr="00000000">
        <w:rPr>
          <w:sz w:val="24"/>
          <w:szCs w:val="24"/>
          <w:rtl w:val="0"/>
        </w:rPr>
        <w:t xml:space="preserve"> - muda os dados da requisição antes da mesma ser enviada para o servidor.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aplicada somente com put, post, patch e delete.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última função no array deve retornar uma string ou buffer da instância, ArrayBuffer, FormData ou Stream.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modificação do cabeçalho.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transformResponse</w:t>
      </w:r>
      <w:r w:rsidDel="00000000" w:rsidR="00000000" w:rsidRPr="00000000">
        <w:rPr>
          <w:sz w:val="24"/>
          <w:szCs w:val="24"/>
          <w:rtl w:val="0"/>
        </w:rPr>
        <w:t xml:space="preserve"> - permite mudança de dados antes de chegarem ao then/catch.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semelhante ao anterior.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headers</w:t>
      </w:r>
      <w:r w:rsidDel="00000000" w:rsidR="00000000" w:rsidRPr="00000000">
        <w:rPr>
          <w:sz w:val="24"/>
          <w:szCs w:val="24"/>
          <w:rtl w:val="0"/>
        </w:rPr>
        <w:t xml:space="preserve"> - cabeçalhos customizados para serem enviados.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params</w:t>
      </w:r>
      <w:r w:rsidDel="00000000" w:rsidR="00000000" w:rsidRPr="00000000">
        <w:rPr>
          <w:sz w:val="24"/>
          <w:szCs w:val="24"/>
          <w:rtl w:val="0"/>
        </w:rPr>
        <w:t xml:space="preserve"> - parâmetros de URL que serão enviados junto com a requisição.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 deve sempre ser um objeto ou obj de URLSearchParams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paramsSerializer</w:t>
      </w:r>
      <w:r w:rsidDel="00000000" w:rsidR="00000000" w:rsidRPr="00000000">
        <w:rPr>
          <w:sz w:val="24"/>
          <w:szCs w:val="24"/>
          <w:rtl w:val="0"/>
        </w:rPr>
        <w:t xml:space="preserve"> - função opcional que comanda a serialização dos params.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- dados a serem enviados no corpo da requisição.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aplicado em </w:t>
      </w: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post, put, delete, patch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Nota: se emitido o transforme, o tipo deve ser: sring, objeto, simples, arrayBuffer, arrayBufferView, URLSearchParams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No navegador</w:t>
      </w:r>
      <w:r w:rsidDel="00000000" w:rsidR="00000000" w:rsidRPr="00000000">
        <w:rPr>
          <w:sz w:val="24"/>
          <w:szCs w:val="24"/>
          <w:rtl w:val="0"/>
        </w:rPr>
        <w:t xml:space="preserve">: FormData, File, Blob.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: Stream e Buffer.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timeout </w:t>
      </w:r>
      <w:r w:rsidDel="00000000" w:rsidR="00000000" w:rsidRPr="00000000">
        <w:rPr>
          <w:sz w:val="24"/>
          <w:szCs w:val="24"/>
          <w:rtl w:val="0"/>
        </w:rPr>
        <w:t xml:space="preserve">- tempo antes da requisição acabar em milissegundos.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requisição levar tempo maior, será abortada.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withCredentials</w:t>
      </w:r>
      <w:r w:rsidDel="00000000" w:rsidR="00000000" w:rsidRPr="00000000">
        <w:rPr>
          <w:sz w:val="24"/>
          <w:szCs w:val="24"/>
          <w:rtl w:val="0"/>
        </w:rPr>
        <w:t xml:space="preserve"> - indica se as solicitações de controle de acesso entre sites.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adapter</w:t>
      </w:r>
      <w:r w:rsidDel="00000000" w:rsidR="00000000" w:rsidRPr="00000000">
        <w:rPr>
          <w:sz w:val="24"/>
          <w:szCs w:val="24"/>
          <w:rtl w:val="0"/>
        </w:rPr>
        <w:t xml:space="preserve"> - tratamento especializado de solicitações.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uma promessa e uma resposta válida.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auth</w:t>
      </w:r>
      <w:r w:rsidDel="00000000" w:rsidR="00000000" w:rsidRPr="00000000">
        <w:rPr>
          <w:sz w:val="24"/>
          <w:szCs w:val="24"/>
          <w:rtl w:val="0"/>
        </w:rPr>
        <w:t xml:space="preserve"> - indica que autenticação básica do HTTP deve ser usada e fornece as credenciais.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sobrescreve o cabeçalho de Authorization já existente.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Nota: apenas autenticação HTTP básicas são configuráveis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responseType</w:t>
      </w:r>
      <w:r w:rsidDel="00000000" w:rsidR="00000000" w:rsidRPr="00000000">
        <w:rPr>
          <w:sz w:val="24"/>
          <w:szCs w:val="24"/>
          <w:rtl w:val="0"/>
        </w:rPr>
        <w:t xml:space="preserve"> - indica o tipo de dados que o servidor irá responder.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opções</w:t>
      </w:r>
      <w:r w:rsidDel="00000000" w:rsidR="00000000" w:rsidRPr="00000000">
        <w:rPr>
          <w:sz w:val="24"/>
          <w:szCs w:val="24"/>
          <w:rtl w:val="0"/>
        </w:rPr>
        <w:t xml:space="preserve">: arrayBuffer, document, json, text, stream.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no navegador</w:t>
      </w:r>
      <w:r w:rsidDel="00000000" w:rsidR="00000000" w:rsidRPr="00000000">
        <w:rPr>
          <w:sz w:val="24"/>
          <w:szCs w:val="24"/>
          <w:rtl w:val="0"/>
        </w:rPr>
        <w:t xml:space="preserve">: blob.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responseEncoding</w:t>
      </w:r>
      <w:r w:rsidDel="00000000" w:rsidR="00000000" w:rsidRPr="00000000">
        <w:rPr>
          <w:sz w:val="24"/>
          <w:szCs w:val="24"/>
          <w:rtl w:val="0"/>
        </w:rPr>
        <w:t xml:space="preserve"> - codificação a ser usada para resposta de decotificação.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 ignorado para responseType de stream ou solicitações do lado do cliente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xsrfCookieName</w:t>
      </w:r>
      <w:r w:rsidDel="00000000" w:rsidR="00000000" w:rsidRPr="00000000">
        <w:rPr>
          <w:sz w:val="24"/>
          <w:szCs w:val="24"/>
          <w:rtl w:val="0"/>
        </w:rPr>
        <w:t xml:space="preserve"> - nome de cookie para utilizar como um valor para o token xsrf.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xsrfHeaderName</w:t>
      </w:r>
      <w:r w:rsidDel="00000000" w:rsidR="00000000" w:rsidRPr="00000000">
        <w:rPr>
          <w:sz w:val="24"/>
          <w:szCs w:val="24"/>
          <w:rtl w:val="0"/>
        </w:rPr>
        <w:t xml:space="preserve"> - nome do cabeçalho http que carrega o valor do token.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onUploadProgress</w:t>
      </w:r>
      <w:r w:rsidDel="00000000" w:rsidR="00000000" w:rsidRPr="00000000">
        <w:rPr>
          <w:sz w:val="24"/>
          <w:szCs w:val="24"/>
          <w:rtl w:val="0"/>
        </w:rPr>
        <w:t xml:space="preserve"> - permite manusear o progresso do evento de upload.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 apenas no navegador.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onDownloadProgress</w:t>
      </w:r>
      <w:r w:rsidDel="00000000" w:rsidR="00000000" w:rsidRPr="00000000">
        <w:rPr>
          <w:sz w:val="24"/>
          <w:szCs w:val="24"/>
          <w:rtl w:val="0"/>
        </w:rPr>
        <w:t xml:space="preserve"> - permite manusear o progresso do evento para downloads.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maxContentLength</w:t>
      </w:r>
      <w:r w:rsidDel="00000000" w:rsidR="00000000" w:rsidRPr="00000000">
        <w:rPr>
          <w:sz w:val="24"/>
          <w:szCs w:val="24"/>
          <w:rtl w:val="0"/>
        </w:rPr>
        <w:t xml:space="preserve"> - define tamanho máximo do conteúdo da resposta http em bytes permitido.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maxBodyLength </w:t>
      </w:r>
      <w:r w:rsidDel="00000000" w:rsidR="00000000" w:rsidRPr="00000000">
        <w:rPr>
          <w:sz w:val="24"/>
          <w:szCs w:val="24"/>
          <w:rtl w:val="0"/>
        </w:rPr>
        <w:t xml:space="preserve">- define o tamanho máximo permitido do conteúdo http.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para node.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validateStatus</w:t>
      </w:r>
      <w:r w:rsidDel="00000000" w:rsidR="00000000" w:rsidRPr="00000000">
        <w:rPr>
          <w:sz w:val="24"/>
          <w:szCs w:val="24"/>
          <w:rtl w:val="0"/>
        </w:rPr>
        <w:t xml:space="preserve"> - resolve ou rejeita a promessa de um determinado código de status de resposta http.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promessa será resolvida se retornar true.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maxRedirects</w:t>
      </w:r>
      <w:r w:rsidDel="00000000" w:rsidR="00000000" w:rsidRPr="00000000">
        <w:rPr>
          <w:sz w:val="24"/>
          <w:szCs w:val="24"/>
          <w:rtl w:val="0"/>
        </w:rPr>
        <w:t xml:space="preserve"> - define o número máximo de redirecionamentos para seguir em node.js.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0, nenhum redirecionamento é permitido.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socketPath</w:t>
      </w:r>
      <w:r w:rsidDel="00000000" w:rsidR="00000000" w:rsidRPr="00000000">
        <w:rPr>
          <w:sz w:val="24"/>
          <w:szCs w:val="24"/>
          <w:rtl w:val="0"/>
        </w:rPr>
        <w:t xml:space="preserve"> - define o unix socket para ser usado em node.js.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socketPath ou proxy podem ser especificado.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httpAgent e httpsAgent </w:t>
      </w:r>
      <w:r w:rsidDel="00000000" w:rsidR="00000000" w:rsidRPr="00000000">
        <w:rPr>
          <w:sz w:val="24"/>
          <w:szCs w:val="24"/>
          <w:rtl w:val="0"/>
        </w:rPr>
        <w:t xml:space="preserve">- define agente personalizado para ser usado quando perfomar em http ou https, no node.js.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proxy</w:t>
      </w:r>
      <w:r w:rsidDel="00000000" w:rsidR="00000000" w:rsidRPr="00000000">
        <w:rPr>
          <w:sz w:val="24"/>
          <w:szCs w:val="24"/>
          <w:rtl w:val="0"/>
        </w:rPr>
        <w:t xml:space="preserve"> - define o nome do host, porta e o protocolo do proxy do servidor.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http_proxy</w:t>
      </w:r>
      <w:r w:rsidDel="00000000" w:rsidR="00000000" w:rsidRPr="00000000">
        <w:rPr>
          <w:sz w:val="24"/>
          <w:szCs w:val="24"/>
          <w:rtl w:val="0"/>
        </w:rPr>
        <w:t xml:space="preserve">: define o próprio proxy.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https_proxy</w:t>
      </w:r>
      <w:r w:rsidDel="00000000" w:rsidR="00000000" w:rsidRPr="00000000">
        <w:rPr>
          <w:sz w:val="24"/>
          <w:szCs w:val="24"/>
          <w:rtl w:val="0"/>
        </w:rPr>
        <w:t xml:space="preserve">: variáveis de ambiente.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no_proxy</w:t>
      </w:r>
      <w:r w:rsidDel="00000000" w:rsidR="00000000" w:rsidRPr="00000000">
        <w:rPr>
          <w:sz w:val="24"/>
          <w:szCs w:val="24"/>
          <w:rtl w:val="0"/>
        </w:rPr>
        <w:t xml:space="preserve">: lista de domínios que não devem utilizar proxy.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: desabilita proxies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auth</w:t>
      </w:r>
      <w:r w:rsidDel="00000000" w:rsidR="00000000" w:rsidRPr="00000000">
        <w:rPr>
          <w:sz w:val="24"/>
          <w:szCs w:val="24"/>
          <w:rtl w:val="0"/>
        </w:rPr>
        <w:t xml:space="preserve">: indica que o http basic auth deve ser usado para conectar no proxy e fornecer credenciais.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cancelToken</w:t>
      </w:r>
      <w:r w:rsidDel="00000000" w:rsidR="00000000" w:rsidRPr="00000000">
        <w:rPr>
          <w:sz w:val="24"/>
          <w:szCs w:val="24"/>
          <w:rtl w:val="0"/>
        </w:rPr>
        <w:t xml:space="preserve"> - token de cancelamento usado para cancelar a requisição.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decompress</w:t>
      </w:r>
      <w:r w:rsidDel="00000000" w:rsidR="00000000" w:rsidRPr="00000000">
        <w:rPr>
          <w:sz w:val="24"/>
          <w:szCs w:val="24"/>
          <w:rtl w:val="0"/>
        </w:rPr>
        <w:t xml:space="preserve"> - indica se corpo de resposta deve ou não ser comprimido automaticamente.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Nota: se definido como true irá remover também o cabeçalho content-encoding de todos os objetos resposta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75962" cy="302802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5962" cy="302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6488" cy="267876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67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7975" cy="1390650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line="360" w:lineRule="auto"/>
        <w:jc w:val="both"/>
        <w:rPr>
          <w:b w:val="1"/>
        </w:rPr>
      </w:pPr>
      <w:bookmarkStart w:colFirst="0" w:colLast="0" w:name="_4f1mdlm" w:id="9"/>
      <w:bookmarkEnd w:id="9"/>
      <w:r w:rsidDel="00000000" w:rsidR="00000000" w:rsidRPr="00000000">
        <w:rPr>
          <w:b w:val="1"/>
          <w:rtl w:val="0"/>
        </w:rPr>
        <w:t xml:space="preserve">8. Esquema de Resposta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efefef"/>
          <w:sz w:val="24"/>
          <w:szCs w:val="24"/>
          <w:shd w:fill="4a86e8" w:val="clear"/>
          <w:rtl w:val="0"/>
        </w:rPr>
        <w:t xml:space="preserve">Informações de uma resposta para requisição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- fornecida pelo servidor.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 - código de status http da resposta do servidor.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statusText</w:t>
      </w:r>
      <w:r w:rsidDel="00000000" w:rsidR="00000000" w:rsidRPr="00000000">
        <w:rPr>
          <w:sz w:val="24"/>
          <w:szCs w:val="24"/>
          <w:rtl w:val="0"/>
        </w:rPr>
        <w:t xml:space="preserve"> - mensagem de status http.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headers</w:t>
      </w:r>
      <w:r w:rsidDel="00000000" w:rsidR="00000000" w:rsidRPr="00000000">
        <w:rPr>
          <w:sz w:val="24"/>
          <w:szCs w:val="24"/>
          <w:rtl w:val="0"/>
        </w:rPr>
        <w:t xml:space="preserve"> - cabeçalhos http que o servidor respondeu.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response.headers[‘ content-type ’].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config</w:t>
      </w:r>
      <w:r w:rsidDel="00000000" w:rsidR="00000000" w:rsidRPr="00000000">
        <w:rPr>
          <w:sz w:val="24"/>
          <w:szCs w:val="24"/>
          <w:rtl w:val="0"/>
        </w:rPr>
        <w:t xml:space="preserve"> - configuração fornecida ao axios para requisição.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 - requisição que gerou a resposta.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última instância da requisição do cliente em node.js.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5575" cy="1200150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line="360" w:lineRule="auto"/>
        <w:jc w:val="both"/>
        <w:rPr>
          <w:b w:val="1"/>
        </w:rPr>
      </w:pPr>
      <w:bookmarkStart w:colFirst="0" w:colLast="0" w:name="_2u6wntf" w:id="10"/>
      <w:bookmarkEnd w:id="10"/>
      <w:r w:rsidDel="00000000" w:rsidR="00000000" w:rsidRPr="00000000">
        <w:rPr>
          <w:b w:val="1"/>
          <w:rtl w:val="0"/>
        </w:rPr>
        <w:t xml:space="preserve">9. Configurações de Padrões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Serão aplicadas em todas as requisições.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configurações globais do axios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8175" cy="47625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padrões de instâncias personalizadas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76600" cy="7239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efefef"/>
          <w:sz w:val="24"/>
          <w:szCs w:val="24"/>
          <w:shd w:fill="4a86e8" w:val="clear"/>
          <w:rtl w:val="0"/>
        </w:rPr>
        <w:t xml:space="preserve">Ordem de precedência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bibliotecas encontradas em lib/defaults.js (Menor precedência).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propriedades da instância.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 argumentos de requisição (Maior precedência).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7063" cy="1216007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216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line="360" w:lineRule="auto"/>
        <w:jc w:val="both"/>
        <w:rPr>
          <w:b w:val="1"/>
        </w:rPr>
      </w:pPr>
      <w:bookmarkStart w:colFirst="0" w:colLast="0" w:name="_19c6y18" w:id="11"/>
      <w:bookmarkEnd w:id="11"/>
      <w:r w:rsidDel="00000000" w:rsidR="00000000" w:rsidRPr="00000000">
        <w:rPr>
          <w:b w:val="1"/>
          <w:rtl w:val="0"/>
        </w:rPr>
        <w:t xml:space="preserve">10. Interceptadores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Intercepta respostas antes de serem manipuladas pelo then / catch.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interceptador de requisições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71850" cy="742950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interceptadores de respostas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4225" cy="8572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eject</w:t>
      </w:r>
      <w:r w:rsidDel="00000000" w:rsidR="00000000" w:rsidRPr="00000000">
        <w:rPr>
          <w:sz w:val="24"/>
          <w:szCs w:val="24"/>
          <w:rtl w:val="0"/>
        </w:rPr>
        <w:t xml:space="preserve"> - remove um interceptador no código.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axios.interceptors.request.eject(NameInterceptor).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Nota: interceptadores podem ser aplicados dentro de uma instância do axios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instance.interceptors.request.use(callback).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4650" cy="3333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pacing w:line="360" w:lineRule="auto"/>
        <w:jc w:val="both"/>
        <w:rPr>
          <w:b w:val="1"/>
        </w:rPr>
      </w:pPr>
      <w:bookmarkStart w:colFirst="0" w:colLast="0" w:name="_3tbugp1" w:id="12"/>
      <w:bookmarkEnd w:id="12"/>
      <w:r w:rsidDel="00000000" w:rsidR="00000000" w:rsidRPr="00000000">
        <w:rPr>
          <w:b w:val="1"/>
          <w:rtl w:val="0"/>
        </w:rPr>
        <w:t xml:space="preserve">11. Manipuladores de Erros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4637" cy="1518803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637" cy="1518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validateStatus</w:t>
      </w:r>
      <w:r w:rsidDel="00000000" w:rsidR="00000000" w:rsidRPr="00000000">
        <w:rPr>
          <w:sz w:val="24"/>
          <w:szCs w:val="24"/>
          <w:rtl w:val="0"/>
        </w:rPr>
        <w:t xml:space="preserve"> - define códigos http que devem lançar erros.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47938" cy="173187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73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toJSON </w:t>
      </w:r>
      <w:r w:rsidDel="00000000" w:rsidR="00000000" w:rsidRPr="00000000">
        <w:rPr>
          <w:sz w:val="24"/>
          <w:szCs w:val="24"/>
          <w:rtl w:val="0"/>
        </w:rPr>
        <w:t xml:space="preserve">- permite obter um objeto com mais informações sobre o erro http.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33688" cy="1018356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018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line="360" w:lineRule="auto"/>
        <w:jc w:val="both"/>
        <w:rPr>
          <w:b w:val="1"/>
        </w:rPr>
      </w:pPr>
      <w:bookmarkStart w:colFirst="0" w:colLast="0" w:name="_28h4qwu" w:id="13"/>
      <w:bookmarkEnd w:id="13"/>
      <w:r w:rsidDel="00000000" w:rsidR="00000000" w:rsidRPr="00000000">
        <w:rPr>
          <w:b w:val="1"/>
          <w:rtl w:val="0"/>
        </w:rPr>
        <w:t xml:space="preserve">12. Cancelamento</w:t>
      </w:r>
    </w:p>
    <w:p w:rsidR="00000000" w:rsidDel="00000000" w:rsidP="00000000" w:rsidRDefault="00000000" w:rsidRPr="00000000" w14:paraId="000000DA">
      <w:pPr>
        <w:pStyle w:val="Heading2"/>
        <w:spacing w:line="360" w:lineRule="auto"/>
        <w:jc w:val="both"/>
        <w:rPr>
          <w:b w:val="1"/>
          <w:u w:val="single"/>
        </w:rPr>
      </w:pPr>
      <w:bookmarkStart w:colFirst="0" w:colLast="0" w:name="_nmf14n" w:id="14"/>
      <w:bookmarkEnd w:id="14"/>
      <w:r w:rsidDel="00000000" w:rsidR="00000000" w:rsidRPr="00000000">
        <w:rPr>
          <w:b w:val="1"/>
          <w:u w:val="single"/>
          <w:rtl w:val="0"/>
        </w:rPr>
        <w:t xml:space="preserve">12.0 AbortController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 disponível somente a partir da v0.22.0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Oferece suporte para cancelar requisições em forma de API fetch.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57438" cy="1228780"/>
            <wp:effectExtent b="0" l="0" r="0" t="0"/>
            <wp:docPr id="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22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spacing w:line="360" w:lineRule="auto"/>
        <w:jc w:val="both"/>
        <w:rPr>
          <w:b w:val="1"/>
          <w:u w:val="single"/>
        </w:rPr>
      </w:pPr>
      <w:bookmarkStart w:colFirst="0" w:colLast="0" w:name="_37m2jsg" w:id="15"/>
      <w:bookmarkEnd w:id="15"/>
      <w:r w:rsidDel="00000000" w:rsidR="00000000" w:rsidRPr="00000000">
        <w:rPr>
          <w:b w:val="1"/>
          <w:u w:val="single"/>
          <w:rtl w:val="0"/>
        </w:rPr>
        <w:t xml:space="preserve">12.1 CancelToken (DESCONTINUADO)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Baseada em cancelable promises proposel.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criação de token de cancelamento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19363" cy="1129947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129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14550" cy="1809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criação de token de cancelamento com função executora.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62188" cy="1177073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177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line="360" w:lineRule="auto"/>
        <w:jc w:val="both"/>
        <w:rPr>
          <w:b w:val="1"/>
        </w:rPr>
      </w:pPr>
      <w:bookmarkStart w:colFirst="0" w:colLast="0" w:name="_1mrcu09" w:id="16"/>
      <w:bookmarkEnd w:id="16"/>
      <w:r w:rsidDel="00000000" w:rsidR="00000000" w:rsidRPr="00000000">
        <w:rPr>
          <w:b w:val="1"/>
          <w:rtl w:val="0"/>
        </w:rPr>
        <w:t xml:space="preserve">13. Corpo de Codificação de URL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padrão os objetos são serializados pela axios para o formato de JSON.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efefef"/>
          <w:sz w:val="24"/>
          <w:szCs w:val="24"/>
          <w:shd w:fill="4a86e8" w:val="clear"/>
          <w:rtl w:val="0"/>
        </w:rPr>
        <w:t xml:space="preserve">Formas de enviar os dados em formato urlEncoded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navegador </w:t>
      </w:r>
      <w:r w:rsidDel="00000000" w:rsidR="00000000" w:rsidRPr="00000000">
        <w:rPr>
          <w:sz w:val="24"/>
          <w:szCs w:val="24"/>
          <w:rtl w:val="0"/>
        </w:rPr>
        <w:t xml:space="preserve">- utiliza-se a API</w:t>
      </w: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 URLSearchParams</w:t>
      </w:r>
      <w:r w:rsidDel="00000000" w:rsidR="00000000" w:rsidRPr="00000000">
        <w:rPr>
          <w:sz w:val="24"/>
          <w:szCs w:val="24"/>
          <w:rtl w:val="0"/>
        </w:rPr>
        <w:t xml:space="preserve"> ou a </w:t>
      </w: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biblioteca QS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não é suportada por todos os navegadores.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71663" cy="923012"/>
            <wp:effectExtent b="0" l="0" r="0" t="0"/>
            <wp:docPr id="2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923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realizando  o mesmo processo com a biblioteca qs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19363" cy="58206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58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Node.js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query string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3850" cy="600075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 modo,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38475" cy="10001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 a biblioteca qs pode ser utilizada para restringir objetos aninhados, pois queryStrings tem problemas neste caso de uso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form data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/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33788" cy="136160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361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22" Type="http://schemas.openxmlformats.org/officeDocument/2006/relationships/image" Target="media/image11.png"/><Relationship Id="rId21" Type="http://schemas.openxmlformats.org/officeDocument/2006/relationships/image" Target="media/image27.png"/><Relationship Id="rId24" Type="http://schemas.openxmlformats.org/officeDocument/2006/relationships/image" Target="media/image33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9.png"/><Relationship Id="rId25" Type="http://schemas.openxmlformats.org/officeDocument/2006/relationships/image" Target="media/image28.png"/><Relationship Id="rId28" Type="http://schemas.openxmlformats.org/officeDocument/2006/relationships/image" Target="media/image12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20.png"/><Relationship Id="rId31" Type="http://schemas.openxmlformats.org/officeDocument/2006/relationships/image" Target="media/image32.png"/><Relationship Id="rId30" Type="http://schemas.openxmlformats.org/officeDocument/2006/relationships/image" Target="media/image29.png"/><Relationship Id="rId11" Type="http://schemas.openxmlformats.org/officeDocument/2006/relationships/image" Target="media/image4.png"/><Relationship Id="rId33" Type="http://schemas.openxmlformats.org/officeDocument/2006/relationships/image" Target="media/image8.png"/><Relationship Id="rId10" Type="http://schemas.openxmlformats.org/officeDocument/2006/relationships/image" Target="media/image15.png"/><Relationship Id="rId32" Type="http://schemas.openxmlformats.org/officeDocument/2006/relationships/image" Target="media/image24.png"/><Relationship Id="rId13" Type="http://schemas.openxmlformats.org/officeDocument/2006/relationships/image" Target="media/image10.png"/><Relationship Id="rId35" Type="http://schemas.openxmlformats.org/officeDocument/2006/relationships/image" Target="media/image34.png"/><Relationship Id="rId12" Type="http://schemas.openxmlformats.org/officeDocument/2006/relationships/image" Target="media/image22.png"/><Relationship Id="rId34" Type="http://schemas.openxmlformats.org/officeDocument/2006/relationships/image" Target="media/image30.png"/><Relationship Id="rId15" Type="http://schemas.openxmlformats.org/officeDocument/2006/relationships/image" Target="media/image3.png"/><Relationship Id="rId37" Type="http://schemas.openxmlformats.org/officeDocument/2006/relationships/image" Target="media/image19.png"/><Relationship Id="rId14" Type="http://schemas.openxmlformats.org/officeDocument/2006/relationships/image" Target="media/image16.png"/><Relationship Id="rId36" Type="http://schemas.openxmlformats.org/officeDocument/2006/relationships/image" Target="media/image13.png"/><Relationship Id="rId17" Type="http://schemas.openxmlformats.org/officeDocument/2006/relationships/image" Target="media/image23.png"/><Relationship Id="rId39" Type="http://schemas.openxmlformats.org/officeDocument/2006/relationships/image" Target="media/image7.png"/><Relationship Id="rId16" Type="http://schemas.openxmlformats.org/officeDocument/2006/relationships/image" Target="media/image26.png"/><Relationship Id="rId38" Type="http://schemas.openxmlformats.org/officeDocument/2006/relationships/image" Target="media/image5.png"/><Relationship Id="rId19" Type="http://schemas.openxmlformats.org/officeDocument/2006/relationships/image" Target="media/image18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