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ind w:left="720" w:first-line="-720"/>
        <w:spacing w:before="240" w:after="120"/>
      </w:pPr>
      <w:r>
        <w:rPr>
          <w:rFonts w:ascii="Times" w:hAnsi="Times" w:cs="Times"/>
          <w:sz w:val="52"/>
          <w:sz-cs w:val="52"/>
          <w:b/>
          <w:color w:val="4472C4"/>
        </w:rPr>
        <w:t xml:space="preserve"/>
        <w:tab/>
        <w:t xml:space="preserve">•</w:t>
        <w:tab/>
        <w:t xml:space="preserve">Diogo Silveira Monteiro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57"/>
      </w:pPr>
      <w:r>
        <w:rPr>
          <w:rFonts w:ascii="Times" w:hAnsi="Times" w:cs="Times"/>
          <w:sz w:val="24"/>
          <w:sz-cs w:val="24"/>
        </w:rPr>
        <w:t xml:space="preserve">INFORMAÇÃO PESSOAL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Rua Canaã, 177– Bairro Canaã, 09842-390 São Bernardo do Campo - São Paulo (Brasil)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(11) 97326-0520           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diogo.monteiro99@hotmail.com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85"/>
      </w:pPr>
      <w:r>
        <w:rPr>
          <w:rFonts w:ascii="Times" w:hAnsi="Times" w:cs="Times"/>
          <w:sz w:val="24"/>
          <w:sz-cs w:val="24"/>
        </w:rPr>
        <w:t xml:space="preserve">Sexo Masculino | Data de nascimento 27/03/1990 | Nacionalidade Brasileiro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57"/>
      </w:pPr>
      <w:r>
        <w:rPr>
          <w:rFonts w:ascii="Times" w:hAnsi="Times" w:cs="Times"/>
          <w:sz w:val="24"/>
          <w:sz-cs w:val="24"/>
        </w:rPr>
        <w:t xml:space="preserve">EMPREGO PRETENDIDO</w:t>
      </w:r>
    </w:p>
    <w:p>
      <w:pPr/>
      <w:r>
        <w:rPr>
          <w:rFonts w:ascii="Times" w:hAnsi="Times" w:cs="Times"/>
          <w:sz w:val="24"/>
          <w:sz-cs w:val="24"/>
        </w:rPr>
        <w:t xml:space="preserve">Cientista de Dados Júnior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EXPERIÊNCIA PROFISSIONAL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    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/>
      </w:r>
      <w:r>
        <w:rPr>
          <w:rFonts w:ascii="Times" w:hAnsi="Times" w:cs="Times"/>
          <w:sz w:val="18"/>
          <w:sz-cs w:val="18"/>
          <w:color w:val="5B277D"/>
        </w:rPr>
        <w:t xml:space="preserve">01/01/2023</w:t>
      </w:r>
      <w:r>
        <w:rPr>
          <w:rFonts w:ascii="Times" w:hAnsi="Times" w:cs="Times"/>
          <w:sz w:val="18"/>
          <w:sz-cs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 - </w:t>
      </w:r>
      <w:r>
        <w:rPr>
          <w:rFonts w:ascii="Times" w:hAnsi="Times" w:cs="Times"/>
          <w:sz w:val="22"/>
          <w:sz-cs w:val="22"/>
          <w:color w:val="5B277D"/>
        </w:rPr>
        <w:t xml:space="preserve">Atual  </w:t>
      </w:r>
      <w:r>
        <w:rPr>
          <w:rFonts w:ascii="Times" w:hAnsi="Times" w:cs="Times"/>
          <w:sz w:val="24"/>
          <w:sz-cs w:val="24"/>
        </w:rPr>
        <w:t xml:space="preserve">                 </w:t>
      </w:r>
      <w:r>
        <w:rPr>
          <w:rFonts w:ascii="Times" w:hAnsi="Times" w:cs="Times"/>
          <w:sz w:val="22"/>
          <w:sz-cs w:val="22"/>
          <w:color w:val="5B277D"/>
        </w:rPr>
        <w:t xml:space="preserve">Analista Contábil</w:t>
      </w:r>
      <w:r>
        <w:rPr>
          <w:rFonts w:ascii="Times" w:hAnsi="Times" w:cs="Times"/>
          <w:sz w:val="24"/>
          <w:sz-cs w:val="24"/>
        </w:rPr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                                               - Conciliação contábil                          </w:t>
      </w:r>
    </w:p>
    <w:p>
      <w:pPr/>
      <w:r>
        <w:rPr>
          <w:rFonts w:ascii="Times" w:hAnsi="Times" w:cs="Times"/>
          <w:sz w:val="18"/>
          <w:sz-cs w:val="18"/>
          <w:color w:val="3F3A38"/>
        </w:rPr>
        <w:t xml:space="preserve">                                                                   - Lançamento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18"/>
          <w:sz-cs w:val="18"/>
          <w:color w:val="3F3A38"/>
        </w:rPr>
        <w:t xml:space="preserve">contábil</w:t>
      </w:r>
    </w:p>
    <w:p>
      <w:pPr/>
      <w:r>
        <w:rPr>
          <w:rFonts w:ascii="Times" w:hAnsi="Times" w:cs="Times"/>
          <w:sz w:val="18"/>
          <w:sz-cs w:val="18"/>
          <w:color w:val="3F3A38"/>
        </w:rPr>
        <w:t xml:space="preserve">                                                                   - Folha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18"/>
          <w:sz-cs w:val="18"/>
          <w:color w:val="3F3A38"/>
        </w:rPr>
        <w:t xml:space="preserve">de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18"/>
          <w:sz-cs w:val="18"/>
          <w:color w:val="3F3A38"/>
        </w:rPr>
        <w:t xml:space="preserve">pagamento</w:t>
      </w:r>
    </w:p>
    <w:p>
      <w:pPr/>
      <w:r>
        <w:rPr>
          <w:rFonts w:ascii="Times" w:hAnsi="Times" w:cs="Times"/>
          <w:sz w:val="18"/>
          <w:sz-cs w:val="18"/>
          <w:color w:val="3F3A38"/>
        </w:rPr>
        <w:t xml:space="preserve">                                                                   - Balancetes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           </w:t>
      </w:r>
      <w:r>
        <w:rPr>
          <w:rFonts w:ascii="Times" w:hAnsi="Times" w:cs="Times"/>
          <w:sz w:val="18"/>
          <w:sz-cs w:val="18"/>
        </w:rPr>
        <w:t xml:space="preserve">09/05/2022 – 01/01/2023 </w:t>
      </w:r>
      <w:r>
        <w:rPr>
          <w:rFonts w:ascii="Times" w:hAnsi="Times" w:cs="Times"/>
          <w:sz w:val="24"/>
          <w:sz-cs w:val="24"/>
        </w:rPr>
        <w:t xml:space="preserve">        Estagio Contabilidade 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                                               - Conciliação contábil                          </w:t>
      </w:r>
    </w:p>
    <w:p>
      <w:pPr/>
      <w:r>
        <w:rPr>
          <w:rFonts w:ascii="Times" w:hAnsi="Times" w:cs="Times"/>
          <w:sz w:val="18"/>
          <w:sz-cs w:val="18"/>
          <w:color w:val="3F3A38"/>
        </w:rPr>
        <w:t xml:space="preserve">                                                                   - Lançamento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18"/>
          <w:sz-cs w:val="18"/>
          <w:color w:val="3F3A38"/>
        </w:rPr>
        <w:t xml:space="preserve">contábil</w:t>
      </w:r>
    </w:p>
    <w:p>
      <w:pPr/>
      <w:r>
        <w:rPr>
          <w:rFonts w:ascii="Times" w:hAnsi="Times" w:cs="Times"/>
          <w:sz w:val="18"/>
          <w:sz-cs w:val="18"/>
          <w:color w:val="3F3A38"/>
        </w:rPr>
        <w:t xml:space="preserve">                                                                   - Folha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18"/>
          <w:sz-cs w:val="18"/>
          <w:color w:val="3F3A38"/>
        </w:rPr>
        <w:t xml:space="preserve">de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18"/>
          <w:sz-cs w:val="18"/>
          <w:color w:val="3F3A38"/>
        </w:rPr>
        <w:t xml:space="preserve">pagamento</w:t>
      </w:r>
    </w:p>
    <w:p>
      <w:pPr/>
      <w:r>
        <w:rPr>
          <w:rFonts w:ascii="Times" w:hAnsi="Times" w:cs="Times"/>
          <w:sz w:val="18"/>
          <w:sz-cs w:val="18"/>
          <w:color w:val="3F3A38"/>
        </w:rPr>
        <w:t xml:space="preserve">                                                                   - Balancetes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8"/>
      </w:pPr>
      <w:r>
        <w:rPr>
          <w:rFonts w:ascii="Times" w:hAnsi="Times" w:cs="Times"/>
          <w:sz w:val="24"/>
          <w:sz-cs w:val="24"/>
        </w:rPr>
        <w:t xml:space="preserve">04/02//2013–05/01/2022</w:t>
      </w:r>
    </w:p>
    <w:p>
      <w:pPr/>
      <w:r>
        <w:rPr>
          <w:rFonts w:ascii="Times" w:hAnsi="Times" w:cs="Times"/>
          <w:sz w:val="24"/>
          <w:sz-cs w:val="24"/>
        </w:rPr>
        <w:t xml:space="preserve">Operador de transelevador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57" w:after="85"/>
      </w:pPr>
      <w:r>
        <w:rPr>
          <w:rFonts w:ascii="Times" w:hAnsi="Times" w:cs="Times"/>
          <w:sz w:val="24"/>
          <w:sz-cs w:val="24"/>
          <w:u w:val="single"/>
        </w:rPr>
        <w:t xml:space="preserve">Acrilex Tintas S/A. São Bernardo do Campo, São Paulo (Brasil)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8" w:after="56"/>
      </w:pPr>
      <w:r>
        <w:rPr>
          <w:rFonts w:ascii="Times" w:hAnsi="Times" w:cs="Times"/>
          <w:sz w:val="24"/>
          <w:sz-cs w:val="24"/>
        </w:rPr>
        <w:t xml:space="preserve">- Abastecimento e controle de estoque</w:t>
      </w:r>
    </w:p>
    <w:p>
      <w:pPr/>
      <w:r>
        <w:rPr>
          <w:rFonts w:ascii="Times" w:hAnsi="Times" w:cs="Times"/>
          <w:sz w:val="24"/>
          <w:sz-cs w:val="24"/>
        </w:rPr>
        <w:t xml:space="preserve">- Conferência de materiais para distribuição interna e externa</w:t>
      </w:r>
    </w:p>
    <w:p>
      <w:pPr/>
      <w:r>
        <w:rPr>
          <w:rFonts w:ascii="Times" w:hAnsi="Times" w:cs="Times"/>
          <w:sz w:val="24"/>
          <w:sz-cs w:val="24"/>
        </w:rPr>
        <w:t xml:space="preserve">- Organiza e responsável pelo cronograma e execução do inventário no estoque</w:t>
      </w:r>
    </w:p>
    <w:p>
      <w:pPr>
        <w:spacing w:before="28" w:after="56"/>
      </w:pPr>
      <w:r>
        <w:rPr>
          <w:rFonts w:ascii="Times" w:hAnsi="Times" w:cs="Times"/>
          <w:sz w:val="24"/>
          <w:sz-cs w:val="24"/>
        </w:rPr>
        <w:t xml:space="preserve">- Operador de transelevador, </w:t>
      </w:r>
    </w:p>
    <w:p>
      <w:pPr>
        <w:spacing w:before="28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04/01/2010–01/12/2010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Operador de torno CNC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57" w:after="85"/>
      </w:pPr>
      <w:r>
        <w:rPr>
          <w:rFonts w:ascii="Times" w:hAnsi="Times" w:cs="Times"/>
          <w:sz w:val="24"/>
          <w:sz-cs w:val="24"/>
          <w:u w:val="single"/>
        </w:rPr>
        <w:t xml:space="preserve">Maqfer., São Bernardo do Campo, São Paulo (Brasil)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8" w:after="56"/>
      </w:pPr>
      <w:r>
        <w:rPr>
          <w:rFonts w:ascii="Times" w:hAnsi="Times" w:cs="Times"/>
          <w:sz w:val="24"/>
          <w:sz-cs w:val="24"/>
        </w:rPr>
        <w:t xml:space="preserve">- Separação de produtos </w:t>
      </w:r>
    </w:p>
    <w:p>
      <w:pPr/>
      <w:r>
        <w:rPr>
          <w:rFonts w:ascii="Times" w:hAnsi="Times" w:cs="Times"/>
          <w:sz w:val="24"/>
          <w:sz-cs w:val="24"/>
        </w:rPr>
        <w:t xml:space="preserve">- Conferência de produtos para abastecimento da loja</w:t>
      </w:r>
    </w:p>
    <w:p>
      <w:pPr>
        <w:spacing w:before="28" w:after="56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8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57" w:after="85"/>
      </w:pP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8" w:after="56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EDUCAÇÃO E FORMAÇÃO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57" w:after="8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8"/>
      </w:pPr>
      <w:r>
        <w:rPr>
          <w:rFonts w:ascii="Times" w:hAnsi="Times" w:cs="Times"/>
          <w:sz w:val="24"/>
          <w:sz-cs w:val="24"/>
        </w:rPr>
        <w:t xml:space="preserve">2008</w:t>
      </w:r>
    </w:p>
    <w:p>
      <w:pPr/>
      <w:r>
        <w:rPr>
          <w:rFonts w:ascii="Times" w:hAnsi="Times" w:cs="Times"/>
          <w:sz w:val="24"/>
          <w:sz-cs w:val="24"/>
        </w:rPr>
        <w:t xml:space="preserve">2022 – Trancado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2023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Ensino Medio completo</w:t>
      </w:r>
    </w:p>
    <w:p>
      <w:pPr>
        <w:spacing w:before="62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Ensino Superior Ciências Contábeis </w:t>
      </w:r>
    </w:p>
    <w:p>
      <w:pPr/>
      <w:r>
        <w:rPr>
          <w:rFonts w:ascii="Times" w:hAnsi="Times" w:cs="Times"/>
          <w:sz w:val="24"/>
          <w:sz-cs w:val="24"/>
        </w:rPr>
        <w:t xml:space="preserve">Ensino Superior Ciências de Dados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3"/>
      </w:pPr>
      <w:r>
        <w:rPr>
          <w:rFonts w:ascii="Times" w:hAnsi="Times" w:cs="Times"/>
          <w:sz w:val="24"/>
          <w:sz-cs w:val="24"/>
        </w:rPr>
        <w:t xml:space="preserve">Competências de Organização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Competências de Organização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8" w:after="56"/>
      </w:pPr>
      <w:r>
        <w:rPr>
          <w:rFonts w:ascii="Times" w:hAnsi="Times" w:cs="Times"/>
          <w:sz w:val="24"/>
          <w:sz-cs w:val="24"/>
        </w:rPr>
        <w:t xml:space="preserve">Curso:  </w:t>
      </w:r>
      <w:r>
        <w:rPr>
          <w:rFonts w:ascii="Times" w:hAnsi="Times" w:cs="Times"/>
          <w:sz w:val="18"/>
          <w:sz-cs w:val="18"/>
          <w:b/>
          <w:i/>
          <w:spacing w:val="0"/>
        </w:rPr>
        <w:t xml:space="preserve">Excel Básico ao Avançado Focado em ambiente empresarial</w:t>
      </w:r>
      <w:r>
        <w:rPr>
          <w:rFonts w:ascii="Times" w:hAnsi="Times" w:cs="Times"/>
          <w:sz w:val="24"/>
          <w:sz-cs w:val="24"/>
        </w:rPr>
        <w:t xml:space="preserve">– Instituição: Udamy</w:t>
      </w:r>
    </w:p>
    <w:p>
      <w:pPr/>
      <w:r>
        <w:rPr>
          <w:rFonts w:ascii="Times" w:hAnsi="Times" w:cs="Times"/>
          <w:sz w:val="24"/>
          <w:sz-cs w:val="24"/>
        </w:rPr>
        <w:t xml:space="preserve">Curso:  Python para Analise de dados– Instituição: Udamy</w:t>
      </w:r>
    </w:p>
    <w:p>
      <w:pPr/>
      <w:r>
        <w:rPr>
          <w:rFonts w:ascii="Times" w:hAnsi="Times" w:cs="Times"/>
          <w:sz w:val="24"/>
          <w:sz-cs w:val="24"/>
        </w:rPr>
        <w:t xml:space="preserve">Curso:  Power BI – Instituição: Udamy</w:t>
      </w:r>
    </w:p>
    <w:p>
      <w:pPr/>
      <w:r>
        <w:rPr>
          <w:rFonts w:ascii="Times" w:hAnsi="Times" w:cs="Times"/>
          <w:sz w:val="24"/>
          <w:sz-cs w:val="24"/>
        </w:rPr>
        <w:t xml:space="preserve">Curso:  Excel – Instituição: Udamy</w:t>
      </w:r>
    </w:p>
    <w:p>
      <w:pPr/>
      <w:r>
        <w:rPr>
          <w:rFonts w:ascii="Times" w:hAnsi="Times" w:cs="Times"/>
          <w:sz w:val="24"/>
          <w:sz-cs w:val="24"/>
        </w:rPr>
        <w:t xml:space="preserve">Curso: Prostsql para analise de dados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8" w:after="56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560" w:right="680" w:bottom="1474" w:left="85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CV-Europass-20170911-PT.doc</dc:title>
  <dc:subject>ELIANDRO CARMO DA MACENA  Europass CV</dc:subject>
  <dc:creator>Diogo Venancio</dc:creator>
  <cp:keywords>Europass, CV, Cedefop</cp:keywords>
  <dc:description>ELIANDRO CARMO DA MACENA  Europass CV</dc:description>
</cp:coreProperties>
</file>

<file path=docProps/meta.xml><?xml version="1.0" encoding="utf-8"?>
<meta xmlns="http://schemas.apple.com/cocoa/2006/metadata">
  <generator>CocoaOOXMLWriter/2487.4</generator>
</meta>
</file>