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59" w:rsidRDefault="00FD03A2">
      <w:r>
        <w:t>1</w:t>
      </w:r>
    </w:p>
    <w:p w:rsidR="00FD03A2" w:rsidRDefault="000E481E" w:rsidP="000E481E">
      <w:pPr>
        <w:pStyle w:val="PargrafodaLista"/>
        <w:numPr>
          <w:ilvl w:val="0"/>
          <w:numId w:val="1"/>
        </w:numPr>
      </w:pPr>
      <w:r>
        <w:t>Endereços virtuais a 32Bits</w:t>
      </w:r>
    </w:p>
    <w:p w:rsidR="000E481E" w:rsidRDefault="000E481E" w:rsidP="000E481E">
      <w:pPr>
        <w:ind w:left="720"/>
      </w:pPr>
      <w:r>
        <w:t>Páginas de 2Kb (2</w:t>
      </w:r>
      <w:r w:rsidRPr="0061088A">
        <w:rPr>
          <w:vertAlign w:val="superscript"/>
        </w:rPr>
        <w:t>11</w:t>
      </w:r>
      <w:r>
        <w:t>)</w:t>
      </w:r>
    </w:p>
    <w:p w:rsidR="000E481E" w:rsidRDefault="000E481E" w:rsidP="000E481E">
      <w:pPr>
        <w:ind w:left="720"/>
      </w:pPr>
      <w:r>
        <w:t>PTE de 32 Bits (4 bytes)</w:t>
      </w:r>
    </w:p>
    <w:p w:rsidR="0061088A" w:rsidRDefault="0061088A" w:rsidP="00490A3F">
      <w:pPr>
        <w:ind w:left="720"/>
      </w:pPr>
      <w:r>
        <w:t xml:space="preserve">Significa isto que o </w:t>
      </w:r>
      <w:proofErr w:type="gramStart"/>
      <w:r>
        <w:t>offset</w:t>
      </w:r>
      <w:proofErr w:type="gramEnd"/>
      <w:r>
        <w:t xml:space="preserve"> serão 11 bits sobrando portanto 23 (32-11) para as </w:t>
      </w:r>
      <w:proofErr w:type="spellStart"/>
      <w:r>
        <w:t>PTE’s</w:t>
      </w:r>
      <w:proofErr w:type="spellEnd"/>
      <w:r>
        <w:t>, sabendo que uma PTE não pode ultrapassar o tamanho de uma página temos que no máximo cada tabela só pode ocupar 2</w:t>
      </w:r>
      <w:r w:rsidRPr="0061088A">
        <w:rPr>
          <w:vertAlign w:val="superscript"/>
        </w:rPr>
        <w:t>11</w:t>
      </w:r>
      <w:r>
        <w:t xml:space="preserve"> bytes</w:t>
      </w:r>
      <w:r w:rsidR="00490A3F">
        <w:t xml:space="preserve"> e cada PTE ocupa 4</w:t>
      </w:r>
      <w:r w:rsidR="00E933C8">
        <w:t xml:space="preserve"> </w:t>
      </w:r>
      <w:r w:rsidR="00490A3F">
        <w:t>Bytes</w:t>
      </w:r>
      <w:r w:rsidR="00E933C8">
        <w:t xml:space="preserve"> </w:t>
      </w:r>
      <w:r w:rsidR="00490A3F">
        <w:t>(2</w:t>
      </w:r>
      <w:r w:rsidR="00490A3F">
        <w:rPr>
          <w:vertAlign w:val="superscript"/>
        </w:rPr>
        <w:t>2</w:t>
      </w:r>
      <w:r w:rsidR="00490A3F">
        <w:t>) temos que uma tabela tem no máximo 2</w:t>
      </w:r>
      <w:r w:rsidR="00490A3F">
        <w:rPr>
          <w:vertAlign w:val="superscript"/>
        </w:rPr>
        <w:t>9</w:t>
      </w:r>
      <w:r w:rsidR="00490A3F">
        <w:t xml:space="preserve"> </w:t>
      </w:r>
      <w:r w:rsidR="00E933C8">
        <w:t>(2</w:t>
      </w:r>
      <w:r w:rsidR="00E933C8" w:rsidRPr="0061088A">
        <w:rPr>
          <w:vertAlign w:val="superscript"/>
        </w:rPr>
        <w:t>11</w:t>
      </w:r>
      <w:r w:rsidR="00E933C8">
        <w:rPr>
          <w:vertAlign w:val="superscript"/>
        </w:rPr>
        <w:t>/</w:t>
      </w:r>
      <w:r w:rsidR="00E933C8">
        <w:t>2</w:t>
      </w:r>
      <w:r w:rsidR="00E933C8">
        <w:rPr>
          <w:vertAlign w:val="superscript"/>
        </w:rPr>
        <w:t xml:space="preserve">2 </w:t>
      </w:r>
      <w:r w:rsidR="00E933C8">
        <w:t>= 2</w:t>
      </w:r>
      <w:r w:rsidR="00E933C8">
        <w:rPr>
          <w:vertAlign w:val="superscript"/>
        </w:rPr>
        <w:t>9</w:t>
      </w:r>
      <w:r w:rsidR="00E933C8">
        <w:t>) entradas</w:t>
      </w:r>
      <w:r w:rsidR="00490A3F">
        <w:t>.</w:t>
      </w:r>
      <w:r>
        <w:t xml:space="preserve"> Com isto conclui-se que existem </w:t>
      </w:r>
      <w:r w:rsidR="00E933C8">
        <w:t>3</w:t>
      </w:r>
      <w:r>
        <w:t xml:space="preserve"> níveis</w:t>
      </w:r>
      <w:r w:rsidR="00490A3F">
        <w:t>, um com 2</w:t>
      </w:r>
      <w:r w:rsidR="00E933C8">
        <w:rPr>
          <w:vertAlign w:val="superscript"/>
        </w:rPr>
        <w:t>3</w:t>
      </w:r>
      <w:r w:rsidR="00490A3F">
        <w:t xml:space="preserve"> entradas e outro</w:t>
      </w:r>
      <w:r w:rsidR="00E933C8">
        <w:t>s dois</w:t>
      </w:r>
      <w:r w:rsidR="00490A3F">
        <w:t xml:space="preserve"> com 2</w:t>
      </w:r>
      <w:r w:rsidR="00E933C8">
        <w:rPr>
          <w:vertAlign w:val="superscript"/>
        </w:rPr>
        <w:t>9</w:t>
      </w:r>
      <w:r w:rsidR="00E933C8">
        <w:rPr>
          <w:noProof/>
          <w:vertAlign w:val="superscript"/>
          <w:lang w:eastAsia="pt-PT"/>
        </w:rPr>
        <w:drawing>
          <wp:anchor distT="0" distB="0" distL="114300" distR="114300" simplePos="0" relativeHeight="251658240" behindDoc="1" locked="0" layoutInCell="1" allowOverlap="1" wp14:anchorId="716F450C" wp14:editId="54B8C283">
            <wp:simplePos x="0" y="0"/>
            <wp:positionH relativeFrom="column">
              <wp:posOffset>457835</wp:posOffset>
            </wp:positionH>
            <wp:positionV relativeFrom="paragraph">
              <wp:posOffset>920115</wp:posOffset>
            </wp:positionV>
            <wp:extent cx="5181600" cy="571500"/>
            <wp:effectExtent l="0" t="0" r="0" b="0"/>
            <wp:wrapNone/>
            <wp:docPr id="1" name="Imagem 1" descr="C:\Users\Diogo\Desktop\SO\Git\Serie1\Teoricas\Endereç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Desktop\SO\Git\Serie1\Teoricas\Endereç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A3F">
        <w:t xml:space="preserve"> entradas.</w:t>
      </w:r>
      <w:r w:rsidR="00E933C8">
        <w:t xml:space="preserve"> </w:t>
      </w:r>
    </w:p>
    <w:p w:rsidR="00E933C8" w:rsidRDefault="00E933C8" w:rsidP="00490A3F">
      <w:pPr>
        <w:ind w:left="720"/>
      </w:pPr>
    </w:p>
    <w:p w:rsidR="00E933C8" w:rsidRDefault="00E933C8" w:rsidP="00490A3F">
      <w:pPr>
        <w:ind w:left="720"/>
      </w:pPr>
    </w:p>
    <w:p w:rsidR="00945DCA" w:rsidRDefault="00945DCA" w:rsidP="00E933C8">
      <w:pPr>
        <w:pStyle w:val="PargrafodaLista"/>
        <w:numPr>
          <w:ilvl w:val="0"/>
          <w:numId w:val="1"/>
        </w:numPr>
      </w:pP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945DCA" w:rsidRDefault="00945DCA" w:rsidP="00945DCA">
      <w:pPr>
        <w:pStyle w:val="PargrafodaLista"/>
      </w:pPr>
      <w:r>
        <w:rPr>
          <w:noProof/>
          <w:lang w:eastAsia="pt-PT"/>
        </w:rPr>
        <w:drawing>
          <wp:inline distT="0" distB="0" distL="0" distR="0" wp14:anchorId="144A30AA" wp14:editId="7D399A75">
            <wp:extent cx="5391150" cy="2447925"/>
            <wp:effectExtent l="0" t="0" r="0" b="9525"/>
            <wp:docPr id="3" name="Imagem 3" descr="C:\Users\Diogo\Desktop\SO\Git\Serie1\Teoricas\EntryPointTabe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Desktop\SO\Git\Serie1\Teoricas\EntryPointTabela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CA" w:rsidRDefault="00945DCA" w:rsidP="00945DCA">
      <w:pPr>
        <w:pStyle w:val="PargrafodaLista"/>
      </w:pPr>
      <w:proofErr w:type="spellStart"/>
      <w:r>
        <w:t>Stack</w:t>
      </w:r>
      <w:proofErr w:type="spellEnd"/>
    </w:p>
    <w:p w:rsidR="00E933C8" w:rsidRDefault="00945DCA" w:rsidP="00945DCA">
      <w:pPr>
        <w:pStyle w:val="PargrafodaLista"/>
      </w:pPr>
      <w:r>
        <w:rPr>
          <w:noProof/>
          <w:lang w:eastAsia="pt-PT"/>
        </w:rPr>
        <w:drawing>
          <wp:inline distT="0" distB="0" distL="0" distR="0" wp14:anchorId="692819EB" wp14:editId="42773A37">
            <wp:extent cx="5391150" cy="2447925"/>
            <wp:effectExtent l="0" t="0" r="0" b="9525"/>
            <wp:docPr id="4" name="Imagem 4" descr="C:\Users\Diogo\Desktop\SO\Git\Serie1\Teoricas\StackTabe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Desktop\SO\Git\Serie1\Teoricas\StackTabela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CA" w:rsidRDefault="00945DCA" w:rsidP="00F22947"/>
    <w:p w:rsidR="00945DCA" w:rsidRDefault="00945DCA" w:rsidP="00F22947"/>
    <w:p w:rsidR="00945DCA" w:rsidRDefault="00945DCA" w:rsidP="00F22947"/>
    <w:p w:rsidR="00E933C8" w:rsidRDefault="00F22947" w:rsidP="00F22947">
      <w:r>
        <w:lastRenderedPageBreak/>
        <w:t>2</w:t>
      </w:r>
    </w:p>
    <w:p w:rsidR="00F22947" w:rsidRDefault="00F22947" w:rsidP="00F22947">
      <w:pPr>
        <w:pStyle w:val="PargrafodaLista"/>
        <w:numPr>
          <w:ilvl w:val="0"/>
          <w:numId w:val="3"/>
        </w:numPr>
      </w:pPr>
      <w:r>
        <w:t>O número mínimo de bits usado na tradução de endereços é 43.</w:t>
      </w:r>
    </w:p>
    <w:p w:rsidR="008338FE" w:rsidRDefault="008338FE" w:rsidP="008338FE">
      <w:pPr>
        <w:pStyle w:val="PargrafodaLista"/>
      </w:pPr>
    </w:p>
    <w:p w:rsidR="00F22947" w:rsidRDefault="00B458E9" w:rsidP="00F22947">
      <w:pPr>
        <w:pStyle w:val="PargrafodaLista"/>
        <w:numPr>
          <w:ilvl w:val="0"/>
          <w:numId w:val="3"/>
        </w:num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543E74B0" wp14:editId="7B0F70CE">
            <wp:simplePos x="0" y="0"/>
            <wp:positionH relativeFrom="column">
              <wp:posOffset>410210</wp:posOffset>
            </wp:positionH>
            <wp:positionV relativeFrom="paragraph">
              <wp:posOffset>519430</wp:posOffset>
            </wp:positionV>
            <wp:extent cx="5400675" cy="709930"/>
            <wp:effectExtent l="0" t="0" r="9525" b="0"/>
            <wp:wrapNone/>
            <wp:docPr id="2" name="Imagem 2" descr="C:\Users\Diogo\Desktop\SO\Git\Serie1\Teoricas\2.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Desktop\SO\Git\Serie1\Teoricas\2.P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 número de níveis de tradução é </w:t>
      </w:r>
      <w:r w:rsidR="006A1BC5">
        <w:t>4</w:t>
      </w:r>
      <w:r>
        <w:t xml:space="preserve"> e a PTE tem uma dimensão de 64 bits</w:t>
      </w:r>
      <w:r w:rsidR="00F22947">
        <w:t xml:space="preserve">. Em relação à PTE os bits usados para controlo são os bits de 0 a 31 e para especificar a </w:t>
      </w:r>
      <w:proofErr w:type="spellStart"/>
      <w:r w:rsidR="00F22947">
        <w:t>page</w:t>
      </w:r>
      <w:proofErr w:type="spellEnd"/>
      <w:r w:rsidR="00F22947">
        <w:t xml:space="preserve"> </w:t>
      </w:r>
      <w:proofErr w:type="spellStart"/>
      <w:proofErr w:type="gramStart"/>
      <w:r w:rsidR="00F22947">
        <w:t>frame</w:t>
      </w:r>
      <w:proofErr w:type="spellEnd"/>
      <w:proofErr w:type="gramEnd"/>
      <w:r w:rsidR="00F22947">
        <w:t xml:space="preserve"> são os bits de 32 a 63.</w:t>
      </w:r>
    </w:p>
    <w:p w:rsidR="00B458E9" w:rsidRDefault="00B458E9" w:rsidP="00B458E9">
      <w:pPr>
        <w:pStyle w:val="PargrafodaLista"/>
      </w:pPr>
    </w:p>
    <w:p w:rsidR="00B458E9" w:rsidRDefault="00B458E9" w:rsidP="00B458E9">
      <w:pPr>
        <w:pStyle w:val="PargrafodaLista"/>
      </w:pPr>
    </w:p>
    <w:p w:rsidR="00B458E9" w:rsidRDefault="00B458E9" w:rsidP="00B458E9">
      <w:pPr>
        <w:pStyle w:val="PargrafodaLista"/>
      </w:pPr>
    </w:p>
    <w:p w:rsidR="00B458E9" w:rsidRDefault="00B458E9" w:rsidP="00B458E9">
      <w:pPr>
        <w:pStyle w:val="PargrafodaLista"/>
      </w:pPr>
    </w:p>
    <w:p w:rsidR="006A1BC5" w:rsidRDefault="006A1BC5" w:rsidP="006A1BC5">
      <w:pPr>
        <w:pStyle w:val="PargrafodaLista"/>
        <w:numPr>
          <w:ilvl w:val="0"/>
          <w:numId w:val="3"/>
        </w:num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583"/>
        <w:gridCol w:w="2628"/>
        <w:gridCol w:w="2563"/>
      </w:tblGrid>
      <w:tr w:rsidR="006A1BC5" w:rsidTr="006A1BC5"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Tamanho da Página</w:t>
            </w:r>
          </w:p>
        </w:tc>
        <w:tc>
          <w:tcPr>
            <w:tcW w:w="2831" w:type="dxa"/>
          </w:tcPr>
          <w:p w:rsidR="006A1BC5" w:rsidRPr="006A1BC5" w:rsidRDefault="006A1BC5" w:rsidP="006A1BC5">
            <w:pPr>
              <w:pStyle w:val="PargrafodaLista"/>
              <w:ind w:left="0"/>
              <w:rPr>
                <w:sz w:val="18"/>
                <w:szCs w:val="18"/>
              </w:rPr>
            </w:pPr>
            <w:r w:rsidRPr="006A1BC5">
              <w:rPr>
                <w:sz w:val="18"/>
                <w:szCs w:val="18"/>
              </w:rPr>
              <w:t>Bits de Endereçamento Virtual</w:t>
            </w:r>
          </w:p>
        </w:tc>
        <w:tc>
          <w:tcPr>
            <w:tcW w:w="2832" w:type="dxa"/>
          </w:tcPr>
          <w:p w:rsidR="006A1BC5" w:rsidRPr="006A1BC5" w:rsidRDefault="006A1BC5" w:rsidP="006A1BC5">
            <w:pPr>
              <w:pStyle w:val="PargrafodaLista"/>
              <w:ind w:left="0"/>
              <w:rPr>
                <w:sz w:val="18"/>
                <w:szCs w:val="18"/>
              </w:rPr>
            </w:pPr>
            <w:r w:rsidRPr="006A1BC5">
              <w:rPr>
                <w:sz w:val="18"/>
                <w:szCs w:val="18"/>
              </w:rPr>
              <w:t xml:space="preserve">Entradas </w:t>
            </w:r>
            <w:r>
              <w:rPr>
                <w:sz w:val="18"/>
                <w:szCs w:val="18"/>
              </w:rPr>
              <w:t>o</w:t>
            </w:r>
            <w:r w:rsidRPr="006A1BC5">
              <w:rPr>
                <w:sz w:val="18"/>
                <w:szCs w:val="18"/>
              </w:rPr>
              <w:t xml:space="preserve">cupadas na </w:t>
            </w:r>
            <w:r>
              <w:rPr>
                <w:sz w:val="18"/>
                <w:szCs w:val="18"/>
              </w:rPr>
              <w:t>t</w:t>
            </w:r>
            <w:r w:rsidRPr="006A1BC5">
              <w:rPr>
                <w:sz w:val="18"/>
                <w:szCs w:val="18"/>
              </w:rPr>
              <w:t>abela de nível 1</w:t>
            </w:r>
          </w:p>
        </w:tc>
      </w:tr>
      <w:tr w:rsidR="006A1BC5" w:rsidTr="006A1BC5"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8K</w:t>
            </w:r>
          </w:p>
        </w:tc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43</w:t>
            </w:r>
          </w:p>
        </w:tc>
        <w:tc>
          <w:tcPr>
            <w:tcW w:w="2832" w:type="dxa"/>
          </w:tcPr>
          <w:p w:rsidR="006A1BC5" w:rsidRDefault="00AE6D12" w:rsidP="006A1BC5">
            <w:pPr>
              <w:pStyle w:val="PargrafodaLista"/>
              <w:ind w:left="0"/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</w:tr>
      <w:tr w:rsidR="006A1BC5" w:rsidTr="006A1BC5"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16K</w:t>
            </w:r>
          </w:p>
        </w:tc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43-47</w:t>
            </w:r>
          </w:p>
        </w:tc>
        <w:tc>
          <w:tcPr>
            <w:tcW w:w="2832" w:type="dxa"/>
          </w:tcPr>
          <w:p w:rsidR="006A1BC5" w:rsidRDefault="00AE6D12" w:rsidP="006A1BC5">
            <w:pPr>
              <w:pStyle w:val="PargrafodaLista"/>
              <w:ind w:left="0"/>
            </w:pPr>
            <w:r>
              <w:t>2</w:t>
            </w:r>
            <w:r>
              <w:rPr>
                <w:vertAlign w:val="superscript"/>
              </w:rPr>
              <w:t>8</w:t>
            </w:r>
          </w:p>
        </w:tc>
      </w:tr>
      <w:tr w:rsidR="006A1BC5" w:rsidTr="006A1BC5"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32K</w:t>
            </w:r>
          </w:p>
        </w:tc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43-51</w:t>
            </w:r>
          </w:p>
        </w:tc>
        <w:tc>
          <w:tcPr>
            <w:tcW w:w="2832" w:type="dxa"/>
          </w:tcPr>
          <w:p w:rsidR="006A1BC5" w:rsidRDefault="00AE6D12" w:rsidP="006A1BC5">
            <w:pPr>
              <w:pStyle w:val="PargrafodaLista"/>
              <w:ind w:left="0"/>
            </w:pPr>
            <w:r>
              <w:t>2</w:t>
            </w:r>
            <w:r>
              <w:rPr>
                <w:vertAlign w:val="superscript"/>
              </w:rPr>
              <w:t>9</w:t>
            </w:r>
          </w:p>
        </w:tc>
      </w:tr>
      <w:tr w:rsidR="006A1BC5" w:rsidTr="006A1BC5"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64K</w:t>
            </w:r>
          </w:p>
        </w:tc>
        <w:tc>
          <w:tcPr>
            <w:tcW w:w="2831" w:type="dxa"/>
          </w:tcPr>
          <w:p w:rsidR="006A1BC5" w:rsidRDefault="006A1BC5" w:rsidP="006A1BC5">
            <w:pPr>
              <w:pStyle w:val="PargrafodaLista"/>
              <w:ind w:left="0"/>
            </w:pPr>
            <w:r>
              <w:t>44-55</w:t>
            </w:r>
          </w:p>
        </w:tc>
        <w:tc>
          <w:tcPr>
            <w:tcW w:w="2832" w:type="dxa"/>
          </w:tcPr>
          <w:p w:rsidR="006A1BC5" w:rsidRDefault="00AE6D12" w:rsidP="006A1BC5">
            <w:pPr>
              <w:pStyle w:val="PargrafodaLista"/>
              <w:ind w:left="0"/>
            </w:pPr>
            <w:r>
              <w:t>2</w:t>
            </w:r>
            <w:r>
              <w:rPr>
                <w:vertAlign w:val="superscript"/>
              </w:rPr>
              <w:t>10</w:t>
            </w:r>
          </w:p>
        </w:tc>
      </w:tr>
    </w:tbl>
    <w:p w:rsidR="00C75BD2" w:rsidRDefault="00C75BD2" w:rsidP="006A1BC5">
      <w:pPr>
        <w:pStyle w:val="PargrafodaLista"/>
      </w:pPr>
    </w:p>
    <w:p w:rsidR="00C75BD2" w:rsidRPr="00945DCA" w:rsidRDefault="00945DCA" w:rsidP="00C75BD2">
      <w:pPr>
        <w:pStyle w:val="PargrafodaLista"/>
        <w:numPr>
          <w:ilvl w:val="0"/>
          <w:numId w:val="3"/>
        </w:numPr>
      </w:pPr>
      <w:r w:rsidRPr="00945DCA">
        <w:t xml:space="preserve">O espaço de endereçamento divide-se em 3 partes, Seg0, seg1, com PTE </w:t>
      </w:r>
      <w:proofErr w:type="spellStart"/>
      <w:r w:rsidRPr="00945DCA">
        <w:t>access</w:t>
      </w:r>
      <w:proofErr w:type="spellEnd"/>
      <w:r w:rsidRPr="00945DCA">
        <w:t xml:space="preserve"> </w:t>
      </w:r>
      <w:proofErr w:type="spellStart"/>
      <w:r w:rsidRPr="00945DCA">
        <w:t>level</w:t>
      </w:r>
      <w:proofErr w:type="spellEnd"/>
      <w:r w:rsidRPr="00945DCA">
        <w:t xml:space="preserve"> e </w:t>
      </w:r>
      <w:proofErr w:type="spellStart"/>
      <w:r w:rsidRPr="00945DCA">
        <w:t>kseg</w:t>
      </w:r>
      <w:proofErr w:type="spellEnd"/>
      <w:r w:rsidRPr="00945DCA">
        <w:t xml:space="preserve"> com </w:t>
      </w:r>
      <w:proofErr w:type="spellStart"/>
      <w:r w:rsidRPr="00945DCA">
        <w:t>Kernel</w:t>
      </w:r>
      <w:proofErr w:type="spellEnd"/>
      <w:r w:rsidRPr="00945DCA">
        <w:t xml:space="preserve"> </w:t>
      </w:r>
      <w:proofErr w:type="spellStart"/>
      <w:r w:rsidRPr="00945DCA">
        <w:t>read</w:t>
      </w:r>
      <w:proofErr w:type="spellEnd"/>
      <w:r w:rsidRPr="00945DCA">
        <w:t>/</w:t>
      </w:r>
      <w:proofErr w:type="spellStart"/>
      <w:r w:rsidRPr="00945DCA">
        <w:t>write</w:t>
      </w:r>
      <w:proofErr w:type="spellEnd"/>
      <w:r w:rsidRPr="00945DCA">
        <w:t>. O intervalo de endereços para qualquer um deles é, 0</w:t>
      </w:r>
      <w:r>
        <w:t>…</w:t>
      </w:r>
      <w:r w:rsidRPr="00945DCA">
        <w:t>3FFFFFFFFFF16 e FFFFFC000000000016</w:t>
      </w:r>
      <w:r>
        <w:t>…</w:t>
      </w:r>
      <w:r w:rsidRPr="00945DCA">
        <w:t>FFFFFFFFFFFFFFFF16</w:t>
      </w:r>
    </w:p>
    <w:p w:rsidR="00C75BD2" w:rsidRPr="00945DCA" w:rsidRDefault="00C75BD2" w:rsidP="00C75BD2">
      <w:pPr>
        <w:pStyle w:val="PargrafodaLista"/>
      </w:pPr>
    </w:p>
    <w:p w:rsidR="00C75BD2" w:rsidRPr="00945DCA" w:rsidRDefault="00C75BD2" w:rsidP="00C75BD2">
      <w:pPr>
        <w:pStyle w:val="PargrafodaLista"/>
      </w:pPr>
    </w:p>
    <w:p w:rsidR="00C75BD2" w:rsidRPr="00945DCA" w:rsidRDefault="00C75BD2" w:rsidP="00945DCA">
      <w:pPr>
        <w:pStyle w:val="PargrafodaLista"/>
        <w:numPr>
          <w:ilvl w:val="0"/>
          <w:numId w:val="3"/>
        </w:numPr>
      </w:pPr>
    </w:p>
    <w:p w:rsidR="00C75BD2" w:rsidRPr="00945DCA" w:rsidRDefault="00C75BD2" w:rsidP="00C75BD2">
      <w:pPr>
        <w:pStyle w:val="PargrafodaLista"/>
      </w:pPr>
    </w:p>
    <w:p w:rsidR="00C75BD2" w:rsidRPr="00945DCA" w:rsidRDefault="00C75BD2" w:rsidP="00C75BD2">
      <w:pPr>
        <w:pStyle w:val="PargrafodaLista"/>
      </w:pPr>
    </w:p>
    <w:p w:rsidR="00C75BD2" w:rsidRPr="00945DCA" w:rsidRDefault="00945DCA" w:rsidP="00945DCA">
      <w:pPr>
        <w:pStyle w:val="PargrafodaLista"/>
        <w:numPr>
          <w:ilvl w:val="0"/>
          <w:numId w:val="3"/>
        </w:numPr>
      </w:pPr>
      <w:r w:rsidRPr="00945DCA">
        <w:t>A vantagem está no facto de não ter de alternar os bits quando se quer mudar o nível ou tipo de acesso.</w:t>
      </w:r>
    </w:p>
    <w:p w:rsidR="00C75BD2" w:rsidRPr="00945DCA" w:rsidRDefault="00C75BD2" w:rsidP="00C75BD2">
      <w:pPr>
        <w:pStyle w:val="PargrafodaLista"/>
      </w:pPr>
    </w:p>
    <w:p w:rsidR="00C75BD2" w:rsidRDefault="00C75BD2" w:rsidP="00C75BD2">
      <w:r>
        <w:lastRenderedPageBreak/>
        <w:t>3.</w:t>
      </w:r>
      <w:r w:rsidR="00945DCA" w:rsidRPr="00945DCA">
        <w:rPr>
          <w:noProof/>
          <w:lang w:eastAsia="pt-PT"/>
        </w:rPr>
        <w:t xml:space="preserve"> </w:t>
      </w:r>
      <w:r w:rsidR="00945DCA">
        <w:rPr>
          <w:noProof/>
          <w:lang w:eastAsia="pt-PT"/>
        </w:rPr>
        <w:drawing>
          <wp:inline distT="0" distB="0" distL="0" distR="0" wp14:anchorId="33703587" wp14:editId="72C23E0D">
            <wp:extent cx="5400040" cy="6533382"/>
            <wp:effectExtent l="0" t="0" r="0" b="1270"/>
            <wp:docPr id="5" name="Imagem 5" descr="C:\Users\Diogo\Desktop\SO\Git\Serie1\Teoricas\11169018_10205353401772403_673031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ogo\Desktop\SO\Git\Serie1\Teoricas\11169018_10205353401772403_67303198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3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D2" w:rsidRDefault="00C75BD2" w:rsidP="00C75BD2">
      <w:r>
        <w:t>5.</w:t>
      </w:r>
    </w:p>
    <w:p w:rsidR="00945DCA" w:rsidRDefault="00945DCA" w:rsidP="00C75BD2">
      <w:r>
        <w:tab/>
        <w:t>a)</w:t>
      </w:r>
      <w:r w:rsidRPr="00945DCA">
        <w:t xml:space="preserve"> A vantagem deste procedimento é que não existe a necessidade de relocalizar as bibliotecas visto que não há interseções.</w:t>
      </w:r>
    </w:p>
    <w:p w:rsidR="00945DCA" w:rsidRDefault="00945DCA" w:rsidP="00C75BD2">
      <w:r>
        <w:tab/>
        <w:t>b)</w:t>
      </w:r>
      <w:r w:rsidRPr="00945DCA">
        <w:t xml:space="preserve"> O </w:t>
      </w:r>
      <w:proofErr w:type="spellStart"/>
      <w:r w:rsidRPr="00945DCA">
        <w:t>Loader</w:t>
      </w:r>
      <w:proofErr w:type="spellEnd"/>
      <w:r w:rsidRPr="00945DCA">
        <w:t xml:space="preserve"> vai ter de fazer relocalização das </w:t>
      </w:r>
      <w:proofErr w:type="spellStart"/>
      <w:r w:rsidRPr="00945DCA">
        <w:t>DLL’s</w:t>
      </w:r>
      <w:proofErr w:type="spellEnd"/>
      <w:r w:rsidRPr="00945DCA">
        <w:t>, ou seja, em tempo de carregamento as posições de memória vão ser modificadas de acordo com os novos endereços. O inconveniente é que esse processo tem um custo de desempenho bastante elevado.</w:t>
      </w:r>
      <w:r>
        <w:t xml:space="preserve"> </w:t>
      </w:r>
    </w:p>
    <w:p w:rsidR="00C75BD2" w:rsidRDefault="00C75BD2" w:rsidP="00C75BD2">
      <w:r>
        <w:lastRenderedPageBreak/>
        <w:t>6.</w:t>
      </w:r>
      <w:r w:rsidR="00945DCA">
        <w:t xml:space="preserve">Usando exclusivamente funções </w:t>
      </w:r>
      <w:proofErr w:type="spellStart"/>
      <w:r w:rsidR="00945DCA">
        <w:t>fread</w:t>
      </w:r>
      <w:proofErr w:type="spellEnd"/>
      <w:r w:rsidR="00945DCA">
        <w:t xml:space="preserve"> e </w:t>
      </w:r>
      <w:proofErr w:type="spellStart"/>
      <w:r w:rsidR="00945DCA">
        <w:t>fwrite</w:t>
      </w:r>
      <w:proofErr w:type="spellEnd"/>
      <w:r w:rsidR="00945DCA">
        <w:t xml:space="preserve"> teríamos de ter um </w:t>
      </w:r>
      <w:proofErr w:type="gramStart"/>
      <w:r w:rsidR="00945DCA">
        <w:t>buffer</w:t>
      </w:r>
      <w:proofErr w:type="gramEnd"/>
      <w:r w:rsidR="00945DCA">
        <w:t xml:space="preserve"> para ler os dados de memória altera-los e depois voltar a escreve-los para o ficheiro. </w:t>
      </w:r>
      <w:proofErr w:type="gramStart"/>
      <w:r w:rsidR="00945DCA">
        <w:t>Enquanto que</w:t>
      </w:r>
      <w:proofErr w:type="gramEnd"/>
      <w:r w:rsidR="00945DCA">
        <w:t xml:space="preserve"> com a implementação que temos são feitas imediatamente as alterações no ficheiro.</w:t>
      </w:r>
    </w:p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C75BD2"/>
    <w:p w:rsidR="00A3604D" w:rsidRDefault="00A3604D" w:rsidP="00A3604D">
      <w:pPr>
        <w:jc w:val="right"/>
      </w:pPr>
      <w:r>
        <w:t>Ana Sequeira nº35479</w:t>
      </w:r>
    </w:p>
    <w:p w:rsidR="00A3604D" w:rsidRDefault="00A3604D" w:rsidP="00A3604D">
      <w:pPr>
        <w:jc w:val="right"/>
      </w:pPr>
      <w:r>
        <w:t>Diogo Poeira nº36238</w:t>
      </w:r>
      <w:bookmarkStart w:id="0" w:name="_GoBack"/>
      <w:bookmarkEnd w:id="0"/>
    </w:p>
    <w:sectPr w:rsidR="00A36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578A1"/>
    <w:multiLevelType w:val="hybridMultilevel"/>
    <w:tmpl w:val="F5F203C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40A83F76"/>
    <w:multiLevelType w:val="hybridMultilevel"/>
    <w:tmpl w:val="73F84C8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75FB7"/>
    <w:multiLevelType w:val="hybridMultilevel"/>
    <w:tmpl w:val="EF16DE4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AA"/>
    <w:rsid w:val="00037A2F"/>
    <w:rsid w:val="00092EAA"/>
    <w:rsid w:val="000E481E"/>
    <w:rsid w:val="00315CF7"/>
    <w:rsid w:val="00490A3F"/>
    <w:rsid w:val="0061088A"/>
    <w:rsid w:val="006A1BC5"/>
    <w:rsid w:val="008338FE"/>
    <w:rsid w:val="00945DCA"/>
    <w:rsid w:val="00A27307"/>
    <w:rsid w:val="00A3604D"/>
    <w:rsid w:val="00AE6D12"/>
    <w:rsid w:val="00B458E9"/>
    <w:rsid w:val="00C75BD2"/>
    <w:rsid w:val="00E933C8"/>
    <w:rsid w:val="00F22947"/>
    <w:rsid w:val="00F73975"/>
    <w:rsid w:val="00FD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27066-932F-41FB-AF75-D9C191C8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481E"/>
    <w:pPr>
      <w:ind w:left="720"/>
      <w:contextualSpacing/>
    </w:pPr>
  </w:style>
  <w:style w:type="table" w:styleId="Tabelacomgrelha">
    <w:name w:val="Table Grid"/>
    <w:basedOn w:val="Tabelanormal"/>
    <w:uiPriority w:val="39"/>
    <w:rsid w:val="006A1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Poeira</dc:creator>
  <cp:keywords/>
  <dc:description/>
  <cp:lastModifiedBy>Diogo Poeira</cp:lastModifiedBy>
  <cp:revision>9</cp:revision>
  <dcterms:created xsi:type="dcterms:W3CDTF">2015-04-08T13:54:00Z</dcterms:created>
  <dcterms:modified xsi:type="dcterms:W3CDTF">2015-04-18T17:17:00Z</dcterms:modified>
</cp:coreProperties>
</file>