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aps w:val="false"/>
          <w:color w:val="888888"/>
          <w:sz w:val="18"/>
          <w:szCs w:val="18"/>
        </w:rPr>
        <w:t xml:space="preserve">Central IT · Kit GTM 2.0 · A2 · Template em Branco</w:t>
      </w:r>
    </w:p>
    <w:p>
      <w:pPr>
        <w:spacing w:after="80"/>
      </w:pPr>
      <w:r>
        <w:rPr>
          <w:b/>
          <w:bCs/>
          <w:sz w:val="52"/>
          <w:szCs w:val="52"/>
        </w:rPr>
        <w:t xml:space="preserve">Matriz de Oferta, Precificação e Objeções</w:t>
      </w:r>
    </w:p>
    <w:p>
      <w:pPr>
        <w:spacing w:after="40"/>
      </w:pPr>
      <w:r>
        <w:rPr>
          <w:color w:val="555555"/>
          <w:sz w:val="22"/>
          <w:szCs w:val="22"/>
        </w:rPr>
        <w:t xml:space="preserve">Tiers · Precificação · Desconto autorizado · Objeções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Produto: </w:t>
      </w:r>
      <w:r>
        <w:rPr>
          <w:i/>
          <w:iCs/>
          <w:color w:val="888888"/>
          <w:sz w:val="20"/>
          <w:szCs w:val="20"/>
        </w:rPr>
        <w:t xml:space="preserve">[Nome do Produto]</w:t>
      </w:r>
      <w:r>
        <w:rPr>
          <w:b/>
          <w:bCs/>
          <w:sz w:val="20"/>
          <w:szCs w:val="20"/>
        </w:rPr>
        <w:t xml:space="preserve">   ·   Dono: </w:t>
      </w:r>
      <w:r>
        <w:rPr>
          <w:i/>
          <w:iCs/>
          <w:color w:val="888888"/>
          <w:sz w:val="20"/>
          <w:szCs w:val="20"/>
        </w:rPr>
        <w:t xml:space="preserve">[PO responsável]</w:t>
      </w:r>
      <w:r>
        <w:rPr>
          <w:b/>
          <w:bCs/>
          <w:sz w:val="20"/>
          <w:szCs w:val="20"/>
        </w:rPr>
        <w:t xml:space="preserve">   ·   Data: </w:t>
      </w:r>
      <w:r>
        <w:rPr>
          <w:i/>
          <w:iCs/>
          <w:color w:val="888888"/>
          <w:sz w:val="20"/>
          <w:szCs w:val="20"/>
        </w:rPr>
        <w:t xml:space="preserve">[DD/MM/AAAA]</w:t>
      </w:r>
    </w:p>
    <w:p>
      <w:pPr>
        <w:pBdr>
          <w:bottom w:val="single" w:color="DDDDDD" w:sz="6"/>
        </w:pBdr>
        <w:spacing w:after="160" w:before="160"/>
      </w:pPr>
    </w:p>
    <w:p>
      <w:pPr>
        <w:pStyle w:val="Heading2"/>
        <w:spacing w:after="80" w:before="240"/>
      </w:pPr>
      <w:r>
        <w:t xml:space="preserve">1. Tiers de oferta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Cada tier deve ter um ICP diferente, não só capacidades diferentes.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512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Tier 1</w:t>
            </w:r>
          </w:p>
        </w:tc>
        <w:tc>
          <w:tcPr>
            <w:tcW w:type="dxa" w:w="1512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Tier 2</w:t>
            </w:r>
          </w:p>
        </w:tc>
        <w:tc>
          <w:tcPr>
            <w:tcW w:type="dxa" w:w="4048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Tier 3</w:t>
            </w:r>
          </w:p>
        </w:tc>
      </w:tr>
      <w:tr>
        <w:tc>
          <w:tcPr>
            <w:tcW w:type="dxa" w:w="20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Nome do tier</w:t>
            </w:r>
          </w:p>
        </w:tc>
        <w:tc>
          <w:tcPr>
            <w:tcW w:type="dxa" w:w="151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[preencher]</w:t>
            </w:r>
          </w:p>
        </w:tc>
        <w:tc>
          <w:tcPr>
            <w:tcW w:type="dxa" w:w="151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[preencher]</w:t>
            </w:r>
          </w:p>
        </w:tc>
        <w:tc>
          <w:tcPr>
            <w:tcW w:type="dxa" w:w="4048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[preencher]</w:t>
            </w:r>
          </w:p>
        </w:tc>
      </w:tr>
      <w:tr>
        <w:tc>
          <w:tcPr>
            <w:tcW w:type="dxa" w:w="20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Para quem (perfil)</w:t>
            </w:r>
          </w:p>
        </w:tc>
        <w:tc>
          <w:tcPr>
            <w:tcW w:type="dxa" w:w="151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[preencher]</w:t>
            </w:r>
          </w:p>
        </w:tc>
        <w:tc>
          <w:tcPr>
            <w:tcW w:type="dxa" w:w="151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[preencher]</w:t>
            </w:r>
          </w:p>
        </w:tc>
        <w:tc>
          <w:tcPr>
            <w:tcW w:type="dxa" w:w="4048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[preencher]</w:t>
            </w:r>
          </w:p>
        </w:tc>
      </w:tr>
      <w:tr>
        <w:tc>
          <w:tcPr>
            <w:tcW w:type="dxa" w:w="20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O que inclui</w:t>
            </w:r>
          </w:p>
        </w:tc>
        <w:tc>
          <w:tcPr>
            <w:tcW w:type="dxa" w:w="151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[preencher]</w:t>
            </w:r>
          </w:p>
        </w:tc>
        <w:tc>
          <w:tcPr>
            <w:tcW w:type="dxa" w:w="151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[preencher]</w:t>
            </w:r>
          </w:p>
        </w:tc>
        <w:tc>
          <w:tcPr>
            <w:tcW w:type="dxa" w:w="4048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[preencher]</w:t>
            </w:r>
          </w:p>
        </w:tc>
      </w:tr>
      <w:tr>
        <w:tc>
          <w:tcPr>
            <w:tcW w:type="dxa" w:w="20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Limite / capacidade</w:t>
            </w:r>
          </w:p>
        </w:tc>
        <w:tc>
          <w:tcPr>
            <w:tcW w:type="dxa" w:w="151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[preencher]</w:t>
            </w:r>
          </w:p>
        </w:tc>
        <w:tc>
          <w:tcPr>
            <w:tcW w:type="dxa" w:w="151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[preencher]</w:t>
            </w:r>
          </w:p>
        </w:tc>
        <w:tc>
          <w:tcPr>
            <w:tcW w:type="dxa" w:w="4048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[preencher]</w:t>
            </w:r>
          </w:p>
        </w:tc>
      </w:tr>
      <w:tr>
        <w:tc>
          <w:tcPr>
            <w:tcW w:type="dxa" w:w="20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Preço mensal</w:t>
            </w:r>
          </w:p>
        </w:tc>
        <w:tc>
          <w:tcPr>
            <w:tcW w:type="dxa" w:w="151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[preencher]</w:t>
            </w:r>
          </w:p>
        </w:tc>
        <w:tc>
          <w:tcPr>
            <w:tcW w:type="dxa" w:w="151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[preencher]</w:t>
            </w:r>
          </w:p>
        </w:tc>
        <w:tc>
          <w:tcPr>
            <w:tcW w:type="dxa" w:w="4048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[preencher]</w:t>
            </w:r>
          </w:p>
        </w:tc>
      </w:tr>
      <w:tr>
        <w:tc>
          <w:tcPr>
            <w:tcW w:type="dxa" w:w="20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Preço anual</w:t>
            </w:r>
          </w:p>
        </w:tc>
        <w:tc>
          <w:tcPr>
            <w:tcW w:type="dxa" w:w="151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[preencher]</w:t>
            </w:r>
          </w:p>
        </w:tc>
        <w:tc>
          <w:tcPr>
            <w:tcW w:type="dxa" w:w="151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[preencher]</w:t>
            </w:r>
          </w:p>
        </w:tc>
        <w:tc>
          <w:tcPr>
            <w:tcW w:type="dxa" w:w="4048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[preencher]</w:t>
            </w:r>
          </w:p>
        </w:tc>
      </w:tr>
      <w:tr>
        <w:tc>
          <w:tcPr>
            <w:tcW w:type="dxa" w:w="20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Lógica de valor</w:t>
            </w:r>
          </w:p>
        </w:tc>
        <w:tc>
          <w:tcPr>
            <w:tcW w:type="dxa" w:w="151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[preencher]</w:t>
            </w:r>
          </w:p>
        </w:tc>
        <w:tc>
          <w:tcPr>
            <w:tcW w:type="dxa" w:w="151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[preencher]</w:t>
            </w:r>
          </w:p>
        </w:tc>
        <w:tc>
          <w:tcPr>
            <w:tcW w:type="dxa" w:w="4048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[preencher]</w:t>
            </w:r>
          </w:p>
        </w:tc>
      </w:tr>
    </w:tbl>
    <w:p>
      <w:pPr>
        <w:pStyle w:val="Heading2"/>
        <w:spacing w:after="80" w:before="240"/>
      </w:pPr>
      <w:r>
        <w:t xml:space="preserve">2. Política de desconto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Desconto máximo sem aprovação</w:t>
            </w:r>
          </w:p>
        </w:tc>
        <w:tc>
          <w:tcPr>
            <w:tcW w:type="dxa" w:w="6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[X% — para quais condições específicas]</w:t>
            </w:r>
          </w:p>
        </w:tc>
      </w:tr>
      <w:tr>
        <w:tc>
          <w:tcPr>
            <w:tcW w:type="dxa" w:w="22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Acima desse limite</w:t>
            </w:r>
          </w:p>
        </w:tc>
        <w:tc>
          <w:tcPr>
            <w:tcW w:type="dxa" w:w="6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[Escalar para qual cargo]</w:t>
            </w:r>
          </w:p>
        </w:tc>
      </w:tr>
      <w:tr>
        <w:tc>
          <w:tcPr>
            <w:tcW w:type="dxa" w:w="22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Desconto máximo absoluto</w:t>
            </w:r>
          </w:p>
        </w:tc>
        <w:tc>
          <w:tcPr>
            <w:tcW w:type="dxa" w:w="6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[X% — preço mínimo negociável]</w:t>
            </w:r>
          </w:p>
        </w:tc>
      </w:tr>
    </w:tbl>
    <w:p>
      <w:pPr>
        <w:pStyle w:val="Heading2"/>
        <w:spacing w:after="80" w:before="240"/>
      </w:pPr>
      <w:r>
        <w:t xml:space="preserve">3. Objeções e respostas</w:t>
      </w:r>
    </w:p>
    <w:p>
      <w:pPr>
        <w:spacing w:after="80"/>
      </w:pPr>
      <w:r>
        <w:rPr>
          <w:i/>
          <w:iCs/>
          <w:color w:val="BB8800"/>
          <w:sz w:val="20"/>
          <w:szCs w:val="20"/>
        </w:rPr>
        <w:t xml:space="preserve">⚠ Escreva a objeção como o cliente vai dizer, não como o PM pensa que o cliente pensa.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Objeção</w:t>
            </w:r>
          </w:p>
        </w:tc>
        <w:tc>
          <w:tcPr>
            <w:tcW w:type="dxa" w:w="22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15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Prova de apoio</w:t>
            </w:r>
          </w:p>
        </w:tc>
        <w:tc>
          <w:tcPr>
            <w:tcW w:type="dxa" w:w="2772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[como o cliente vai dizer]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[argumento objetivo, sem jargão]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[dado / caso / demo]</w:t>
            </w:r>
          </w:p>
        </w:tc>
        <w:tc>
          <w:tcPr>
            <w:tcW w:type="dxa" w:w="27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[cargo]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[como o cliente vai dizer]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[argumento objetivo, sem jargão]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[dado / caso / demo]</w:t>
            </w:r>
          </w:p>
        </w:tc>
        <w:tc>
          <w:tcPr>
            <w:tcW w:type="dxa" w:w="27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[cargo]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[como o cliente vai dizer]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[argumento objetivo, sem jargão]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[dado / caso / demo]</w:t>
            </w:r>
          </w:p>
        </w:tc>
        <w:tc>
          <w:tcPr>
            <w:tcW w:type="dxa" w:w="27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[cargo]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[como o cliente vai dizer]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[argumento objetivo, sem jargão]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[dado / caso / demo]</w:t>
            </w:r>
          </w:p>
        </w:tc>
        <w:tc>
          <w:tcPr>
            <w:tcW w:type="dxa" w:w="27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[cargo]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[como o cliente vai dizer]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[argumento objetivo, sem jargão]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[dado / caso / demo]</w:t>
            </w:r>
          </w:p>
        </w:tc>
        <w:tc>
          <w:tcPr>
            <w:tcW w:type="dxa" w:w="27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[cargo]</w:t>
            </w:r>
          </w:p>
        </w:tc>
      </w:tr>
    </w:tbl>
    <w:p>
      <w:pPr>
        <w:pStyle w:val="Heading2"/>
        <w:spacing w:after="80" w:before="240"/>
      </w:pPr>
      <w:r>
        <w:t xml:space="preserve">4. Premissas do A2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Afirmação</w:t>
            </w:r>
          </w:p>
        </w:tc>
        <w:tc>
          <w:tcPr>
            <w:tcW w:type="dxa" w:w="10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872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O que valida?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[afirmação]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PREMISSA</w:t>
            </w:r>
          </w:p>
        </w:tc>
        <w:tc>
          <w:tcPr>
            <w:tcW w:type="dxa" w:w="4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[ação de validação]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[afirmação]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PREMISSA</w:t>
            </w:r>
          </w:p>
        </w:tc>
        <w:tc>
          <w:tcPr>
            <w:tcW w:type="dxa" w:w="4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[ação de validação]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2026-07-21T13:24:02.251Z</dcterms:created>
  <dcterms:modified xsi:type="dcterms:W3CDTF">2026-07-21T13:24:02.251Z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