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aps w:val="false"/>
          <w:color w:val="888888"/>
          <w:sz w:val="18"/>
          <w:szCs w:val="18"/>
        </w:rPr>
        <w:t xml:space="preserve">Central IT · Kit GTM 2.0 · A3 · Template em Branco</w:t>
      </w:r>
    </w:p>
    <w:p>
      <w:pPr>
        <w:spacing w:after="80"/>
      </w:pPr>
      <w:r>
        <w:rPr>
          <w:b/>
          <w:bCs/>
          <w:sz w:val="52"/>
          <w:szCs w:val="52"/>
        </w:rPr>
        <w:t xml:space="preserve">Canal e Distribuição</w:t>
      </w:r>
    </w:p>
    <w:p>
      <w:pPr>
        <w:spacing w:after="40"/>
      </w:pPr>
      <w:r>
        <w:rPr>
          <w:color w:val="555555"/>
          <w:sz w:val="22"/>
          <w:szCs w:val="22"/>
        </w:rPr>
        <w:t xml:space="preserve">Canal primário · Qualificação de lead · Top of funnel · Plano B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Produto: </w:t>
      </w:r>
      <w:r>
        <w:rPr>
          <w:i/>
          <w:iCs/>
          <w:color w:val="888888"/>
          <w:sz w:val="20"/>
          <w:szCs w:val="20"/>
        </w:rPr>
        <w:t xml:space="preserve">[Nome do Produto]</w:t>
      </w:r>
      <w:r>
        <w:rPr>
          <w:b/>
          <w:bCs/>
          <w:sz w:val="20"/>
          <w:szCs w:val="20"/>
        </w:rPr>
        <w:t xml:space="preserve">   ·   Dono: </w:t>
      </w:r>
      <w:r>
        <w:rPr>
          <w:i/>
          <w:iCs/>
          <w:color w:val="888888"/>
          <w:sz w:val="20"/>
          <w:szCs w:val="20"/>
        </w:rPr>
        <w:t xml:space="preserve">[PO responsável]</w:t>
      </w:r>
      <w:r>
        <w:rPr>
          <w:b/>
          <w:bCs/>
          <w:sz w:val="20"/>
          <w:szCs w:val="20"/>
        </w:rPr>
        <w:t xml:space="preserve">   ·   Data: </w:t>
      </w:r>
      <w:r>
        <w:rPr>
          <w:i/>
          <w:iCs/>
          <w:color w:val="888888"/>
          <w:sz w:val="20"/>
          <w:szCs w:val="20"/>
        </w:rPr>
        <w:t xml:space="preserve">[DD/MM/AAAA]</w:t>
      </w:r>
    </w:p>
    <w:p>
      <w:pPr>
        <w:pBdr>
          <w:bottom w:val="single" w:color="DDDDDD" w:sz="6"/>
        </w:pBdr>
        <w:spacing w:after="160" w:before="160"/>
      </w:pPr>
    </w:p>
    <w:p>
      <w:pPr>
        <w:pStyle w:val="Heading2"/>
        <w:spacing w:after="80" w:before="240"/>
      </w:pPr>
      <w:r>
        <w:t xml:space="preserve">1. Canal primário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Canal escolhido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[Direto / Parceiro / Self-serve / Marketplace / Indicação]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[Por que esse canal para esse ICP]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Quem aborda o cliente?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[Cargo / time responsável pelo primeiro contato]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Ciclo de venda estimado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[X dias / semanas / meses]</w:t>
            </w:r>
          </w:p>
        </w:tc>
      </w:tr>
    </w:tbl>
    <w:p>
      <w:pPr>
        <w:pStyle w:val="Heading2"/>
        <w:spacing w:after="80" w:before="240"/>
      </w:pPr>
      <w:r>
        <w:t xml:space="preserve">2. Critério de qualificação de lead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Os 3 critérios mínimos para um lead valer o esforço de avançar no funil.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Critério</w:t>
            </w:r>
          </w:p>
        </w:tc>
        <w:tc>
          <w:tcPr>
            <w:tcW w:type="dxa" w:w="5872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Como verificar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[critério mínimo]</w:t>
            </w:r>
          </w:p>
        </w:tc>
        <w:tc>
          <w:tcPr>
            <w:tcW w:type="dxa" w:w="5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[como o vendedor verifica na reunião de descoberta]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[critério mínimo]</w:t>
            </w:r>
          </w:p>
        </w:tc>
        <w:tc>
          <w:tcPr>
            <w:tcW w:type="dxa" w:w="5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[como o vendedor verifica na reunião de descoberta]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[critério mínimo]</w:t>
            </w:r>
          </w:p>
        </w:tc>
        <w:tc>
          <w:tcPr>
            <w:tcW w:type="dxa" w:w="5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[como o vendedor verifica na reunião de descoberta]</w:t>
            </w:r>
          </w:p>
        </w:tc>
      </w:tr>
    </w:tbl>
    <w:p>
      <w:pPr>
        <w:pStyle w:val="Heading2"/>
        <w:spacing w:after="80" w:before="240"/>
      </w:pPr>
      <w:r>
        <w:t xml:space="preserve">3. Mecanismo de descoberta (top of funnel)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Como o cliente vai descobrir que esse produto existe? Qual é o primeiro ponto de contato?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Canal de descoberta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[Como o cliente chega até nós pela primeira vez]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[O que queremos que o cliente faça ao descobrir o produto]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Material de apoio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[O que existe para nutrir o lead antes da reunião]</w:t>
            </w:r>
          </w:p>
        </w:tc>
      </w:tr>
    </w:tbl>
    <w:p>
      <w:pPr>
        <w:pStyle w:val="Heading2"/>
        <w:spacing w:after="80" w:before="240"/>
      </w:pPr>
      <w:r>
        <w:t xml:space="preserve">4. Plano B de canal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Se o canal primário falhar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[Qual é a alternativa imediata]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Critério de ativação do plano B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[O que define que o canal primário não está funcionando]</w:t>
            </w:r>
          </w:p>
        </w:tc>
      </w:tr>
      <w:tr>
        <w:tc>
          <w:tcPr>
            <w:tcW w:type="dxa" w:w="2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Prazo para avaliar</w:t>
            </w:r>
          </w:p>
        </w:tc>
        <w:tc>
          <w:tcPr>
            <w:tcW w:type="dxa" w:w="6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[Após quantos dias/semanas sem resultado, avalia-se o plano B]</w:t>
            </w:r>
          </w:p>
        </w:tc>
      </w:tr>
    </w:tbl>
    <w:p>
      <w:pPr>
        <w:pStyle w:val="Heading2"/>
        <w:spacing w:after="80" w:before="240"/>
      </w:pPr>
      <w:r>
        <w:t xml:space="preserve">5. Premissas do A3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Afirmação</w:t>
            </w:r>
          </w:p>
        </w:tc>
        <w:tc>
          <w:tcPr>
            <w:tcW w:type="dxa" w:w="10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872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O que valida?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[afirmação]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PREMISSA</w:t>
            </w:r>
          </w:p>
        </w:tc>
        <w:tc>
          <w:tcPr>
            <w:tcW w:type="dxa" w:w="4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[ação de validação]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[afirmação]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PREMISSA</w:t>
            </w:r>
          </w:p>
        </w:tc>
        <w:tc>
          <w:tcPr>
            <w:tcW w:type="dxa" w:w="4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[ação de validação]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2026-07-21T13:24:02.257Z</dcterms:created>
  <dcterms:modified xsi:type="dcterms:W3CDTF">2026-07-21T13:24:02.257Z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