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D1.2.3 - Relatório de Milestone M1.2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Ana Filipa Costa Farinha Alves, a21190240@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isec.pt, analves07@gmail.com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Aprovado por Nuno Santos, 30/10/2019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v0.1, 24/10/2019,Ana Alves, Inicialização de Relatório Milestone.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v0.2, 29/10/2019,Tiago Alves, Relatório de Milestone para aprovação.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v1.0, 30/10/2019, Ana Alves, Finalização de Milestone.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v1, 30/10/2019, Finalização de Milestone,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D1.2.3 M1.2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1.2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principais objetivos desta fase consistem em compreender como se irá desenvolver o projeto, estabelecendo o plano base.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315"/>
        <w:gridCol w:w="1140"/>
        <w:tblGridChange w:id="0">
          <w:tblGrid>
            <w:gridCol w:w="1905"/>
            <w:gridCol w:w="631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Esforço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out a 8 out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D1.2.1 Software Development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out a 15 out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D1.2.1 Software Development Plan e D1.2.2 Plano de Controlo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out a 22 out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D1.2.1 Software Development Plan (review) &amp; D1.2.2 Quality Assurance Report (review) &amp; Risk Plan (draft)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 out a 29 out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D1.2.2 Quality Assurance Report (review) &amp; Risk Plan (review) &amp; Relatório de Milestone M1.2 (draft) &amp; KOM &amp; D2.1.1 Software Requirements Specification (draft)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(Orçamento: 80h)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80h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wlrvbz5roazw" w:id="2"/>
      <w:bookmarkEnd w:id="2"/>
      <w:r w:rsidDel="00000000" w:rsidR="00000000" w:rsidRPr="00000000">
        <w:rPr>
          <w:rtl w:val="0"/>
        </w:rPr>
        <w:t xml:space="preserve">2. Resultados conseguidos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Dashboard pronto, </w:t>
      </w:r>
      <w:r w:rsidDel="00000000" w:rsidR="00000000" w:rsidRPr="00000000">
        <w:rPr>
          <w:rtl w:val="0"/>
        </w:rPr>
        <w:t xml:space="preserve">29/10/2019</w:t>
      </w:r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D1.2.1 Software Development Plan, </w:t>
      </w:r>
      <w:r w:rsidDel="00000000" w:rsidR="00000000" w:rsidRPr="00000000">
        <w:rPr>
          <w:rtl w:val="0"/>
        </w:rPr>
        <w:t xml:space="preserve">29/10/2019</w:t>
      </w:r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D1.2.2 Quality Assurance Plan, </w:t>
      </w:r>
      <w:r w:rsidDel="00000000" w:rsidR="00000000" w:rsidRPr="00000000">
        <w:rPr>
          <w:rtl w:val="0"/>
        </w:rPr>
        <w:t xml:space="preserve">29/10/2019</w:t>
      </w:r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D2.3.2 - Relatório de Avaliação de Qualidade, 29/10/2019,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QAR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Inicializado </w:t>
      </w:r>
      <w:r w:rsidDel="00000000" w:rsidR="00000000" w:rsidRPr="00000000">
        <w:rPr>
          <w:rtl w:val="0"/>
        </w:rPr>
        <w:t xml:space="preserve">D2.1.2 -  Plano de Risco, </w:t>
      </w:r>
      <w:r w:rsidDel="00000000" w:rsidR="00000000" w:rsidRPr="00000000">
        <w:rPr>
          <w:rtl w:val="0"/>
        </w:rPr>
        <w:t xml:space="preserve">29/10/2019,</w:t>
      </w:r>
      <w:r w:rsidDel="00000000" w:rsidR="00000000" w:rsidRPr="00000000">
        <w:rPr>
          <w:rtl w:val="0"/>
        </w:rPr>
        <w:t xml:space="preserve">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Kick-Off Meeting Presentation / Project Plan Presentation, </w:t>
      </w:r>
      <w:r w:rsidDel="00000000" w:rsidR="00000000" w:rsidRPr="00000000">
        <w:rPr>
          <w:rtl w:val="0"/>
        </w:rPr>
        <w:t xml:space="preserve">31/10/2019,</w:t>
      </w:r>
      <w:r w:rsidDel="00000000" w:rsidR="00000000" w:rsidRPr="00000000">
        <w:rPr>
          <w:rtl w:val="0"/>
        </w:rPr>
        <w:t xml:space="preserve">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KOM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Inicializado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D2.1.1 Software Requirements Specification (draft), 27/10/2019,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Team Log atualizado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Team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4kpxpl5u2kkl" w:id="3"/>
      <w:bookmarkEnd w:id="3"/>
      <w:r w:rsidDel="00000000" w:rsidR="00000000" w:rsidRPr="00000000">
        <w:rPr>
          <w:rtl w:val="0"/>
        </w:rPr>
        <w:t xml:space="preserve">3. Planeado mas não conseguido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Todos os planos até ao momento foram atingidos.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pam13ufww0nv" w:id="4"/>
      <w:bookmarkEnd w:id="4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t8box9s456g5" w:id="5"/>
      <w:bookmarkEnd w:id="5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reuniões de grupo são realizadas imediatamente após as reuniões com o cliente, </w:t>
      </w:r>
      <w:r w:rsidDel="00000000" w:rsidR="00000000" w:rsidRPr="00000000">
        <w:rPr>
          <w:rtl w:val="0"/>
        </w:rPr>
        <w:t xml:space="preserve">num local calmo e com vários recursos à disposição.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Grupo fala abertamente sobre o que corre bem e mal semanalmente, não acumulando ressentimentos para fases posteriores.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Grupo compreendeu que estimativas não estavam corretamente desenvolvidas e, também face à insistência do cliente, foram adaptadas. Desta forma, grupo manifestou capacidade de adaptação.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Foi realizada pesquisa adicional, isto é, além do que foi solicitado pelo cliente.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nqz3p8cn8fmj" w:id="6"/>
      <w:bookmarkEnd w:id="6"/>
      <w:r w:rsidDel="00000000" w:rsidR="00000000" w:rsidRPr="00000000">
        <w:rPr>
          <w:rtl w:val="0"/>
        </w:rPr>
        <w:t xml:space="preserve">4.2 O que correu mal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Diferentes horários de trabalho dificultaram o desenvolvimento do trabalho.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Alguma confusão nas estimativas, tendo esta sido refeita várias vezes.</w:t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x0afwbsdav1t" w:id="7"/>
      <w:bookmarkEnd w:id="7"/>
      <w:r w:rsidDel="00000000" w:rsidR="00000000" w:rsidRPr="00000000">
        <w:rPr>
          <w:rtl w:val="0"/>
        </w:rPr>
        <w:t xml:space="preserve">4.3 O que poderia ter sido feito de forma diferente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Elementos do grupo que desenvolvem o trabalho na véspera poderiam fazê-lo com um pouco mais antecedência de forma a possibilitar mais feedback por parte dos colegas.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melhor as ideias e esclarecer dúvidas nas reuniões.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43gcPMSVy0tvApZkw0lLmE2n0_eKe33K7Rh_d-wu16U/edit#gid=0" TargetMode="External"/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sites.google.com/view/lei-gps1920-g33/home" TargetMode="External"/><Relationship Id="rId12" Type="http://schemas.openxmlformats.org/officeDocument/2006/relationships/hyperlink" Target="https://docs.google.com/document/d/e/2PACX-1vQXJNWYE0AWhBYkDtGQREJiG_-ZM_LaDl_0syXFtZiUw4P659rksx7uyhTZeVYnh1_l1Ri59U--xtNI/p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5" Type="http://schemas.openxmlformats.org/officeDocument/2006/relationships/hyperlink" Target="https://docs.google.com/document/d/1YJsxDa1H-CKgLPEhZHoFGhDBBHZVt2D0I889wSi5LsU/edit" TargetMode="External"/><Relationship Id="rId14" Type="http://schemas.openxmlformats.org/officeDocument/2006/relationships/hyperlink" Target="https://docs.google.com/document/d/1nHBoUnJ4Yh-mVnVBKLiaaBmnE_C2m4oJ_YwhmyoZO5U/edit#heading=h.gm96hs3xh6w8" TargetMode="External"/><Relationship Id="rId17" Type="http://schemas.openxmlformats.org/officeDocument/2006/relationships/hyperlink" Target="https://docs.google.com/document/d/1uvxkOAbjpW1YEQa10-xUYV1VIPe0SiMNnSXgDzscJoc/edit" TargetMode="External"/><Relationship Id="rId16" Type="http://schemas.openxmlformats.org/officeDocument/2006/relationships/hyperlink" Target="https://docs.google.com/document/d/1wnQfT-NhOBSaqcsYWoVP5enmtwruLlygrH9jVGnV2Zs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bv-M8Yh9r_QujkEruWL_LwlrBKIQkPLtnJ28M43Kemg/edit?usp=drive_web&amp;ouid=114045746740432346775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presentation/d/1ZWFjXCuumByJeEKz4Rrc1ZiJe9FasN6WgHTKtvdjk64/edit#slide=id.g124bf5a9_2_14" TargetMode="External"/><Relationship Id="rId7" Type="http://schemas.openxmlformats.org/officeDocument/2006/relationships/hyperlink" Target="http://isec.pt/analves07@gmail.com" TargetMode="External"/><Relationship Id="rId8" Type="http://schemas.openxmlformats.org/officeDocument/2006/relationships/hyperlink" Target="mailto:carolinalopesro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