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5" name="image2.png"/>
            <a:graphic>
              <a:graphicData uri="http://schemas.openxmlformats.org/drawingml/2006/picture">
                <pic:pic>
                  <pic:nvPicPr>
                    <pic:cNvPr descr="Logo ISEC peq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Gestão de Projeto e Software 2019/2020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Relatório de Questionário aos Utilizadores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Ana Filipa Costa Farinha Alves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analves07@gmail.com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Carolina Carmo Abrantes Lopes da Rosa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carolinalopesrosa@gmail.com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Diogo Santos Castelo Branco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diogoscb7@gmail.com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João Pedro Aleixo e Jesus Pereira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jaleixo1993@gmail.com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Tiago João Cuevas Alves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tiagoalves0088@gmail.com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Draft</w:t>
      </w:r>
    </w:p>
    <w:p w:rsidR="00000000" w:rsidDel="00000000" w:rsidP="00000000" w:rsidRDefault="00000000" w:rsidRPr="00000000" w14:paraId="0000000F">
      <w:pPr>
        <w:widowControl w:val="0"/>
        <w:spacing w:before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v0.1, 14/12/2019, Ana Farinha Alves</w:t>
      </w:r>
    </w:p>
    <w:p w:rsidR="00000000" w:rsidDel="00000000" w:rsidP="00000000" w:rsidRDefault="00000000" w:rsidRPr="00000000" w14:paraId="00000011">
      <w:pPr>
        <w:widowControl w:val="0"/>
        <w:spacing w:before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200" w:line="276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numPr>
          <w:ilvl w:val="0"/>
          <w:numId w:val="7"/>
        </w:numPr>
        <w:spacing w:before="480" w:line="276" w:lineRule="auto"/>
        <w:ind w:left="720" w:hanging="360"/>
        <w:rPr>
          <w:b w:val="1"/>
          <w:sz w:val="36"/>
          <w:szCs w:val="36"/>
        </w:rPr>
      </w:pPr>
      <w:bookmarkStart w:colFirst="0" w:colLast="0" w:name="_nopzyuvrfo8f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Antes de submeter um produto é importante testá-lo junto de pessoas relacionadas e relacionadas com o desenvolvimento do mesmo. Para este efeito, e seguindo a heurística de Nielsen também usada para avaliação de qualidade: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Controlo de Liberdade do Utilizador.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Consistência e aderência às normas.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Flexibilidade e eficiência na utilização.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Desenho estético e minimalista.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Ajuda a reconhecer,diagnosticar e recuperar de erros.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Foi produzido um inquérito,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Formulário de usabilidade</w:t>
        </w:r>
      </w:hyperlink>
      <w:r w:rsidDel="00000000" w:rsidR="00000000" w:rsidRPr="00000000">
        <w:rPr>
          <w:rtl w:val="0"/>
        </w:rPr>
        <w:t xml:space="preserve">, para avaliação externa do produto, utilizando-se uma escala de 5 pontos de severidade: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‐ não é um problema, com ponderação de 100%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‐ problema cosmético, com correspondência de 75%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‐ Problema </w:t>
      </w:r>
      <w:r w:rsidDel="00000000" w:rsidR="00000000" w:rsidRPr="00000000">
        <w:rPr>
          <w:i w:val="1"/>
          <w:rtl w:val="0"/>
        </w:rPr>
        <w:t xml:space="preserve">minor</w:t>
      </w:r>
      <w:r w:rsidDel="00000000" w:rsidR="00000000" w:rsidRPr="00000000">
        <w:rPr>
          <w:rtl w:val="0"/>
        </w:rPr>
        <w:t xml:space="preserve"> (pequena prioridade de resolução), ao qual se atribui 50%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‐ Problema </w:t>
      </w:r>
      <w:r w:rsidDel="00000000" w:rsidR="00000000" w:rsidRPr="00000000">
        <w:rPr>
          <w:i w:val="1"/>
          <w:rtl w:val="0"/>
        </w:rPr>
        <w:t xml:space="preserve">major</w:t>
      </w:r>
      <w:r w:rsidDel="00000000" w:rsidR="00000000" w:rsidRPr="00000000">
        <w:rPr>
          <w:rtl w:val="0"/>
        </w:rPr>
        <w:t xml:space="preserve"> (grande prioridade de resolução), com</w:t>
        <w:tab/>
        <w:t xml:space="preserve">25%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‐ Catastrófico (imperativo resolver antes da </w:t>
      </w:r>
      <w:r w:rsidDel="00000000" w:rsidR="00000000" w:rsidRPr="00000000">
        <w:rPr>
          <w:i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), 0%</w:t>
        <w:tab/>
        <w:tab/>
        <w:tab/>
        <w:tab/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formulário foi distribuído por várias pessoas não relacionadas com o desenvolvimento do projeto. Neste formulário apenas foi avaliado a interface com o Condutor (website) por existir necessidade de instalação de vários programas relacionados com o produto total (por exemplo, SQL Database).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widowControl w:val="0"/>
        <w:numPr>
          <w:ilvl w:val="0"/>
          <w:numId w:val="7"/>
        </w:numPr>
        <w:spacing w:before="480" w:line="276" w:lineRule="auto"/>
        <w:ind w:left="720" w:hanging="360"/>
        <w:rPr>
          <w:b w:val="1"/>
          <w:sz w:val="36"/>
          <w:szCs w:val="36"/>
        </w:rPr>
      </w:pPr>
      <w:bookmarkStart w:colFirst="0" w:colLast="0" w:name="_6cr67qi2tc41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Resultados</w:t>
      </w:r>
    </w:p>
    <w:p w:rsidR="00000000" w:rsidDel="00000000" w:rsidP="00000000" w:rsidRDefault="00000000" w:rsidRPr="00000000" w14:paraId="00000025">
      <w:pPr>
        <w:pStyle w:val="Heading2"/>
        <w:ind w:left="0" w:firstLine="0"/>
        <w:rPr>
          <w:sz w:val="22"/>
          <w:szCs w:val="22"/>
        </w:rPr>
      </w:pPr>
      <w:bookmarkStart w:colFirst="0" w:colLast="0" w:name="_doel12irvwvv" w:id="2"/>
      <w:bookmarkEnd w:id="2"/>
      <w:r w:rsidDel="00000000" w:rsidR="00000000" w:rsidRPr="00000000">
        <w:rPr>
          <w:rtl w:val="0"/>
        </w:rPr>
        <w:t xml:space="preserve">2.1. </w:t>
      </w:r>
      <w:r w:rsidDel="00000000" w:rsidR="00000000" w:rsidRPr="00000000">
        <w:rPr>
          <w:rtl w:val="0"/>
        </w:rPr>
        <w:t xml:space="preserve">Controlo de Liberdade do Utilizador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98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widowControl w:val="0"/>
        <w:spacing w:line="360" w:lineRule="auto"/>
        <w:rPr/>
      </w:pPr>
      <w:bookmarkStart w:colFirst="0" w:colLast="0" w:name="_4u279q1j1mds" w:id="3"/>
      <w:bookmarkEnd w:id="3"/>
      <w:r w:rsidDel="00000000" w:rsidR="00000000" w:rsidRPr="00000000">
        <w:rPr>
          <w:rtl w:val="0"/>
        </w:rPr>
        <w:t xml:space="preserve">2.2. Consistência e aderência às normas.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widowControl w:val="0"/>
        <w:spacing w:line="360" w:lineRule="auto"/>
        <w:rPr/>
      </w:pPr>
      <w:bookmarkStart w:colFirst="0" w:colLast="0" w:name="_jg7368idr4nw" w:id="4"/>
      <w:bookmarkEnd w:id="4"/>
      <w:r w:rsidDel="00000000" w:rsidR="00000000" w:rsidRPr="00000000">
        <w:rPr>
          <w:rtl w:val="0"/>
        </w:rPr>
        <w:t xml:space="preserve">2.3. Flexibilidade e eficiência na utilização.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734050" cy="2413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widowControl w:val="0"/>
        <w:spacing w:line="360" w:lineRule="auto"/>
        <w:rPr/>
      </w:pPr>
      <w:bookmarkStart w:colFirst="0" w:colLast="0" w:name="_pzdv8xrxolx9" w:id="5"/>
      <w:bookmarkEnd w:id="5"/>
      <w:r w:rsidDel="00000000" w:rsidR="00000000" w:rsidRPr="00000000">
        <w:rPr>
          <w:rtl w:val="0"/>
        </w:rPr>
        <w:t xml:space="preserve">2.4. Desenho estético e minimalista.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734050" cy="237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widowControl w:val="0"/>
        <w:spacing w:line="360" w:lineRule="auto"/>
        <w:rPr/>
      </w:pPr>
      <w:bookmarkStart w:colFirst="0" w:colLast="0" w:name="_qx6htb1k7k4o" w:id="6"/>
      <w:bookmarkEnd w:id="6"/>
      <w:r w:rsidDel="00000000" w:rsidR="00000000" w:rsidRPr="00000000">
        <w:rPr>
          <w:rtl w:val="0"/>
        </w:rPr>
        <w:t xml:space="preserve">2.5. Ajuda a reconhecer,diagnosticar e recuperar de erros.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734050" cy="2451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iagoalves0088@gmail.com" TargetMode="External"/><Relationship Id="rId10" Type="http://schemas.openxmlformats.org/officeDocument/2006/relationships/hyperlink" Target="mailto:jaleixo1993@gmail.com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drive.google.com/open?id=1_I66O653W0tqbDSaQkS9RwYHLHcHb3WJXBARnHgAYi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iogoscb7@gmail.com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analves07@gmail.com" TargetMode="External"/><Relationship Id="rId8" Type="http://schemas.openxmlformats.org/officeDocument/2006/relationships/hyperlink" Target="mailto:carolinalopesro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