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98120" w14:textId="7AAD950D" w:rsidR="006C2C32" w:rsidRDefault="0021159A">
      <w:r>
        <w:t>Relatorio M3</w:t>
      </w:r>
    </w:p>
    <w:sectPr w:rsidR="006C2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9A"/>
    <w:rsid w:val="0021159A"/>
    <w:rsid w:val="006C2C32"/>
    <w:rsid w:val="0078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48DE"/>
  <w15:chartTrackingRefBased/>
  <w15:docId w15:val="{BE2631EE-D48C-440D-8D83-25E5106E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1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1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1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1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15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159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15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159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15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15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1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1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1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1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115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159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115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1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1159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11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Teixeira</dc:creator>
  <cp:keywords/>
  <dc:description/>
  <cp:lastModifiedBy>Diogo Teixeira</cp:lastModifiedBy>
  <cp:revision>1</cp:revision>
  <dcterms:created xsi:type="dcterms:W3CDTF">2025-05-22T10:09:00Z</dcterms:created>
  <dcterms:modified xsi:type="dcterms:W3CDTF">2025-05-22T10:10:00Z</dcterms:modified>
</cp:coreProperties>
</file>