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Automatizar</w:t>
      </w:r>
      <w:r>
        <w:t xml:space="preserve"> </w:t>
      </w:r>
      <w:r>
        <w:t xml:space="preserve">partes</w:t>
      </w:r>
      <w:r>
        <w:t xml:space="preserve"> </w:t>
      </w:r>
      <w:r>
        <w:t xml:space="preserve">chatas</w:t>
      </w:r>
      <w:r>
        <w:t xml:space="preserve"> </w:t>
      </w:r>
      <w:r>
        <w:t xml:space="preserve">do</w:t>
      </w:r>
      <w:r>
        <w:t xml:space="preserve"> </w:t>
      </w:r>
      <w:r>
        <w:t xml:space="preserve">manuscrito</w:t>
      </w:r>
      <w:r>
        <w:t xml:space="preserve"> </w:t>
      </w:r>
      <w:r>
        <w:t xml:space="preserve">para</w:t>
      </w:r>
      <w:r>
        <w:t xml:space="preserve"> </w:t>
      </w:r>
      <w:r>
        <w:t xml:space="preserve">poder</w:t>
      </w:r>
      <w:r>
        <w:t xml:space="preserve"> </w:t>
      </w:r>
      <w:r>
        <w:t xml:space="preserve">focar</w:t>
      </w:r>
      <w:r>
        <w:t xml:space="preserve"> </w:t>
      </w:r>
      <w:r>
        <w:t xml:space="preserve">na</w:t>
      </w:r>
      <w:r>
        <w:t xml:space="preserve"> </w:t>
      </w:r>
      <w:r>
        <w:t xml:space="preserve">escrita:</w:t>
      </w:r>
      <w:r>
        <w:t xml:space="preserve"> </w:t>
      </w:r>
      <w:r>
        <w:t xml:space="preserve">um</w:t>
      </w:r>
      <w:r>
        <w:t xml:space="preserve"> </w:t>
      </w:r>
      <w:r>
        <w:t xml:space="preserve">exercício</w:t>
      </w:r>
      <w:r>
        <w:t xml:space="preserve"> </w:t>
      </w:r>
      <w:r>
        <w:t xml:space="preserve">usando</w:t>
      </w:r>
      <w:r>
        <w:t xml:space="preserve"> </w:t>
      </w:r>
      <w:r>
        <w:t xml:space="preserve">dados</w:t>
      </w:r>
      <w:r>
        <w:t xml:space="preserve"> </w:t>
      </w:r>
      <w:r>
        <w:t xml:space="preserve">de</w:t>
      </w:r>
      <w:r>
        <w:t xml:space="preserve"> </w:t>
      </w:r>
      <w:r>
        <w:t xml:space="preserve">pinguins</w:t>
      </w:r>
    </w:p>
    <w:p>
      <w:pPr>
        <w:pStyle w:val="Author"/>
      </w:pPr>
      <w:r>
        <w:t xml:space="preserve">Andrea</w:t>
      </w:r>
      <w:r>
        <w:t xml:space="preserve"> </w:t>
      </w:r>
      <w:r>
        <w:t xml:space="preserve">Sánchez-Tapia</w:t>
      </w:r>
      <w:r>
        <w:t xml:space="preserve"> </w:t>
      </w:r>
      <w:r>
        <w:rPr>
          <w:iCs/>
          <w:i/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Sara</w:t>
      </w:r>
      <w:r>
        <w:t xml:space="preserve"> </w:t>
      </w:r>
      <w:r>
        <w:t xml:space="preserve">R.</w:t>
      </w:r>
      <w:r>
        <w:t xml:space="preserve"> </w:t>
      </w:r>
      <w:r>
        <w:t xml:space="preserve">Mortara</w:t>
      </w:r>
      <w:r>
        <w:rPr>
          <w:iCs/>
          <w:i/>
          <w:vertAlign w:val="superscript"/>
        </w:rPr>
        <w:t xml:space="preserve">1</w:t>
      </w:r>
    </w:p>
    <w:p>
      <w:pPr>
        <w:pStyle w:val="Author"/>
      </w:pPr>
      <w:r>
        <w:rPr>
          <w:iCs/>
          <w:i/>
          <w:vertAlign w:val="superscript"/>
        </w:rPr>
        <w:t xml:space="preserve">1</w:t>
      </w:r>
      <w:r>
        <w:t xml:space="preserve"> </w:t>
      </w:r>
      <w:r>
        <w:t xml:space="preserve">¡liibre!</w:t>
      </w:r>
      <w:r>
        <w:t xml:space="preserve"> </w:t>
      </w:r>
      <w:r>
        <w:t xml:space="preserve">laboratório</w:t>
      </w:r>
      <w:r>
        <w:t xml:space="preserve"> </w:t>
      </w:r>
      <w:r>
        <w:t xml:space="preserve">independente</w:t>
      </w:r>
      <w:r>
        <w:t xml:space="preserve"> </w:t>
      </w:r>
      <w:r>
        <w:t xml:space="preserve">de</w:t>
      </w:r>
      <w:r>
        <w:t xml:space="preserve"> </w:t>
      </w:r>
      <w:r>
        <w:t xml:space="preserve">informática</w:t>
      </w:r>
      <w:r>
        <w:t xml:space="preserve"> </w:t>
      </w:r>
      <w:r>
        <w:t xml:space="preserve">da</w:t>
      </w:r>
      <w:r>
        <w:t xml:space="preserve"> </w:t>
      </w:r>
      <w:r>
        <w:t xml:space="preserve">biodiversidade</w:t>
      </w:r>
      <w:r>
        <w:t xml:space="preserve"> </w:t>
      </w:r>
      <w:r>
        <w:t xml:space="preserve">e</w:t>
      </w:r>
      <w:r>
        <w:t xml:space="preserve"> </w:t>
      </w:r>
      <w:r>
        <w:t xml:space="preserve">reprodutibilidade</w:t>
      </w:r>
      <w:r>
        <w:t xml:space="preserve"> </w:t>
      </w:r>
      <w:r>
        <w:t xml:space="preserve">em</w:t>
      </w:r>
      <w:r>
        <w:t xml:space="preserve"> </w:t>
      </w:r>
      <w:r>
        <w:t xml:space="preserve">ecologia</w:t>
      </w:r>
    </w:p>
    <w:p>
      <w:pPr>
        <w:pStyle w:val="Data"/>
      </w:pPr>
      <w:r>
        <w:t xml:space="preserve">LatinR,</w:t>
      </w:r>
      <w:r>
        <w:t xml:space="preserve"> </w:t>
      </w:r>
      <w:r>
        <w:t xml:space="preserve">2020</w:t>
      </w:r>
    </w:p>
    <w:p>
      <w:pPr>
        <w:pStyle w:val="Abstract"/>
      </w:pPr>
      <w:r>
        <w:rPr>
          <w:bCs/>
          <w:b/>
        </w:rPr>
        <w:t xml:space="preserve">Resumo:</w:t>
      </w:r>
      <w:r>
        <w:t xml:space="preserve"> </w:t>
      </w:r>
      <w:r>
        <w:t xml:space="preserve">Valerá</w:t>
      </w:r>
      <w:r>
        <w:t xml:space="preserve"> </w:t>
      </w:r>
      <w:r>
        <w:t xml:space="preserve">sim</w:t>
      </w:r>
      <w:r>
        <w:t xml:space="preserve"> </w:t>
      </w:r>
      <w:r>
        <w:t xml:space="preserve">a</w:t>
      </w:r>
      <w:r>
        <w:t xml:space="preserve"> </w:t>
      </w:r>
      <w:r>
        <w:t xml:space="preserve">pena</w:t>
      </w:r>
      <w:r>
        <w:t xml:space="preserve"> </w:t>
      </w:r>
      <w:r>
        <w:t xml:space="preserve">continuar</w:t>
      </w:r>
      <w:r>
        <w:t xml:space="preserve"> </w:t>
      </w:r>
      <w:r>
        <w:t xml:space="preserve">a</w:t>
      </w:r>
      <w:r>
        <w:t xml:space="preserve"> </w:t>
      </w:r>
      <w:r>
        <w:t xml:space="preserve">ler</w:t>
      </w:r>
      <w:r>
        <w:t xml:space="preserve"> </w:t>
      </w:r>
      <w:r>
        <w:t xml:space="preserve">o</w:t>
      </w:r>
      <w:r>
        <w:t xml:space="preserve"> </w:t>
      </w:r>
      <w:r>
        <w:t xml:space="preserve">manuscrito.</w:t>
      </w:r>
      <w:r>
        <w:t xml:space="preserve"> </w:t>
      </w:r>
      <w:r>
        <w:t xml:space="preserve">Escrever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fácil</w:t>
      </w:r>
      <w:r>
        <w:t xml:space="preserve"> </w:t>
      </w:r>
      <w:r>
        <w:t xml:space="preserve">e</w:t>
      </w:r>
      <w:r>
        <w:t xml:space="preserve"> </w:t>
      </w:r>
      <w:r>
        <w:t xml:space="preserve">ninguém</w:t>
      </w:r>
      <w:r>
        <w:t xml:space="preserve"> </w:t>
      </w:r>
      <w:r>
        <w:t xml:space="preserve">quer</w:t>
      </w:r>
      <w:r>
        <w:t xml:space="preserve"> </w:t>
      </w:r>
      <w:r>
        <w:t xml:space="preserve">perder</w:t>
      </w:r>
      <w:r>
        <w:t xml:space="preserve"> </w:t>
      </w:r>
      <w:r>
        <w:t xml:space="preserve">tempo</w:t>
      </w:r>
      <w:r>
        <w:t xml:space="preserve"> </w:t>
      </w:r>
      <w:r>
        <w:t xml:space="preserve">inserindo</w:t>
      </w:r>
      <w:r>
        <w:t xml:space="preserve"> </w:t>
      </w:r>
      <w: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t xml:space="preserve">figuras</w:t>
      </w:r>
      <w:r>
        <w:t xml:space="preserve"> </w:t>
      </w:r>
      <w:r>
        <w:t xml:space="preserve">em</w:t>
      </w:r>
      <w:r>
        <w:t xml:space="preserve"> </w:t>
      </w:r>
      <w:r>
        <w:t xml:space="preserve">editores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convencionais.</w:t>
      </w:r>
      <w:r>
        <w:t xml:space="preserve"> </w:t>
      </w:r>
      <w:r>
        <w:t xml:space="preserve">Por</w:t>
      </w:r>
      <w:r>
        <w:t xml:space="preserve"> </w:t>
      </w:r>
      <w:r>
        <w:t xml:space="preserve">isso,</w:t>
      </w:r>
      <w:r>
        <w:t xml:space="preserve"> </w:t>
      </w:r>
      <w:r>
        <w:t xml:space="preserve">o</w:t>
      </w:r>
      <w:r>
        <w:t xml:space="preserve"> </w:t>
      </w:r>
      <w:r>
        <w:t xml:space="preserve">uso</w:t>
      </w:r>
      <w:r>
        <w:t xml:space="preserve"> </w:t>
      </w:r>
      <w:r>
        <w:t xml:space="preserve">de</w:t>
      </w:r>
      <w:r>
        <w:t xml:space="preserve"> </w:t>
      </w:r>
      <w:r>
        <w:t xml:space="preserve">ferramentas</w:t>
      </w:r>
      <w:r>
        <w:t xml:space="preserve"> </w:t>
      </w:r>
      <w:r>
        <w:t xml:space="preserve">que</w:t>
      </w:r>
      <w:r>
        <w:t xml:space="preserve"> </w:t>
      </w:r>
      <w:r>
        <w:t xml:space="preserve">permitem</w:t>
      </w:r>
      <w:r>
        <w:t xml:space="preserve"> </w:t>
      </w:r>
      <w:r>
        <w:t xml:space="preserve">a</w:t>
      </w:r>
      <w:r>
        <w:t xml:space="preserve"> </w:t>
      </w:r>
      <w:r>
        <w:t xml:space="preserve">automatização</w:t>
      </w:r>
      <w:r>
        <w:t xml:space="preserve"> </w:t>
      </w:r>
      <w:r>
        <w:t xml:space="preserve">em</w:t>
      </w:r>
      <w:r>
        <w:t xml:space="preserve"> </w:t>
      </w:r>
      <w:r>
        <w:t xml:space="preserve">arquivos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como</w:t>
      </w:r>
      <w:r>
        <w:t xml:space="preserve"> </w:t>
      </w:r>
      <w:r>
        <w:t xml:space="preserve">latex</w:t>
      </w:r>
      <w:r>
        <w:t xml:space="preserve"> </w:t>
      </w:r>
      <w:r>
        <w:t xml:space="preserve">e</w:t>
      </w:r>
      <w:r>
        <w:t xml:space="preserve"> </w:t>
      </w:r>
      <w:r>
        <w:t xml:space="preserve">rmarkdown</w:t>
      </w:r>
      <w:r>
        <w:t xml:space="preserve"> </w:t>
      </w:r>
      <w:r>
        <w:t xml:space="preserve">é</w:t>
      </w:r>
      <w:r>
        <w:t xml:space="preserve"> </w:t>
      </w:r>
      <w:r>
        <w:t xml:space="preserve">essencial.</w:t>
      </w:r>
      <w:r>
        <w:t xml:space="preserve"> </w:t>
      </w:r>
      <w:r>
        <w:t xml:space="preserve">A</w:t>
      </w:r>
      <w:r>
        <w:t xml:space="preserve"> </w:t>
      </w:r>
      <w:r>
        <w:t xml:space="preserve">curva</w:t>
      </w:r>
      <w:r>
        <w:t xml:space="preserve"> </w:t>
      </w:r>
      <w:r>
        <w:t xml:space="preserve">de</w:t>
      </w:r>
      <w:r>
        <w:t xml:space="preserve"> </w:t>
      </w:r>
      <w:r>
        <w:t xml:space="preserve">aprendizado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tão</w:t>
      </w:r>
      <w:r>
        <w:t xml:space="preserve"> </w:t>
      </w:r>
      <w:r>
        <w:t xml:space="preserve">rápida</w:t>
      </w:r>
      <w:r>
        <w:t xml:space="preserve"> </w:t>
      </w:r>
      <w:r>
        <w:t xml:space="preserve">quanto</w:t>
      </w:r>
      <w:r>
        <w:t xml:space="preserve"> </w:t>
      </w:r>
      <w:r>
        <w:t xml:space="preserve">em</w:t>
      </w:r>
      <w:r>
        <w:t xml:space="preserve"> </w:t>
      </w:r>
      <w:r>
        <w:t xml:space="preserve">um</w:t>
      </w:r>
      <w:r>
        <w:t xml:space="preserve"> </w:t>
      </w:r>
      <w:r>
        <w:t xml:space="preserve">editor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convencional,</w:t>
      </w:r>
      <w:r>
        <w:t xml:space="preserve"> </w:t>
      </w:r>
      <w:r>
        <w:t xml:space="preserve">mas</w:t>
      </w:r>
      <w:r>
        <w:t xml:space="preserve"> </w:t>
      </w:r>
      <w:r>
        <w:t xml:space="preserve">acredite,</w:t>
      </w:r>
      <w:r>
        <w:t xml:space="preserve"> </w:t>
      </w:r>
      <w:r>
        <w:t xml:space="preserve">valerá</w:t>
      </w:r>
      <w:r>
        <w:t xml:space="preserve"> </w:t>
      </w:r>
      <w:r>
        <w:t xml:space="preserve">a</w:t>
      </w:r>
      <w:r>
        <w:t xml:space="preserve"> </w:t>
      </w:r>
      <w:r>
        <w:t xml:space="preserve">pena.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redação</w:t>
      </w:r>
      <w:r>
        <w:t xml:space="preserve"> </w:t>
      </w:r>
      <w:r>
        <w:t xml:space="preserve">não</w:t>
      </w:r>
      <w:r>
        <w:t xml:space="preserve"> </w:t>
      </w:r>
      <w:r>
        <w:t xml:space="preserve">há</w:t>
      </w:r>
      <w:r>
        <w:t xml:space="preserve"> </w:t>
      </w:r>
      <w:r>
        <w:t xml:space="preserve">outra</w:t>
      </w:r>
      <w:r>
        <w:t xml:space="preserve"> </w:t>
      </w:r>
      <w:r>
        <w:t xml:space="preserve">saída.</w:t>
      </w:r>
      <w:r>
        <w:t xml:space="preserve"> </w:t>
      </w:r>
      <w:r>
        <w:t xml:space="preserve">Você</w:t>
      </w:r>
      <w:r>
        <w:t xml:space="preserve"> </w:t>
      </w:r>
      <w:r>
        <w:t xml:space="preserve">irá</w:t>
      </w:r>
      <w:r>
        <w:t xml:space="preserve"> </w:t>
      </w:r>
      <w:r>
        <w:t xml:space="preserve">precisar</w:t>
      </w:r>
      <w:r>
        <w:t xml:space="preserve"> </w:t>
      </w:r>
      <w:r>
        <w:t xml:space="preserve">de</w:t>
      </w:r>
      <w:r>
        <w:t xml:space="preserve"> </w:t>
      </w:r>
      <w:r>
        <w:t xml:space="preserve">café</w:t>
      </w:r>
      <w:r>
        <w:t xml:space="preserve"> </w:t>
      </w:r>
      <w:r>
        <w:t xml:space="preserve">(ou</w:t>
      </w:r>
      <w:r>
        <w:t xml:space="preserve"> </w:t>
      </w:r>
      <w:r>
        <w:t xml:space="preserve">sua</w:t>
      </w:r>
      <w:r>
        <w:t xml:space="preserve"> </w:t>
      </w:r>
      <w:r>
        <w:t xml:space="preserve">outra</w:t>
      </w:r>
      <w:r>
        <w:t xml:space="preserve"> </w:t>
      </w:r>
      <w:r>
        <w:t xml:space="preserve">bebida</w:t>
      </w:r>
      <w:r>
        <w:t xml:space="preserve"> </w:t>
      </w:r>
      <w:r>
        <w:t xml:space="preserve">favorita),</w:t>
      </w:r>
      <w:r>
        <w:t xml:space="preserve"> </w:t>
      </w:r>
      <w:r>
        <w:t xml:space="preserve">uma</w:t>
      </w:r>
      <w:r>
        <w:t xml:space="preserve"> </w:t>
      </w:r>
      <w:r>
        <w:t xml:space="preserve">boa</w:t>
      </w:r>
      <w:r>
        <w:t xml:space="preserve"> </w:t>
      </w:r>
      <w:r>
        <w:t xml:space="preserve">pergunta</w:t>
      </w:r>
      <w:r>
        <w:t xml:space="preserve"> </w:t>
      </w:r>
      <w:r>
        <w:t xml:space="preserve">embasada</w:t>
      </w:r>
      <w:r>
        <w:t xml:space="preserve"> </w:t>
      </w:r>
      <w:r>
        <w:t xml:space="preserve">no</w:t>
      </w:r>
      <w:r>
        <w:t xml:space="preserve"> </w:t>
      </w:r>
      <w:r>
        <w:t xml:space="preserve">contexto</w:t>
      </w:r>
      <w:r>
        <w:t xml:space="preserve"> </w:t>
      </w:r>
      <w:r>
        <w:t xml:space="preserve">teórico</w:t>
      </w:r>
      <w:r>
        <w:t xml:space="preserve"> </w:t>
      </w:r>
      <w:r>
        <w:t xml:space="preserve">da</w:t>
      </w:r>
      <w:r>
        <w:t xml:space="preserve"> </w:t>
      </w:r>
      <w:r>
        <w:t xml:space="preserve">sua</w:t>
      </w:r>
      <w:r>
        <w:t xml:space="preserve"> </w:t>
      </w: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estudo,</w:t>
      </w:r>
      <w:r>
        <w:t xml:space="preserve"> </w:t>
      </w:r>
      <w:r>
        <w:t xml:space="preserve">dados</w:t>
      </w:r>
      <w:r>
        <w:t xml:space="preserve"> </w:t>
      </w:r>
      <w:r>
        <w:t xml:space="preserve">e</w:t>
      </w:r>
      <w:r>
        <w:t xml:space="preserve"> </w:t>
      </w:r>
      <w:r>
        <w:t xml:space="preserve">um</w:t>
      </w:r>
      <w:r>
        <w:t xml:space="preserve"> </w:t>
      </w:r>
      <w:r>
        <w:t xml:space="preserve">bons</w:t>
      </w:r>
      <w:r>
        <w:t xml:space="preserve"> </w:t>
      </w:r>
      <w:r>
        <w:t xml:space="preserve">argumentos</w:t>
      </w:r>
      <w:r>
        <w:t xml:space="preserve"> </w:t>
      </w:r>
      <w:r>
        <w:t xml:space="preserve">para</w:t>
      </w:r>
      <w:r>
        <w:t xml:space="preserve"> </w:t>
      </w:r>
      <w:r>
        <w:t xml:space="preserve">discutir</w:t>
      </w:r>
      <w:r>
        <w:t xml:space="preserve"> </w:t>
      </w:r>
      <w:r>
        <w:t xml:space="preserve">o</w:t>
      </w:r>
      <w:r>
        <w:t xml:space="preserve"> </w:t>
      </w:r>
      <w:r>
        <w:t xml:space="preserve">que</w:t>
      </w:r>
      <w:r>
        <w:t xml:space="preserve"> </w:t>
      </w:r>
      <w:r>
        <w:t xml:space="preserve">você</w:t>
      </w:r>
      <w:r>
        <w:t xml:space="preserve"> </w:t>
      </w:r>
      <w:r>
        <w:t xml:space="preserve">encontrou.</w:t>
      </w:r>
      <w:r>
        <w:t xml:space="preserve"> </w:t>
      </w:r>
      <w:r>
        <w:t xml:space="preserve">Mas</w:t>
      </w:r>
      <w:r>
        <w:t xml:space="preserve"> </w:t>
      </w:r>
      <w:r>
        <w:t xml:space="preserve">esta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uma</w:t>
      </w:r>
      <w:r>
        <w:t xml:space="preserve"> </w:t>
      </w:r>
      <w:r>
        <w:t xml:space="preserve">oficina</w:t>
      </w:r>
      <w:r>
        <w:t xml:space="preserve"> </w:t>
      </w:r>
      <w:r>
        <w:t xml:space="preserve">sobre</w:t>
      </w:r>
      <w:r>
        <w:t xml:space="preserve"> </w:t>
      </w:r>
      <w:r>
        <w:t xml:space="preserve">redação</w:t>
      </w:r>
      <w:r>
        <w:t xml:space="preserve"> </w:t>
      </w:r>
      <w:r>
        <w:t xml:space="preserve">científica.</w:t>
      </w:r>
      <w:r>
        <w:t xml:space="preserve"> </w:t>
      </w:r>
      <w:r>
        <w:t xml:space="preserve">Por</w:t>
      </w:r>
      <w:r>
        <w:t xml:space="preserve"> </w:t>
      </w:r>
      <w:r>
        <w:t xml:space="preserve">isso,</w:t>
      </w:r>
      <w:r>
        <w:t xml:space="preserve"> </w:t>
      </w:r>
      <w:r>
        <w:t xml:space="preserve">o</w:t>
      </w:r>
      <w:r>
        <w:t xml:space="preserve"> </w:t>
      </w:r>
      <w:r>
        <w:t xml:space="preserve">uso</w:t>
      </w:r>
      <w:r>
        <w:t xml:space="preserve"> </w:t>
      </w:r>
      <w:r>
        <w:t xml:space="preserve">de</w:t>
      </w:r>
      <w:r>
        <w:t xml:space="preserve"> </w:t>
      </w:r>
      <w:r>
        <w:t xml:space="preserve">ferramentas</w:t>
      </w:r>
      <w:r>
        <w:t xml:space="preserve"> </w:t>
      </w:r>
      <w:r>
        <w:t xml:space="preserve">que</w:t>
      </w:r>
      <w:r>
        <w:t xml:space="preserve"> </w:t>
      </w:r>
      <w:r>
        <w:t xml:space="preserve">permitem</w:t>
      </w:r>
      <w:r>
        <w:t xml:space="preserve"> </w:t>
      </w:r>
      <w:r>
        <w:t xml:space="preserve">a</w:t>
      </w:r>
      <w:r>
        <w:t xml:space="preserve"> </w:t>
      </w:r>
      <w:r>
        <w:t xml:space="preserve">automatização</w:t>
      </w:r>
      <w:r>
        <w:t xml:space="preserve"> </w:t>
      </w:r>
      <w:r>
        <w:t xml:space="preserve">em</w:t>
      </w:r>
      <w:r>
        <w:t xml:space="preserve"> </w:t>
      </w:r>
      <w:r>
        <w:t xml:space="preserve">arquivos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como</w:t>
      </w:r>
      <w:r>
        <w:t xml:space="preserve"> </w:t>
      </w:r>
      <w:r>
        <w:t xml:space="preserve">latex</w:t>
      </w:r>
      <w:r>
        <w:t xml:space="preserve"> </w:t>
      </w:r>
      <w:r>
        <w:t xml:space="preserve">e</w:t>
      </w:r>
      <w:r>
        <w:t xml:space="preserve"> </w:t>
      </w:r>
      <w:r>
        <w:t xml:space="preserve">rmarkdown</w:t>
      </w:r>
      <w:r>
        <w:t xml:space="preserve"> </w:t>
      </w:r>
      <w:r>
        <w:t xml:space="preserve">é</w:t>
      </w:r>
      <w:r>
        <w:t xml:space="preserve"> </w:t>
      </w:r>
      <w:r>
        <w:t xml:space="preserve">essencial.</w:t>
      </w:r>
      <w:r>
        <w:t xml:space="preserve"> </w:t>
      </w:r>
      <w:r>
        <w:t xml:space="preserve">A</w:t>
      </w:r>
      <w:r>
        <w:t xml:space="preserve"> </w:t>
      </w:r>
      <w:r>
        <w:t xml:space="preserve">curva</w:t>
      </w:r>
      <w:r>
        <w:t xml:space="preserve"> </w:t>
      </w:r>
      <w:r>
        <w:t xml:space="preserve">de</w:t>
      </w:r>
      <w:r>
        <w:t xml:space="preserve"> </w:t>
      </w:r>
      <w:r>
        <w:t xml:space="preserve">aprendizado</w:t>
      </w:r>
      <w:r>
        <w:t xml:space="preserve"> </w:t>
      </w:r>
      <w:r>
        <w:t xml:space="preserve">não</w:t>
      </w:r>
      <w:r>
        <w:t xml:space="preserve"> </w:t>
      </w:r>
      <w:r>
        <w:t xml:space="preserve">é</w:t>
      </w:r>
      <w:r>
        <w:t xml:space="preserve"> </w:t>
      </w:r>
      <w:r>
        <w:t xml:space="preserve">tão</w:t>
      </w:r>
      <w:r>
        <w:t xml:space="preserve"> </w:t>
      </w:r>
      <w:r>
        <w:t xml:space="preserve">rápida</w:t>
      </w:r>
      <w:r>
        <w:t xml:space="preserve"> </w:t>
      </w:r>
      <w:r>
        <w:t xml:space="preserve">quanto</w:t>
      </w:r>
      <w:r>
        <w:t xml:space="preserve"> </w:t>
      </w:r>
      <w:r>
        <w:t xml:space="preserve">em</w:t>
      </w:r>
      <w:r>
        <w:t xml:space="preserve"> </w:t>
      </w:r>
      <w:r>
        <w:t xml:space="preserve">um</w:t>
      </w:r>
      <w:r>
        <w:t xml:space="preserve"> </w:t>
      </w:r>
      <w:r>
        <w:t xml:space="preserve">editor</w:t>
      </w:r>
      <w:r>
        <w:t xml:space="preserve"> </w:t>
      </w:r>
      <w:r>
        <w:t xml:space="preserve">de</w:t>
      </w:r>
      <w:r>
        <w:t xml:space="preserve"> </w:t>
      </w:r>
      <w:r>
        <w:t xml:space="preserve">texto</w:t>
      </w:r>
      <w:r>
        <w:t xml:space="preserve"> </w:t>
      </w:r>
      <w:r>
        <w:t xml:space="preserve">convencional,</w:t>
      </w:r>
      <w:r>
        <w:t xml:space="preserve"> </w:t>
      </w:r>
      <w:r>
        <w:t xml:space="preserve">mas</w:t>
      </w:r>
      <w:r>
        <w:t xml:space="preserve"> </w:t>
      </w:r>
      <w:r>
        <w:t xml:space="preserve">acredite,</w:t>
      </w:r>
      <w:r>
        <w:t xml:space="preserve"> </w:t>
      </w:r>
      <w:r>
        <w:t xml:space="preserve">valerá</w:t>
      </w:r>
      <w:r>
        <w:t xml:space="preserve"> </w:t>
      </w:r>
      <w:r>
        <w:t xml:space="preserve">a</w:t>
      </w:r>
      <w:r>
        <w:t xml:space="preserve"> </w:t>
      </w:r>
      <w:r>
        <w:t xml:space="preserve">pena.</w:t>
      </w:r>
      <w:r>
        <w:t xml:space="preserve"> </w:t>
      </w:r>
      <w:r>
        <w:t xml:space="preserve">Para</w:t>
      </w:r>
      <w:r>
        <w:t xml:space="preserve"> </w:t>
      </w:r>
      <w:r>
        <w:t xml:space="preserve">a</w:t>
      </w:r>
      <w:r>
        <w:t xml:space="preserve"> </w:t>
      </w:r>
      <w:r>
        <w:t xml:space="preserve">redação</w:t>
      </w:r>
      <w:r>
        <w:t xml:space="preserve"> </w:t>
      </w:r>
      <w:r>
        <w:t xml:space="preserve">não</w:t>
      </w:r>
      <w:r>
        <w:t xml:space="preserve"> </w:t>
      </w:r>
      <w:r>
        <w:t xml:space="preserve">há</w:t>
      </w:r>
      <w:r>
        <w:t xml:space="preserve"> </w:t>
      </w:r>
      <w:r>
        <w:t xml:space="preserve">outra</w:t>
      </w:r>
      <w:r>
        <w:t xml:space="preserve"> </w:t>
      </w:r>
      <w:r>
        <w:t xml:space="preserve">saída.</w:t>
      </w:r>
    </w:p>
    <w:bookmarkStart w:id="20" w:name="introdução"/>
    <w:p>
      <w:pPr>
        <w:pStyle w:val="Ttulo2"/>
      </w:pPr>
      <w:r>
        <w:t xml:space="preserve">Introdução</w:t>
      </w:r>
    </w:p>
    <w:p>
      <w:pPr>
        <w:pStyle w:val="FirstParagraph"/>
      </w:pPr>
      <w:r>
        <w:t xml:space="preserve">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</w:t>
      </w:r>
    </w:p>
    <w:p>
      <w:pPr>
        <w:pStyle w:val="Corpodetexto"/>
      </w:pPr>
      <w:r>
        <w:t xml:space="preserve">Não faz sentido esse paragrafo não recuar igual aos outros, ta foda essa porra, será que consigo ajeitar?</w:t>
      </w:r>
    </w:p>
    <w:bookmarkEnd w:id="20"/>
    <w:bookmarkStart w:id="24" w:name="material-e-métodos"/>
    <w:p>
      <w:pPr>
        <w:pStyle w:val="Ttulo2"/>
      </w:pPr>
      <w:r>
        <w:t xml:space="preserve">Material e Métodos</w:t>
      </w:r>
    </w:p>
    <w:p>
      <w:pPr>
        <w:pStyle w:val="FirstParagraph"/>
      </w:pPr>
      <w:r>
        <w:t xml:space="preserve"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>
      <w:pPr>
        <w:pStyle w:val="Corpodetexto"/>
      </w:pPr>
      <w:r>
        <w:t xml:space="preserve">Neste exercício, usaremos dados abertos coletados por</w:t>
      </w:r>
      <w:r>
        <w:t xml:space="preserve"> </w:t>
      </w:r>
      <w:r>
        <w:t xml:space="preserve">Gorman, Williams, &amp; Fraser (2014)</w:t>
      </w:r>
      <w:r>
        <w:t xml:space="preserve"> </w:t>
      </w:r>
      <w:r>
        <w:t xml:space="preserve">disponíveis no pacote de R palmerpenguins</w:t>
      </w:r>
      <w:r>
        <w:t xml:space="preserve"> </w:t>
      </w:r>
      <w:r>
        <w:t xml:space="preserve">(Horst, Hill, &amp; Gorman, 2020)</w:t>
      </w:r>
      <w:r>
        <w:t xml:space="preserve"> </w:t>
      </w:r>
      <w:r>
        <w:t xml:space="preserve">para mostrar como inserir tabelas e figuras em um documento de rmarkdown.</w:t>
      </w:r>
    </w:p>
    <w:p>
      <w:pPr>
        <w:pStyle w:val="Corpodetexto"/>
      </w:pPr>
      <w:r>
        <w:t xml:space="preserve">Os dados são referentes a medidas de 344 indivíduos de três espécies de pinguins do gênero</w:t>
      </w:r>
      <w:r>
        <w:t xml:space="preserve"> </w:t>
      </w:r>
      <w:r>
        <w:rPr>
          <w:iCs/>
          <w:i/>
        </w:rPr>
        <w:t xml:space="preserve">Pygoscelis</w:t>
      </w:r>
      <w:r>
        <w:t xml:space="preserve">. As espécies ocorrem em três ilhas do arquipélago Palmer na Antártica: Torgersen, Biscoe, Dream. A espécie</w:t>
      </w:r>
      <w:r>
        <w:t xml:space="preserve"> </w:t>
      </w:r>
      <w:r>
        <w:rPr>
          <w:iCs/>
          <w:i/>
        </w:rPr>
        <w:t xml:space="preserve">P. adelie</w:t>
      </w:r>
      <w:r>
        <w:t xml:space="preserve"> </w:t>
      </w:r>
      <w:r>
        <w:t xml:space="preserve">é a única que ocorre nas três ilhas e co-ocorre com as demais espécies (Figura 1).</w:t>
      </w:r>
    </w:p>
    <w:p>
      <w:pPr>
        <w:pStyle w:val="CaptionedFigure"/>
      </w:pPr>
      <w:r>
        <w:drawing>
          <wp:inline>
            <wp:extent cx="5600700" cy="3640455"/>
            <wp:effectExtent b="0" l="0" r="0" t="0"/>
            <wp:docPr descr="Figura 1. Localização das três espécies de pinguins nas três ilhas do arquipélago Palmer porque um mapa pode fazer parecer mais profissional. Imagens dos pinguins por Allison Horst." title="" id="22" name="Picture"/>
            <a:graphic>
              <a:graphicData uri="http://schemas.openxmlformats.org/drawingml/2006/picture">
                <pic:pic>
                  <pic:nvPicPr>
                    <pic:cNvPr descr="../figs/figura_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1. Localização das três espécies de pinguins nas três ilhas do arquipélago Palmer porque um mapa pode fazer parecer mais profissional. Imagens dos pinguins por Allison Horst.</w:t>
      </w:r>
    </w:p>
    <w:bookmarkEnd w:id="24"/>
    <w:bookmarkStart w:id="28" w:name="resultados"/>
    <w:p>
      <w:pPr>
        <w:pStyle w:val="Ttulo2"/>
      </w:pPr>
      <w:r>
        <w:t xml:space="preserve">Resultados</w:t>
      </w:r>
    </w:p>
    <w:p>
      <w:pPr>
        <w:pStyle w:val="FirstParagraph"/>
      </w:pPr>
      <w:r>
        <w:t xml:space="preserve">Uma variável que mostra a diferença entre os sexos é a massa corpórea (Figura 2).</w:t>
      </w:r>
    </w:p>
    <w:p>
      <w:pPr>
        <w:pStyle w:val="CaptionedFigure"/>
      </w:pPr>
      <w:r>
        <w:drawing>
          <wp:inline>
            <wp:extent cx="4587290" cy="3058193"/>
            <wp:effectExtent b="0" l="0" r="0" t="0"/>
            <wp:docPr descr="Figura 2. Variação da massa corpórea entre machos e fêmeas das três espécies." title="" id="26" name="Picture"/>
            <a:graphic>
              <a:graphicData uri="http://schemas.openxmlformats.org/drawingml/2006/picture">
                <pic:pic>
                  <pic:nvPicPr>
                    <pic:cNvPr descr="../figs/figura_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Figura 2. Variação da massa corpórea entre machos e fêmeas das três espécies.</w:t>
      </w:r>
    </w:p>
    <w:p>
      <w:pPr>
        <w:pStyle w:val="Corpodetexto"/>
      </w:pPr>
      <w:r>
        <w:t xml:space="preserve">Veja que interessante essa tabela (Tabela 1). Notem que colocamos o nome das espécies em itálico usando a notação adicionando asterisco no início e fim dos nomes.</w:t>
      </w:r>
    </w:p>
    <w:p>
      <w:pPr>
        <w:pStyle w:val="TableCaption"/>
      </w:pPr>
      <w:r>
        <w:t xml:space="preserve">Tabela 1. Média e desvio padrão das medidas do bico e nadadeira das três espécies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ela 1. Média e desvio padrão das medidas do bico e nadadeira das três espécies"/>
      </w:tblPr>
      <w:tblGrid>
        <w:gridCol w:w="1305"/>
        <w:gridCol w:w="1827"/>
        <w:gridCol w:w="2175"/>
        <w:gridCol w:w="26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Espécie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Largura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do bico (mm)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Comprimento da nadadeira (mm)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adelie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38.82 ± 2.66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18.35 ± 1.22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190.1 ± 6.52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chinstrap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48.83 ± 3.34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18.42 ± 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195.82 ± 7.13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P. gentoo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47.57 ± 3.11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± 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217.24 ± 6.59</w:t>
            </w:r>
          </w:p>
        </w:tc>
      </w:tr>
    </w:tbl>
    <w:bookmarkEnd w:id="28"/>
    <w:bookmarkStart w:id="29" w:name="discussão"/>
    <w:p>
      <w:pPr>
        <w:pStyle w:val="Ttulo2"/>
      </w:pPr>
      <w:r>
        <w:t xml:space="preserve">Discussão</w:t>
      </w:r>
    </w:p>
    <w:p>
      <w:pPr>
        <w:pStyle w:val="FirstParagraph"/>
      </w:pPr>
      <w:r>
        <w:t xml:space="preserve"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bookmarkEnd w:id="29"/>
    <w:bookmarkStart w:id="35" w:name="referências"/>
    <w:p>
      <w:pPr>
        <w:pStyle w:val="Ttulo2"/>
      </w:pPr>
      <w:r>
        <w:t xml:space="preserve">Referências</w:t>
      </w:r>
    </w:p>
    <w:bookmarkStart w:id="34" w:name="refs"/>
    <w:bookmarkStart w:id="31" w:name="ref-gorman_ecological_2014"/>
    <w:p>
      <w:pPr>
        <w:pStyle w:val="Bibliografia"/>
      </w:pPr>
      <w:r>
        <w:t xml:space="preserve">Gorman, K. B., Williams, T. D., &amp; Fraser, W. R. (2014). Ecological</w:t>
      </w:r>
      <w:r>
        <w:t xml:space="preserve"> </w:t>
      </w:r>
      <w:r>
        <w:t xml:space="preserve">Sexual Dimorphism</w:t>
      </w:r>
      <w:r>
        <w:t xml:space="preserve"> </w:t>
      </w:r>
      <w:r>
        <w:t xml:space="preserve">and</w:t>
      </w:r>
      <w:r>
        <w:t xml:space="preserve"> </w:t>
      </w:r>
      <w:r>
        <w:t xml:space="preserve">Environmental Variability</w:t>
      </w:r>
      <w:r>
        <w:t xml:space="preserve"> </w:t>
      </w:r>
      <w:r>
        <w:t xml:space="preserve">within a</w:t>
      </w:r>
      <w:r>
        <w:t xml:space="preserve"> </w:t>
      </w:r>
      <w:r>
        <w:t xml:space="preserve">Community</w:t>
      </w:r>
      <w:r>
        <w:t xml:space="preserve"> </w:t>
      </w:r>
      <w:r>
        <w:t xml:space="preserve">of</w:t>
      </w:r>
      <w:r>
        <w:t xml:space="preserve"> </w:t>
      </w:r>
      <w:r>
        <w:t xml:space="preserve">Antarctic Penguins</w:t>
      </w:r>
      <w:r>
        <w:t xml:space="preserve"> </w:t>
      </w:r>
      <w:r>
        <w:t xml:space="preserve">(</w:t>
      </w:r>
      <w:r>
        <w:t xml:space="preserve">Genus Pygoscelis</w:t>
      </w:r>
      <w:r>
        <w:t xml:space="preserve">).</w:t>
      </w:r>
      <w:r>
        <w:t xml:space="preserve"> </w:t>
      </w:r>
      <w:r>
        <w:rPr>
          <w:iCs/>
          <w:i/>
        </w:rPr>
        <w:t xml:space="preserve">PLOS ONE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(3), e90081. doi:</w:t>
      </w:r>
      <w:r>
        <w:t xml:space="preserve"> </w:t>
      </w:r>
      <w:hyperlink r:id="rId30">
        <w:r>
          <w:rPr>
            <w:rStyle w:val="Hyperlink"/>
          </w:rPr>
          <w:t xml:space="preserve">10.1371/journal.pone.0090081</w:t>
        </w:r>
      </w:hyperlink>
    </w:p>
    <w:bookmarkEnd w:id="31"/>
    <w:bookmarkStart w:id="33" w:name="ref-allisonmhorst_allisonhorst_2020"/>
    <w:p>
      <w:pPr>
        <w:pStyle w:val="Bibliografia"/>
      </w:pPr>
      <w:r>
        <w:t xml:space="preserve">Horst, A. M., Hill, A. P., &amp; Gorman, K. B. (2020).</w:t>
      </w:r>
      <w:r>
        <w:t xml:space="preserve"> </w:t>
      </w:r>
      <w:r>
        <w:rPr>
          <w:iCs/>
          <w:i/>
        </w:rPr>
        <w:t xml:space="preserve">Allisonhorst/palmerpenguins: V0.1.0</w:t>
      </w:r>
      <w:r>
        <w:t xml:space="preserve">. Zenodo. doi:</w:t>
      </w:r>
      <w:r>
        <w:t xml:space="preserve"> </w:t>
      </w:r>
      <w:hyperlink r:id="rId32">
        <w:r>
          <w:rPr>
            <w:rStyle w:val="Hyperlink"/>
          </w:rPr>
          <w:t xml:space="preserve">10.5281/zenodo.3960218</w:t>
        </w:r>
      </w:hyperlink>
    </w:p>
    <w:bookmarkEnd w:id="33"/>
    <w:bookmarkEnd w:id="34"/>
    <w:bookmarkEnd w:id="35"/>
    <w:sectPr w:rsidR="004B28DF" w:rsidRPr="0036605F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A1856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B3BCB79C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8D00C83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98D6B16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149C2D6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AE880E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EB2CA2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40489EFE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3DE4B5D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0936A72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000A990"/>
    <w:multiLevelType w:val="multilevel"/>
    <w:tmpl w:val="1A9AD86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2C1AE401"/>
    <w:multiLevelType w:val="multilevel"/>
    <w:tmpl w:val="CAA4716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6314390" w:numId="1">
    <w:abstractNumId w:val="12"/>
  </w:num>
  <w:num w16cid:durableId="557473548" w:numId="2">
    <w:abstractNumId w:val="0"/>
  </w:num>
  <w:num w16cid:durableId="1838035954" w:numId="3">
    <w:abstractNumId w:val="5"/>
  </w:num>
  <w:num w16cid:durableId="190460774" w:numId="4">
    <w:abstractNumId w:val="6"/>
  </w:num>
  <w:num w16cid:durableId="172304046" w:numId="5">
    <w:abstractNumId w:val="7"/>
  </w:num>
  <w:num w16cid:durableId="1696423996" w:numId="6">
    <w:abstractNumId w:val="8"/>
  </w:num>
  <w:num w16cid:durableId="228999966" w:numId="7">
    <w:abstractNumId w:val="10"/>
  </w:num>
  <w:num w16cid:durableId="1006250409" w:numId="8">
    <w:abstractNumId w:val="1"/>
  </w:num>
  <w:num w16cid:durableId="505748887" w:numId="9">
    <w:abstractNumId w:val="2"/>
  </w:num>
  <w:num w16cid:durableId="801188036" w:numId="10">
    <w:abstractNumId w:val="3"/>
  </w:num>
  <w:num w16cid:durableId="967471741" w:numId="11">
    <w:abstractNumId w:val="4"/>
  </w:num>
  <w:num w16cid:durableId="230579042" w:numId="12">
    <w:abstractNumId w:val="9"/>
  </w:num>
  <w:num w16cid:durableId="690254892" w:numId="13">
    <w:abstractNumId w:val="12"/>
  </w:num>
  <w:num w16cid:durableId="2056655113" w:numId="14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uiPriority w:val="9"/>
    <w:qFormat/>
    <w:rsid w:val="004322AF"/>
    <w:pPr>
      <w:keepNext/>
      <w:keepLines/>
      <w:spacing w:after="0" w:before="480"/>
      <w:outlineLvl w:val="0"/>
    </w:pPr>
    <w:rPr>
      <w:rFonts w:ascii="Arial" w:cstheme="majorBidi" w:eastAsiaTheme="majorEastAsia" w:hAnsi="Arial"/>
      <w:b/>
      <w:bCs/>
      <w:color w:themeColor="text1" w:val="000000"/>
      <w:sz w:val="32"/>
      <w:szCs w:val="32"/>
    </w:rPr>
  </w:style>
  <w:style w:styleId="Ttulo2" w:type="paragraph">
    <w:name w:val="heading 2"/>
    <w:basedOn w:val="Normal"/>
    <w:next w:val="Corpodetexto"/>
    <w:uiPriority w:val="9"/>
    <w:unhideWhenUsed/>
    <w:qFormat/>
    <w:rsid w:val="00697AC2"/>
    <w:pPr>
      <w:keepNext/>
      <w:keepLines/>
      <w:spacing w:after="0" w:before="200"/>
      <w:outlineLvl w:val="1"/>
    </w:pPr>
    <w:rPr>
      <w:rFonts w:ascii="Times New Roman" w:cstheme="majorBidi" w:eastAsiaTheme="majorEastAsia" w:hAnsi="Times New Roman"/>
      <w:b/>
      <w:color w:themeColor="text1" w:val="000000"/>
      <w:szCs w:val="28"/>
    </w:rPr>
  </w:style>
  <w:style w:styleId="Ttulo3" w:type="paragraph">
    <w:name w:val="heading 3"/>
    <w:basedOn w:val="Normal"/>
    <w:next w:val="Corpodetexto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AC080A"/>
    <w:pPr>
      <w:spacing w:after="180" w:before="180" w:line="360" w:lineRule="auto"/>
    </w:pPr>
    <w:rPr>
      <w:rFonts w:ascii="Times New Roman" w:hAnsi="Times New Roman"/>
    </w:rPr>
  </w:style>
  <w:style w:customStyle="1" w:styleId="FirstParagraph" w:type="paragraph">
    <w:name w:val="First Paragraph"/>
    <w:basedOn w:val="Corpodetexto"/>
    <w:qFormat/>
    <w:rsid w:val="0053507F"/>
    <w:pPr>
      <w:spacing w:line="480" w:lineRule="auto"/>
      <w:ind w:firstLine="720"/>
      <w:jc w:val="both"/>
    </w:pPr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qFormat/>
    <w:rsid w:val="0053507F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color w:themeColor="text1" w:val="000000"/>
      <w:sz w:val="32"/>
      <w:szCs w:val="36"/>
    </w:rPr>
  </w:style>
  <w:style w:styleId="Subttulo" w:type="paragraph">
    <w:name w:val="Subtitle"/>
    <w:basedOn w:val="Ttulo"/>
    <w:next w:val="Corpodetexto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Corpodetexto"/>
    <w:qFormat/>
    <w:rsid w:val="007B02D5"/>
    <w:pPr>
      <w:keepNext/>
      <w:keepLines/>
      <w:spacing w:after="300" w:before="300" w:line="360" w:lineRule="auto"/>
      <w:jc w:val="both"/>
    </w:pPr>
    <w:rPr>
      <w:rFonts w:ascii="Times New Roman" w:hAnsi="Times New Roman"/>
      <w:szCs w:val="20"/>
    </w:rPr>
  </w:style>
  <w:style w:styleId="Bibliografia" w:type="paragraph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styleId="Textoembloco" w:type="paragraph">
    <w:name w:val="Block Text"/>
    <w:aliases w:val="Titulo 1"/>
    <w:basedOn w:val="Corpodetexto"/>
    <w:next w:val="Corpodetexto"/>
    <w:uiPriority w:val="9"/>
    <w:unhideWhenUsed/>
    <w:qFormat/>
    <w:rsid w:val="00697AC2"/>
    <w:pPr>
      <w:spacing w:after="100" w:before="100"/>
      <w:ind w:left="480" w:right="480"/>
      <w:jc w:val="center"/>
    </w:pPr>
    <w:rPr>
      <w:b/>
      <w:sz w:val="32"/>
    </w:r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  <w:rsid w:val="00697AC2"/>
    <w:rPr>
      <w:rFonts w:ascii="Times New Roman" w:hAnsi="Times New Roman"/>
      <w:i w:val="0"/>
      <w:sz w:val="2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AC080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30" Target="https://doi.org/10.1371/journal.pone.0090081" TargetMode="External" /><Relationship Type="http://schemas.openxmlformats.org/officeDocument/2006/relationships/hyperlink" Id="rId32" Target="https://doi.org/10.5281/zenodo.396021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371/journal.pone.0090081" TargetMode="External" /><Relationship Type="http://schemas.openxmlformats.org/officeDocument/2006/relationships/hyperlink" Id="rId32" Target="https://doi.org/10.5281/zenodo.396021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Automatizar partes chatas do manuscrito para poder focar na escrita: um exercício usando dados de pinguins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 partes chatas do manuscrito para poder focar na escrita: um exercício usando dados de pinguins</dc:title>
  <dc:creator>Andrea Sánchez-Tapia 1, Sara R. Mortara1; 1 ¡liibre! laboratório independente de informática da biodiversidade e reprodutibilidade em ecologia</dc:creator>
  <cp:keywords/>
  <dcterms:created xsi:type="dcterms:W3CDTF">2022-08-10T21:49:34Z</dcterms:created>
  <dcterms:modified xsi:type="dcterms:W3CDTF">2022-08-10T21:49:34Z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Resumo: Valerá sim a pena continuar a ler o manuscrito. 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 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 Por isso, o uso de ferramentas que permitem a automatização em arquivos de texto como latex e rmarkdown é essencial. A curva de aprendizado não é tão rápida quanto em um editor de texto convencional, mas acredite, valerá a pena. Para a redação não há outra saída.</vt:lpwstr>
  </property>
  <property fmtid="{D5CDD505-2E9C-101B-9397-08002B2CF9AE}" pid="3" name="always_allow_html">
    <vt:lpwstr>True</vt:lpwstr>
  </property>
  <property fmtid="{D5CDD505-2E9C-101B-9397-08002B2CF9AE}" pid="4" name="bibliography">
    <vt:lpwstr>../citation/referencias.bib</vt:lpwstr>
  </property>
  <property fmtid="{D5CDD505-2E9C-101B-9397-08002B2CF9AE}" pid="5" name="csl">
    <vt:lpwstr>../citation/journal-of-ecology.csl</vt:lpwstr>
  </property>
  <property fmtid="{D5CDD505-2E9C-101B-9397-08002B2CF9AE}" pid="6" name="date">
    <vt:lpwstr>LatinR, 2020</vt:lpwstr>
  </property>
  <property fmtid="{D5CDD505-2E9C-101B-9397-08002B2CF9AE}" pid="7" name="output">
    <vt:lpwstr/>
  </property>
</Properties>
</file>