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40886" w14:textId="09A00166" w:rsidR="004A05C0" w:rsidRDefault="004A05C0" w:rsidP="004A05C0">
      <w:pPr>
        <w:jc w:val="center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PRO</w:t>
      </w:r>
      <w:r>
        <w:rPr>
          <w:rFonts w:ascii="Times New Roman" w:hAnsi="Times New Roman" w:cs="Times New Roman"/>
          <w:b/>
          <w:bCs/>
        </w:rPr>
        <w:t>POSTA DE PROJETO</w:t>
      </w:r>
    </w:p>
    <w:p w14:paraId="2BFBBD18" w14:textId="77777777" w:rsidR="004A05C0" w:rsidRPr="004A05C0" w:rsidRDefault="004A05C0" w:rsidP="000C256D">
      <w:pPr>
        <w:jc w:val="center"/>
        <w:rPr>
          <w:rFonts w:ascii="Times New Roman" w:hAnsi="Times New Roman" w:cs="Times New Roman"/>
          <w:b/>
          <w:bCs/>
        </w:rPr>
      </w:pPr>
    </w:p>
    <w:p w14:paraId="0987E92E" w14:textId="77777777" w:rsidR="004A05C0" w:rsidRDefault="004A05C0" w:rsidP="000C256D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Agro Brasil 3D: Desenvolvimento de um jogo digital educativo para a valorização do agronegócio brasileiro e da sustentabilidade no campo</w:t>
      </w:r>
    </w:p>
    <w:p w14:paraId="3585D8A6" w14:textId="77777777" w:rsidR="000C256D" w:rsidRPr="004A05C0" w:rsidRDefault="000C256D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</w:p>
    <w:p w14:paraId="3E093DC9" w14:textId="66F79D18" w:rsidR="004A05C0" w:rsidRPr="004A05C0" w:rsidRDefault="004A05C0" w:rsidP="004A05C0">
      <w:pPr>
        <w:spacing w:line="240" w:lineRule="auto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  <w:b/>
          <w:bCs/>
        </w:rPr>
        <w:t>Área temática:</w:t>
      </w:r>
      <w:r w:rsidRPr="004A05C0">
        <w:rPr>
          <w:rFonts w:ascii="Times New Roman" w:hAnsi="Times New Roman" w:cs="Times New Roman"/>
        </w:rPr>
        <w:t xml:space="preserve"> Educação, Tecnologia e Meio Ambiente</w:t>
      </w:r>
      <w:r w:rsidRPr="004A05C0">
        <w:rPr>
          <w:rFonts w:ascii="Times New Roman" w:hAnsi="Times New Roman" w:cs="Times New Roman"/>
        </w:rPr>
        <w:br/>
      </w:r>
      <w:r w:rsidRPr="004A05C0">
        <w:rPr>
          <w:rFonts w:ascii="Times New Roman" w:hAnsi="Times New Roman" w:cs="Times New Roman"/>
          <w:b/>
          <w:bCs/>
        </w:rPr>
        <w:t>Natureza do projeto:</w:t>
      </w:r>
      <w:r w:rsidRPr="004A05C0">
        <w:rPr>
          <w:rFonts w:ascii="Times New Roman" w:hAnsi="Times New Roman" w:cs="Times New Roman"/>
        </w:rPr>
        <w:t xml:space="preserve"> Desenvolvimento tecnológico e ação educativa extensionista</w:t>
      </w:r>
      <w:r w:rsidRPr="004A05C0">
        <w:rPr>
          <w:rFonts w:ascii="Times New Roman" w:hAnsi="Times New Roman" w:cs="Times New Roman"/>
        </w:rPr>
        <w:br/>
      </w:r>
      <w:r w:rsidRPr="004A05C0">
        <w:rPr>
          <w:rFonts w:ascii="Times New Roman" w:hAnsi="Times New Roman" w:cs="Times New Roman"/>
          <w:b/>
          <w:bCs/>
        </w:rPr>
        <w:t>Área de conhecimento:</w:t>
      </w:r>
      <w:r w:rsidRPr="004A05C0">
        <w:rPr>
          <w:rFonts w:ascii="Times New Roman" w:hAnsi="Times New Roman" w:cs="Times New Roman"/>
        </w:rPr>
        <w:t xml:space="preserve"> Jogos Digitais, Computação, Educação Ambiental e Ciências Agrárias</w:t>
      </w:r>
      <w:r w:rsidRPr="004A05C0">
        <w:rPr>
          <w:rFonts w:ascii="Times New Roman" w:hAnsi="Times New Roman" w:cs="Times New Roman"/>
        </w:rPr>
        <w:br/>
      </w:r>
      <w:r w:rsidRPr="004A05C0">
        <w:rPr>
          <w:rFonts w:ascii="Times New Roman" w:hAnsi="Times New Roman" w:cs="Times New Roman"/>
          <w:b/>
          <w:bCs/>
        </w:rPr>
        <w:t>Tecnologia prevista:</w:t>
      </w:r>
      <w:r w:rsidRPr="004A05C0">
        <w:rPr>
          <w:rFonts w:ascii="Times New Roman" w:hAnsi="Times New Roman" w:cs="Times New Roman"/>
        </w:rPr>
        <w:t xml:space="preserve"> </w:t>
      </w:r>
      <w:r w:rsidR="0007332C">
        <w:rPr>
          <w:rFonts w:ascii="Times New Roman" w:hAnsi="Times New Roman" w:cs="Times New Roman"/>
        </w:rPr>
        <w:t>Godot</w:t>
      </w:r>
      <w:r w:rsidRPr="004A05C0">
        <w:rPr>
          <w:rFonts w:ascii="Times New Roman" w:hAnsi="Times New Roman" w:cs="Times New Roman"/>
        </w:rPr>
        <w:br/>
      </w:r>
      <w:r w:rsidRPr="004A05C0">
        <w:rPr>
          <w:rFonts w:ascii="Times New Roman" w:hAnsi="Times New Roman" w:cs="Times New Roman"/>
          <w:b/>
          <w:bCs/>
        </w:rPr>
        <w:t>Plataforma inicial:</w:t>
      </w:r>
      <w:r w:rsidRPr="004A05C0">
        <w:rPr>
          <w:rFonts w:ascii="Times New Roman" w:hAnsi="Times New Roman" w:cs="Times New Roman"/>
        </w:rPr>
        <w:t xml:space="preserve"> Computadores com sistema operacional Windows</w:t>
      </w:r>
      <w:r w:rsidR="001328E8">
        <w:rPr>
          <w:rFonts w:ascii="Times New Roman" w:hAnsi="Times New Roman" w:cs="Times New Roman"/>
        </w:rPr>
        <w:t xml:space="preserve"> ou dispositivos moveis</w:t>
      </w:r>
      <w:r w:rsidRPr="004A05C0">
        <w:rPr>
          <w:rFonts w:ascii="Times New Roman" w:hAnsi="Times New Roman" w:cs="Times New Roman"/>
        </w:rPr>
        <w:br/>
      </w:r>
      <w:r w:rsidRPr="004A05C0">
        <w:rPr>
          <w:rFonts w:ascii="Times New Roman" w:hAnsi="Times New Roman" w:cs="Times New Roman"/>
          <w:b/>
          <w:bCs/>
        </w:rPr>
        <w:t>Público-alvo:</w:t>
      </w:r>
      <w:r w:rsidRPr="004A05C0">
        <w:rPr>
          <w:rFonts w:ascii="Times New Roman" w:hAnsi="Times New Roman" w:cs="Times New Roman"/>
        </w:rPr>
        <w:t xml:space="preserve"> Estudantes da educação básica e comunidade escolar, com possibilidade de utilização por outros públicos interessados no agronegócio brasileiro.</w:t>
      </w:r>
    </w:p>
    <w:p w14:paraId="03942B14" w14:textId="77777777" w:rsidR="004A05C0" w:rsidRPr="004A05C0" w:rsidRDefault="00000000" w:rsidP="004A05C0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5D25B80D">
          <v:rect id="_x0000_i1025" style="width:0;height:1.5pt" o:hralign="center" o:hrstd="t" o:hr="t" fillcolor="#a0a0a0" stroked="f"/>
        </w:pict>
      </w:r>
    </w:p>
    <w:p w14:paraId="664556AF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1. Resumo</w:t>
      </w:r>
    </w:p>
    <w:p w14:paraId="0D1B6F2A" w14:textId="08339DBE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O projeto Agro Brasil 3D propõe o desenvolvimento de um jogo digital tridimensional com finalidade educativa, voltado à divulgação de conhecimentos sobre o agronegócio brasileiro, a produção agrícola, a conservação dos recursos naturais e o uso de tecnologias no campo. Desenvolvido por meio da </w:t>
      </w:r>
      <w:r w:rsidR="0007332C">
        <w:rPr>
          <w:rFonts w:ascii="Times New Roman" w:hAnsi="Times New Roman" w:cs="Times New Roman"/>
        </w:rPr>
        <w:t>Godot</w:t>
      </w:r>
      <w:r w:rsidRPr="004A05C0">
        <w:rPr>
          <w:rFonts w:ascii="Times New Roman" w:hAnsi="Times New Roman" w:cs="Times New Roman"/>
        </w:rPr>
        <w:t>, o jogo será estruturado como uma experiência interativa de exploração de uma propriedade rural fictícia, inspirada em características da agricultura brasileira.</w:t>
      </w:r>
    </w:p>
    <w:p w14:paraId="70844DD6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Durante a experiência, os jogadores poderão explorar diferentes ambientes da fazenda, conhecer culturas agrícolas, compreender aspectos relacionados ao solo e à água, identificar tecnologias utilizadas na produção rural e participar de atividades educativas que abordem a relação entre produção agropecuária e sustentabilidade ambiental.</w:t>
      </w:r>
    </w:p>
    <w:p w14:paraId="1EAAF1B2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proposta busca utilizar os recursos dos jogos digitais como instrumentos complementares de aprendizagem, proporcionando uma experiência que associe exploração, interação, resolução de desafios e construção do conhecimento. O projeto também prevê a utilização de recursos tridimensionais reutilizáveis e técnicas de otimização gráfica, visando desenvolver uma aplicação que possa funcionar em computadores de capacidade moderada, incluindo equipamentos utilizados em ambientes escolares.</w:t>
      </w:r>
    </w:p>
    <w:p w14:paraId="1F070352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Como ação extensionista, o projeto pretende aproximar conhecimentos acadêmicos, tecnologias digitais e comunidade escolar, contribuindo para a divulgação científica, a educação ambiental e a valorização do conhecimento sobre o agronegócio brasileiro.</w:t>
      </w:r>
    </w:p>
    <w:p w14:paraId="6B172978" w14:textId="46622646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  <w:b/>
          <w:bCs/>
        </w:rPr>
        <w:t>Palavras-chave:</w:t>
      </w:r>
      <w:r w:rsidRPr="004A05C0">
        <w:rPr>
          <w:rFonts w:ascii="Times New Roman" w:hAnsi="Times New Roman" w:cs="Times New Roman"/>
        </w:rPr>
        <w:t xml:space="preserve"> Jogos digitais; Agronegócio brasileiro; Educação; Sustentabilidade; </w:t>
      </w:r>
      <w:r w:rsidR="0007332C">
        <w:rPr>
          <w:rFonts w:ascii="Times New Roman" w:hAnsi="Times New Roman" w:cs="Times New Roman"/>
        </w:rPr>
        <w:t>Godot</w:t>
      </w:r>
      <w:r w:rsidRPr="004A05C0">
        <w:rPr>
          <w:rFonts w:ascii="Times New Roman" w:hAnsi="Times New Roman" w:cs="Times New Roman"/>
        </w:rPr>
        <w:t>; Extensão universitária.</w:t>
      </w:r>
    </w:p>
    <w:p w14:paraId="729EC1C6" w14:textId="77777777" w:rsidR="004A05C0" w:rsidRPr="004A05C0" w:rsidRDefault="00000000" w:rsidP="004A05C0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B12AEAE">
          <v:rect id="_x0000_i1026" style="width:0;height:1.5pt" o:hralign="center" o:hrstd="t" o:hr="t" fillcolor="#a0a0a0" stroked="f"/>
        </w:pict>
      </w:r>
    </w:p>
    <w:p w14:paraId="4F7CB965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2. Introdução</w:t>
      </w:r>
    </w:p>
    <w:p w14:paraId="7EE14A41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Os jogos digitais constituem uma possibilidade de aplicação de tecnologias interativas em contextos educacionais, permitindo apresentar conteúdos por meio de experiências </w:t>
      </w:r>
      <w:r w:rsidRPr="004A05C0">
        <w:rPr>
          <w:rFonts w:ascii="Times New Roman" w:hAnsi="Times New Roman" w:cs="Times New Roman"/>
        </w:rPr>
        <w:lastRenderedPageBreak/>
        <w:t>práticas, desafios e ambientes virtuais. Sua utilização pode favorecer o interesse dos estudantes e oferecer oportunidades de aprendizagem que complementem as abordagens tradicionais de ensino.</w:t>
      </w:r>
    </w:p>
    <w:p w14:paraId="23EA9567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agronegócio possui importante presença na economia e na organização territorial brasileira, abrangendo atividades relacionadas à produção agrícola, à pecuária, à tecnologia, à logística e à transformação de produtos. Entretanto, a compreensão desses processos envolve conhecimentos sobre diferentes culturas, características do solo, disponibilidade hídrica, mecanização, conservação ambiental e relações entre as atividades rurais e a sociedade.</w:t>
      </w:r>
    </w:p>
    <w:p w14:paraId="79725892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Nesse contexto, o projeto Agro Brasil 3D propõe desenvolver um jogo educativo que apresente parte desses conhecimentos de maneira acessível e interativa. A experiência será organizada em um ambiente rural tridimensional no qual o jogador poderá explorar diferentes áreas, interagir com objetos, realizar missões e acessar explicações sobre os conteúdos abordados.</w:t>
      </w:r>
    </w:p>
    <w:p w14:paraId="32BCD62C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proposta também considera a importância de desenvolver uma aplicação tecnicamente acessível, evitando que o uso de recursos gráficos avançados impeça sua execução em computadores com limitações de hardware.</w:t>
      </w:r>
    </w:p>
    <w:p w14:paraId="117116A7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Dessa forma, o projeto integra desenvolvimento de jogos, divulgação científica e educação, tendo como perspectiva a criação de um recurso digital que possa ser experimentado e avaliado em contextos educacionais.</w:t>
      </w:r>
    </w:p>
    <w:p w14:paraId="3A7EAEC7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3. Justificativa</w:t>
      </w:r>
    </w:p>
    <w:p w14:paraId="2903E548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escolha do tema justifica-se pela possibilidade de utilizar jogos digitais como recursos complementares para a apresentação de conhecimentos relacionados à agricultura, ao meio ambiente e às tecnologias empregadas no campo.</w:t>
      </w:r>
    </w:p>
    <w:p w14:paraId="157FBE98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abordagem interativa permite que conceitos sejam apresentados em situações contextualizadas. Em vez de apenas receber informações textuais, o estudante poderá observar ambientes, comparar situações, realizar escolhas e receber explicações sobre as consequências de suas decisões.</w:t>
      </w:r>
    </w:p>
    <w:p w14:paraId="60BF92F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projeto também se justifica pela relevância de abordar o agronegócio brasileiro de maneira educativa, considerando tanto sua diversidade produtiva e tecnológica quanto os desafios relacionados à conservação ambiental e ao uso responsável dos recursos naturais.</w:t>
      </w:r>
    </w:p>
    <w:p w14:paraId="30765EC8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Outro aspecto importante é a acessibilidade tecnológica. Aplicações tridimensionais podem exigir recursos computacionais elevados, limitando sua utilização em determinadas instituições de ensino. Por esse motivo, o projeto prevê a adoção de técnicas de otimização e a realização de testes em computadores com diferentes capacidades de processamento.</w:t>
      </w:r>
    </w:p>
    <w:p w14:paraId="481EEFF4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Sob a perspectiva extensionista, o desenvolvimento do jogo poderá promover a interação entre conhecimentos técnicos e científicos e as necessidades da comunidade escolar. A participação de estudantes, professores e demais interessados poderá contribuir para identificar dificuldades de compreensão, avaliar a experiência de utilização e orientar melhorias no produto desenvolvido.</w:t>
      </w:r>
    </w:p>
    <w:p w14:paraId="65E8408D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Assim, o Agro Brasil 3D pretende articular inovação tecnológica, educação e responsabilidade socioambiental por meio de uma ferramenta digital interativa.</w:t>
      </w:r>
    </w:p>
    <w:p w14:paraId="1A01440E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lastRenderedPageBreak/>
        <w:t>4. Problema de pesquisa e desenvolvimento</w:t>
      </w:r>
    </w:p>
    <w:p w14:paraId="3D9C96F7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Como um jogo digital tridimensional, desenvolvido com recursos acessíveis e otimizado para computadores de capacidade moderada, pode contribuir para a apresentação e a compreensão de conhecimentos relacionados ao agronegócio brasileiro, à tecnologia agrícola e à sustentabilidade ambiental?</w:t>
      </w:r>
    </w:p>
    <w:p w14:paraId="3B585F51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5. Hipótese de trabalho</w:t>
      </w:r>
    </w:p>
    <w:p w14:paraId="484D7B3F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Parte-se da hipótese de que uma experiência educativa baseada em exploração tridimensional, interação com objetos e resolução de desafios contextualizados pode ampliar o interesse dos participantes pelos conteúdos apresentados e favorecer sua compreensão.</w:t>
      </w:r>
    </w:p>
    <w:p w14:paraId="5F7DEB0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Considera-se também que a adoção de uma direção artística estilizada e de técnicas adequadas de otimização pode tornar o jogo tecnicamente viável em computadores com recursos limitados.</w:t>
      </w:r>
    </w:p>
    <w:p w14:paraId="7CAEBF96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Essas hipóteses serão examinadas por meio de testes de funcionamento, avaliações de usabilidade e atividades de avaliação educativa, sem pressupor antecipadamente resultados positivos.</w:t>
      </w:r>
    </w:p>
    <w:p w14:paraId="56F8DF58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6. Objetivos</w:t>
      </w:r>
    </w:p>
    <w:p w14:paraId="249D0491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6.1. Objetivo geral</w:t>
      </w:r>
    </w:p>
    <w:p w14:paraId="36C50119" w14:textId="7A8E7146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Desenvolver um jogo digital tridimensional educativo, utilizando a </w:t>
      </w:r>
      <w:r w:rsidR="0007332C">
        <w:rPr>
          <w:rFonts w:ascii="Times New Roman" w:hAnsi="Times New Roman" w:cs="Times New Roman"/>
        </w:rPr>
        <w:t>Godot</w:t>
      </w:r>
      <w:r w:rsidRPr="004A05C0">
        <w:rPr>
          <w:rFonts w:ascii="Times New Roman" w:hAnsi="Times New Roman" w:cs="Times New Roman"/>
        </w:rPr>
        <w:t>, destinado à apresentação interativa de conhecimentos sobre o agronegócio brasileiro, as tecnologias agrícolas e a sustentabilidade no meio rural, buscando favorecer a aprendizagem e ampliar o acesso a recursos digitais educacionais.</w:t>
      </w:r>
    </w:p>
    <w:p w14:paraId="3EC7EE6E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6.2. Objetivos específicos</w:t>
      </w:r>
    </w:p>
    <w:p w14:paraId="1712BD57" w14:textId="77777777" w:rsidR="004A05C0" w:rsidRPr="004A05C0" w:rsidRDefault="004A05C0" w:rsidP="004A05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Planejar a estrutura conceitual, pedagógica e técnica de um jogo educativo ambientado em uma propriedade rural brasileira fictícia.</w:t>
      </w:r>
    </w:p>
    <w:p w14:paraId="44F6821B" w14:textId="77777777" w:rsidR="004A05C0" w:rsidRPr="004A05C0" w:rsidRDefault="004A05C0" w:rsidP="004A05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Desenvolver um ambiente tridimensional explorável, composto por áreas de cultivo, estruturas rurais, recursos naturais e pontos de interesse educativo.</w:t>
      </w:r>
    </w:p>
    <w:p w14:paraId="3FEA14EF" w14:textId="77777777" w:rsidR="004A05C0" w:rsidRPr="004A05C0" w:rsidRDefault="004A05C0" w:rsidP="004A05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Implementar sistemas de movimentação, interação, missões, diálogos e registro do progresso do jogador.</w:t>
      </w:r>
    </w:p>
    <w:p w14:paraId="1231E779" w14:textId="77777777" w:rsidR="004A05C0" w:rsidRPr="004A05C0" w:rsidRDefault="004A05C0" w:rsidP="004A05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Elaborar atividades interativas relacionadas às culturas agrícolas brasileiras, às características do solo, ao uso da água, à mecanização e à conservação ambiental.</w:t>
      </w:r>
    </w:p>
    <w:p w14:paraId="1F89CDD9" w14:textId="77777777" w:rsidR="004A05C0" w:rsidRPr="004A05C0" w:rsidRDefault="004A05C0" w:rsidP="004A05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Apresentar informações contextualizadas sobre o papel da tecnologia na produção agrícola.</w:t>
      </w:r>
    </w:p>
    <w:p w14:paraId="04AABCDA" w14:textId="77777777" w:rsidR="004A05C0" w:rsidRPr="004A05C0" w:rsidRDefault="004A05C0" w:rsidP="004A05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Adotar técnicas de otimização gráfica e estrutural visando à execução do jogo em computadores de capacidade moderada.</w:t>
      </w:r>
    </w:p>
    <w:p w14:paraId="251BA175" w14:textId="77777777" w:rsidR="004A05C0" w:rsidRPr="004A05C0" w:rsidRDefault="004A05C0" w:rsidP="004A05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Avaliar o funcionamento, a usabilidade, a acessibilidade e a compreensão dos conteúdos apresentados.</w:t>
      </w:r>
    </w:p>
    <w:p w14:paraId="300DCA11" w14:textId="77777777" w:rsidR="004A05C0" w:rsidRPr="004A05C0" w:rsidRDefault="004A05C0" w:rsidP="004A05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Promover a experimentação do jogo com integrantes da comunidade escolar, quando houver condições institucionais e operacionais para sua realização.</w:t>
      </w:r>
    </w:p>
    <w:p w14:paraId="1C0DA95F" w14:textId="77777777" w:rsidR="004A05C0" w:rsidRPr="004A05C0" w:rsidRDefault="004A05C0" w:rsidP="004A05C0">
      <w:pPr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lastRenderedPageBreak/>
        <w:t>Documentar o processo de desenvolvimento, os resultados dos testes e as possibilidades de continuidade do projeto.</w:t>
      </w:r>
    </w:p>
    <w:p w14:paraId="53276805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7. Público-alvo</w:t>
      </w:r>
    </w:p>
    <w:p w14:paraId="29CE5EBC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público-alvo principal será composto por estudantes da educação básica, especialmente aqueles que possam utilizar o jogo como recurso complementar em atividades relacionadas à agricultura, à tecnologia, à geografia e à educação ambiental.</w:t>
      </w:r>
    </w:p>
    <w:p w14:paraId="6D1520BF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projeto também poderá atender a professores, educadores, estudantes de cursos técnicos e superiores, integrantes da comunidade rural e demais interessados no agronegócio brasileiro.</w:t>
      </w:r>
    </w:p>
    <w:p w14:paraId="5E96200B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linguagem, o nível de complexidade e as atividades serão definidos considerando o perfil dos participantes e as possibilidades de utilização do jogo em contextos educacionais.</w:t>
      </w:r>
    </w:p>
    <w:p w14:paraId="40582C20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8. Fundamentação conceitual</w:t>
      </w:r>
    </w:p>
    <w:p w14:paraId="11A19135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fundamentação do projeto será organizada em quatro eixos principais.</w:t>
      </w:r>
    </w:p>
    <w:p w14:paraId="7E4C5FF6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8.1. Jogos digitais e aprendizagem</w:t>
      </w:r>
    </w:p>
    <w:p w14:paraId="530A6C08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Serão estudadas as possibilidades de utilização de jogos digitais como recursos complementares de aprendizagem, considerando elementos como interação, feedback, resolução de problemas, exploração e participação ativa do estudante.</w:t>
      </w:r>
    </w:p>
    <w:p w14:paraId="51DF5EEC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8.2. Agronegócio brasileiro e divulgação científica</w:t>
      </w:r>
    </w:p>
    <w:p w14:paraId="014972C8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conteúdo abordará aspectos da produção agrícola brasileira, incluindo culturas relevantes, processos produtivos, mecanização e tecnologias empregadas no campo. As informações deverão ser verificadas em fontes técnicas e científicas confiáveis.</w:t>
      </w:r>
    </w:p>
    <w:p w14:paraId="79C51D79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8.3. Sustentabilidade e educação ambiental</w:t>
      </w:r>
    </w:p>
    <w:p w14:paraId="1A089B5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Serão explorados temas relacionados à conservação do solo, ao uso eficiente da água, à proteção da vegetação nativa, à biodiversidade e à relação entre atividades produtivas e recursos naturais.</w:t>
      </w:r>
    </w:p>
    <w:p w14:paraId="573C9C64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8.4. Desenvolvimento de jogos tridimensionais</w:t>
      </w:r>
    </w:p>
    <w:p w14:paraId="4B489A38" w14:textId="1ED8D91F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Serão considerados princípios de modelagem de ambientes, organização de recursos digitais, programação visual por Blueprints, desenvolvimento de interfaces e otimização de aplicações tridimensionais na </w:t>
      </w:r>
      <w:r w:rsidR="0007332C">
        <w:rPr>
          <w:rFonts w:ascii="Times New Roman" w:hAnsi="Times New Roman" w:cs="Times New Roman"/>
        </w:rPr>
        <w:t>Godot</w:t>
      </w:r>
      <w:r w:rsidRPr="004A05C0">
        <w:rPr>
          <w:rFonts w:ascii="Times New Roman" w:hAnsi="Times New Roman" w:cs="Times New Roman"/>
        </w:rPr>
        <w:t>.</w:t>
      </w:r>
    </w:p>
    <w:p w14:paraId="3B5133C8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9. Metodologia</w:t>
      </w:r>
    </w:p>
    <w:p w14:paraId="353C468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projeto será desenvolvido em etapas sequenciais, combinando pesquisa bibliográfica, planejamento pedagógico, implementação técnica, testes e avaliação.</w:t>
      </w:r>
    </w:p>
    <w:p w14:paraId="646AEF87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9.1. Etapa 1 — Pesquisa e planejamento</w:t>
      </w:r>
    </w:p>
    <w:p w14:paraId="7573EE3F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Será realizada uma pesquisa sobre jogos educativos, conteúdos relacionados ao agronegócio brasileiro e estratégias de aprendizagem interativa. A partir desse levantamento, serão definidos os objetivos pedagógicos, o público prioritário, as funcionalidades e o escopo da primeira versão.</w:t>
      </w:r>
    </w:p>
    <w:p w14:paraId="7B87EFC7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9.2. Etapa 2 — Planejamento do ambiente virtual</w:t>
      </w:r>
    </w:p>
    <w:p w14:paraId="2906A01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lastRenderedPageBreak/>
        <w:t>Será elaborada a estrutura do cenário tridimensional, contemplando uma propriedade rural fictícia e áreas temáticas relacionadas à produção agrícola, ao solo, à água, à tecnologia e à preservação ambiental.</w:t>
      </w:r>
    </w:p>
    <w:p w14:paraId="7E38D431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planejamento buscará equilibrar clareza visual, coerência temática, facilidade de navegação e desempenho computacional.</w:t>
      </w:r>
    </w:p>
    <w:p w14:paraId="65315854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9.3. Etapa 3 — Desenvolvimento do protótipo</w:t>
      </w:r>
    </w:p>
    <w:p w14:paraId="31168A86" w14:textId="3DFCFACD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O jogo será implementado na </w:t>
      </w:r>
      <w:r w:rsidR="0007332C">
        <w:rPr>
          <w:rFonts w:ascii="Times New Roman" w:hAnsi="Times New Roman" w:cs="Times New Roman"/>
        </w:rPr>
        <w:t>Godot</w:t>
      </w:r>
      <w:r w:rsidRPr="004A05C0">
        <w:rPr>
          <w:rFonts w:ascii="Times New Roman" w:hAnsi="Times New Roman" w:cs="Times New Roman"/>
        </w:rPr>
        <w:t>, utilizando Blueprints e recursos tridimensionais próprios ou licenciados para utilização no projeto.</w:t>
      </w:r>
    </w:p>
    <w:p w14:paraId="48CD01C2" w14:textId="77777777" w:rsid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Serão desenvolvidos os sistemas básicos de movimentação, interação com objetos, apresentação de informações educativas e gerenciamento de missões.</w:t>
      </w:r>
    </w:p>
    <w:p w14:paraId="1CF5D514" w14:textId="2DB47040" w:rsidR="008400B1" w:rsidRDefault="008400B1" w:rsidP="004A05C0">
      <w:p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Sugestões de nomes:</w:t>
      </w:r>
    </w:p>
    <w:p w14:paraId="3C5E1DE8" w14:textId="77777777" w:rsidR="008400B1" w:rsidRPr="008400B1" w:rsidRDefault="008400B1" w:rsidP="008400B1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400B1">
        <w:rPr>
          <w:rFonts w:ascii="Times New Roman" w:hAnsi="Times New Roman" w:cs="Times New Roman"/>
          <w:b/>
          <w:bCs/>
        </w:rPr>
        <w:t>1. AgroTech Saberes (ou AgroTech Manejo)</w:t>
      </w:r>
    </w:p>
    <w:p w14:paraId="01AE13A5" w14:textId="77777777" w:rsidR="008400B1" w:rsidRPr="008400B1" w:rsidRDefault="008400B1" w:rsidP="008400B1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Fusão:</w:t>
      </w:r>
      <w:r w:rsidRPr="008400B1">
        <w:rPr>
          <w:rFonts w:ascii="Times New Roman" w:hAnsi="Times New Roman" w:cs="Times New Roman"/>
        </w:rPr>
        <w:t xml:space="preserve"> </w:t>
      </w:r>
      <w:r w:rsidRPr="008400B1">
        <w:rPr>
          <w:rFonts w:ascii="Times New Roman" w:hAnsi="Times New Roman" w:cs="Times New Roman"/>
          <w:i/>
          <w:iCs/>
        </w:rPr>
        <w:t>Agro + Technology + Conhecimento/Prática</w:t>
      </w:r>
    </w:p>
    <w:p w14:paraId="0E344390" w14:textId="77777777" w:rsidR="008400B1" w:rsidRPr="008400B1" w:rsidRDefault="008400B1" w:rsidP="008400B1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Por que funciona:</w:t>
      </w:r>
      <w:r w:rsidRPr="008400B1">
        <w:rPr>
          <w:rFonts w:ascii="Times New Roman" w:hAnsi="Times New Roman" w:cs="Times New Roman"/>
        </w:rPr>
        <w:t xml:space="preserve"> O termo "AgroTech" traz modernidade e inovação imediatas, enquanto "Saberes" ou "Manejo" ancoram o projeto no pilar educativo e nas boas práticas no campo.</w:t>
      </w:r>
    </w:p>
    <w:p w14:paraId="06109BA6" w14:textId="77777777" w:rsidR="008400B1" w:rsidRPr="008400B1" w:rsidRDefault="008400B1" w:rsidP="008400B1">
      <w:pPr>
        <w:numPr>
          <w:ilvl w:val="0"/>
          <w:numId w:val="8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Perfil:</w:t>
      </w:r>
      <w:r w:rsidRPr="008400B1">
        <w:rPr>
          <w:rFonts w:ascii="Times New Roman" w:hAnsi="Times New Roman" w:cs="Times New Roman"/>
        </w:rPr>
        <w:t xml:space="preserve"> Excelente para cursos, plataformas de treinamento corporativo e ensino técnico.</w:t>
      </w:r>
    </w:p>
    <w:p w14:paraId="462FD97D" w14:textId="77777777" w:rsidR="008400B1" w:rsidRPr="008400B1" w:rsidRDefault="008400B1" w:rsidP="008400B1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400B1">
        <w:rPr>
          <w:rFonts w:ascii="Times New Roman" w:hAnsi="Times New Roman" w:cs="Times New Roman"/>
          <w:b/>
          <w:bCs/>
        </w:rPr>
        <w:t>2. SaberTec Agro</w:t>
      </w:r>
    </w:p>
    <w:p w14:paraId="34B7745E" w14:textId="77777777" w:rsidR="008400B1" w:rsidRPr="008400B1" w:rsidRDefault="008400B1" w:rsidP="008400B1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Fusão:</w:t>
      </w:r>
      <w:r w:rsidRPr="008400B1">
        <w:rPr>
          <w:rFonts w:ascii="Times New Roman" w:hAnsi="Times New Roman" w:cs="Times New Roman"/>
        </w:rPr>
        <w:t xml:space="preserve"> </w:t>
      </w:r>
      <w:r w:rsidRPr="008400B1">
        <w:rPr>
          <w:rFonts w:ascii="Times New Roman" w:hAnsi="Times New Roman" w:cs="Times New Roman"/>
          <w:i/>
          <w:iCs/>
        </w:rPr>
        <w:t>Saber (Educação) + Tecnologia + Agro</w:t>
      </w:r>
    </w:p>
    <w:p w14:paraId="7CF7F976" w14:textId="77777777" w:rsidR="008400B1" w:rsidRPr="008400B1" w:rsidRDefault="008400B1" w:rsidP="008400B1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Por que funciona:</w:t>
      </w:r>
      <w:r w:rsidRPr="008400B1">
        <w:rPr>
          <w:rFonts w:ascii="Times New Roman" w:hAnsi="Times New Roman" w:cs="Times New Roman"/>
        </w:rPr>
        <w:t xml:space="preserve"> Coloca a inteligência e o aprendizado em primeiro lugar, demonstrando como a tecnologia é aplicada para tomar decisões certas no manejo.</w:t>
      </w:r>
    </w:p>
    <w:p w14:paraId="502A105D" w14:textId="77777777" w:rsidR="008400B1" w:rsidRPr="008400B1" w:rsidRDefault="008400B1" w:rsidP="008400B1">
      <w:pPr>
        <w:numPr>
          <w:ilvl w:val="0"/>
          <w:numId w:val="9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Perfil:</w:t>
      </w:r>
      <w:r w:rsidRPr="008400B1">
        <w:rPr>
          <w:rFonts w:ascii="Times New Roman" w:hAnsi="Times New Roman" w:cs="Times New Roman"/>
        </w:rPr>
        <w:t xml:space="preserve"> Muito forte do ponto de vista institucional, transmitindo seriedade e rigor científico.</w:t>
      </w:r>
    </w:p>
    <w:p w14:paraId="78C29A38" w14:textId="77777777" w:rsidR="008400B1" w:rsidRPr="008400B1" w:rsidRDefault="008400B1" w:rsidP="008400B1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400B1">
        <w:rPr>
          <w:rFonts w:ascii="Times New Roman" w:hAnsi="Times New Roman" w:cs="Times New Roman"/>
          <w:b/>
          <w:bCs/>
        </w:rPr>
        <w:t>3. Campo Digital: Manejo &amp; Inovação</w:t>
      </w:r>
    </w:p>
    <w:p w14:paraId="5CA35FC3" w14:textId="77777777" w:rsidR="008400B1" w:rsidRPr="008400B1" w:rsidRDefault="008400B1" w:rsidP="008400B1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Fusão:</w:t>
      </w:r>
      <w:r w:rsidRPr="008400B1">
        <w:rPr>
          <w:rFonts w:ascii="Times New Roman" w:hAnsi="Times New Roman" w:cs="Times New Roman"/>
        </w:rPr>
        <w:t xml:space="preserve"> </w:t>
      </w:r>
      <w:r w:rsidRPr="008400B1">
        <w:rPr>
          <w:rFonts w:ascii="Times New Roman" w:hAnsi="Times New Roman" w:cs="Times New Roman"/>
          <w:i/>
          <w:iCs/>
        </w:rPr>
        <w:t>Ambiente Rural + Tecnologia Digital + Ensino Prático</w:t>
      </w:r>
    </w:p>
    <w:p w14:paraId="029D9AC7" w14:textId="77777777" w:rsidR="008400B1" w:rsidRPr="008400B1" w:rsidRDefault="008400B1" w:rsidP="008400B1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Por que funciona:</w:t>
      </w:r>
      <w:r w:rsidRPr="008400B1">
        <w:rPr>
          <w:rFonts w:ascii="Times New Roman" w:hAnsi="Times New Roman" w:cs="Times New Roman"/>
        </w:rPr>
        <w:t xml:space="preserve"> A expressão "Campo Digital" traduz perfeitamente a agricultura 4.0, conectividade, conectores, sensores e agricultura de precisão.</w:t>
      </w:r>
    </w:p>
    <w:p w14:paraId="73477D16" w14:textId="77777777" w:rsidR="008400B1" w:rsidRPr="008400B1" w:rsidRDefault="008400B1" w:rsidP="008400B1">
      <w:pPr>
        <w:numPr>
          <w:ilvl w:val="0"/>
          <w:numId w:val="10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Perfil:</w:t>
      </w:r>
      <w:r w:rsidRPr="008400B1">
        <w:rPr>
          <w:rFonts w:ascii="Times New Roman" w:hAnsi="Times New Roman" w:cs="Times New Roman"/>
        </w:rPr>
        <w:t xml:space="preserve"> Perfeito para jogos simulam tecnologias modernas no campo (drones, sensores de solo, telemetria).</w:t>
      </w:r>
    </w:p>
    <w:p w14:paraId="1896A910" w14:textId="77777777" w:rsidR="008400B1" w:rsidRPr="008400B1" w:rsidRDefault="008400B1" w:rsidP="008400B1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400B1">
        <w:rPr>
          <w:rFonts w:ascii="Times New Roman" w:hAnsi="Times New Roman" w:cs="Times New Roman"/>
          <w:b/>
          <w:bCs/>
        </w:rPr>
        <w:t>4. SmartAgro: Práticas do Campo</w:t>
      </w:r>
    </w:p>
    <w:p w14:paraId="66E07CCA" w14:textId="77777777" w:rsidR="008400B1" w:rsidRPr="008400B1" w:rsidRDefault="008400B1" w:rsidP="008400B1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Fusão:</w:t>
      </w:r>
      <w:r w:rsidRPr="008400B1">
        <w:rPr>
          <w:rFonts w:ascii="Times New Roman" w:hAnsi="Times New Roman" w:cs="Times New Roman"/>
        </w:rPr>
        <w:t xml:space="preserve"> </w:t>
      </w:r>
      <w:r w:rsidRPr="008400B1">
        <w:rPr>
          <w:rFonts w:ascii="Times New Roman" w:hAnsi="Times New Roman" w:cs="Times New Roman"/>
          <w:i/>
          <w:iCs/>
        </w:rPr>
        <w:t>Smart (Inteligente/Tecnológico) + Agro + Prática Pedagógica</w:t>
      </w:r>
    </w:p>
    <w:p w14:paraId="4D203124" w14:textId="77777777" w:rsidR="008400B1" w:rsidRPr="008400B1" w:rsidRDefault="008400B1" w:rsidP="008400B1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Por que funciona:</w:t>
      </w:r>
      <w:r w:rsidRPr="008400B1">
        <w:rPr>
          <w:rFonts w:ascii="Times New Roman" w:hAnsi="Times New Roman" w:cs="Times New Roman"/>
        </w:rPr>
        <w:t xml:space="preserve"> O prefixo "Smart" é amplamente reconhecido no mercado como sinônimo de eficiência e tecnologia de ponta (como </w:t>
      </w:r>
      <w:r w:rsidRPr="008400B1">
        <w:rPr>
          <w:rFonts w:ascii="Times New Roman" w:hAnsi="Times New Roman" w:cs="Times New Roman"/>
          <w:i/>
          <w:iCs/>
        </w:rPr>
        <w:t>Smart Farming</w:t>
      </w:r>
      <w:r w:rsidRPr="008400B1">
        <w:rPr>
          <w:rFonts w:ascii="Times New Roman" w:hAnsi="Times New Roman" w:cs="Times New Roman"/>
        </w:rPr>
        <w:t>).</w:t>
      </w:r>
    </w:p>
    <w:p w14:paraId="670A1129" w14:textId="77777777" w:rsidR="008400B1" w:rsidRPr="008400B1" w:rsidRDefault="008400B1" w:rsidP="008400B1">
      <w:pPr>
        <w:numPr>
          <w:ilvl w:val="0"/>
          <w:numId w:val="11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Perfil:</w:t>
      </w:r>
      <w:r w:rsidRPr="008400B1">
        <w:rPr>
          <w:rFonts w:ascii="Times New Roman" w:hAnsi="Times New Roman" w:cs="Times New Roman"/>
        </w:rPr>
        <w:t xml:space="preserve"> Curto, moderno e fácil de lembrar para qualquer público.</w:t>
      </w:r>
    </w:p>
    <w:p w14:paraId="08413EFE" w14:textId="77777777" w:rsidR="008400B1" w:rsidRPr="008400B1" w:rsidRDefault="008400B1" w:rsidP="008400B1">
      <w:pPr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</w:rPr>
      </w:pPr>
      <w:r w:rsidRPr="008400B1">
        <w:rPr>
          <w:rFonts w:ascii="Times New Roman" w:hAnsi="Times New Roman" w:cs="Times New Roman"/>
          <w:b/>
          <w:bCs/>
        </w:rPr>
        <w:t>5. AgroIntegra: Tecnologias de Manejo</w:t>
      </w:r>
    </w:p>
    <w:p w14:paraId="4A1A5BBB" w14:textId="77777777" w:rsidR="008400B1" w:rsidRPr="008400B1" w:rsidRDefault="008400B1" w:rsidP="008400B1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Fusão:</w:t>
      </w:r>
      <w:r w:rsidRPr="008400B1">
        <w:rPr>
          <w:rFonts w:ascii="Times New Roman" w:hAnsi="Times New Roman" w:cs="Times New Roman"/>
        </w:rPr>
        <w:t xml:space="preserve"> </w:t>
      </w:r>
      <w:r w:rsidRPr="008400B1">
        <w:rPr>
          <w:rFonts w:ascii="Times New Roman" w:hAnsi="Times New Roman" w:cs="Times New Roman"/>
          <w:i/>
          <w:iCs/>
        </w:rPr>
        <w:t>Agro + Integração Tecnológica + Foco Pedagógico</w:t>
      </w:r>
    </w:p>
    <w:p w14:paraId="703DFD62" w14:textId="77777777" w:rsidR="008400B1" w:rsidRPr="008400B1" w:rsidRDefault="008400B1" w:rsidP="008400B1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Por que funciona:</w:t>
      </w:r>
      <w:r w:rsidRPr="008400B1">
        <w:rPr>
          <w:rFonts w:ascii="Times New Roman" w:hAnsi="Times New Roman" w:cs="Times New Roman"/>
        </w:rPr>
        <w:t xml:space="preserve"> Passa a ideia de integração entre a ciência, a tecnologia digital e o trabalho do produtor/técnico no solo.</w:t>
      </w:r>
    </w:p>
    <w:p w14:paraId="152E7A63" w14:textId="77777777" w:rsidR="008400B1" w:rsidRPr="008400B1" w:rsidRDefault="008400B1" w:rsidP="008400B1">
      <w:pPr>
        <w:numPr>
          <w:ilvl w:val="0"/>
          <w:numId w:val="12"/>
        </w:numPr>
        <w:tabs>
          <w:tab w:val="clear" w:pos="720"/>
          <w:tab w:val="num" w:pos="1080"/>
        </w:tabs>
        <w:spacing w:after="0" w:line="240" w:lineRule="auto"/>
        <w:ind w:left="1080"/>
        <w:jc w:val="both"/>
        <w:rPr>
          <w:rFonts w:ascii="Times New Roman" w:hAnsi="Times New Roman" w:cs="Times New Roman"/>
        </w:rPr>
      </w:pPr>
      <w:r w:rsidRPr="008400B1">
        <w:rPr>
          <w:rFonts w:ascii="Times New Roman" w:hAnsi="Times New Roman" w:cs="Times New Roman"/>
          <w:b/>
          <w:bCs/>
        </w:rPr>
        <w:t>Perfil:</w:t>
      </w:r>
      <w:r w:rsidRPr="008400B1">
        <w:rPr>
          <w:rFonts w:ascii="Times New Roman" w:hAnsi="Times New Roman" w:cs="Times New Roman"/>
        </w:rPr>
        <w:t xml:space="preserve"> Soa como um programa oficial educacional ou corporativo de grande porte.</w:t>
      </w:r>
    </w:p>
    <w:p w14:paraId="6F3FBBA2" w14:textId="77777777" w:rsidR="008400B1" w:rsidRPr="004A05C0" w:rsidRDefault="008400B1" w:rsidP="004A05C0">
      <w:pPr>
        <w:spacing w:line="240" w:lineRule="auto"/>
        <w:jc w:val="both"/>
        <w:rPr>
          <w:rFonts w:ascii="Times New Roman" w:hAnsi="Times New Roman" w:cs="Times New Roman"/>
        </w:rPr>
      </w:pPr>
    </w:p>
    <w:p w14:paraId="7BC94976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9.4. Etapa 4 — Implementação dos conteúdos educativos</w:t>
      </w:r>
    </w:p>
    <w:p w14:paraId="741439D6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lastRenderedPageBreak/>
        <w:t>Serão elaboradas atividades práticas e informativas relacionadas aos temas selecionados. Cada atividade deverá apresentar um objetivo de aprendizagem, uma interação principal e um retorno explicativo para o jogador.</w:t>
      </w:r>
    </w:p>
    <w:p w14:paraId="46FBBE41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conteúdo será revisado para garantir clareza, coerência científica e adequação ao público-alvo.</w:t>
      </w:r>
    </w:p>
    <w:p w14:paraId="42BE92A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9.5. Etapa 5 — Otimização e testes técnicos</w:t>
      </w:r>
    </w:p>
    <w:p w14:paraId="240D4F70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Serão realizados testes de execução, estabilidade, tempo de carregamento, consumo de recursos e desempenho gráfico em computadores disponíveis para avaliação.</w:t>
      </w:r>
    </w:p>
    <w:p w14:paraId="2DAD40B3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partir dos resultados, serão ajustados os modelos tridimensionais, os materiais, a iluminação, a vegetação e demais elementos que possam comprometer a execução.</w:t>
      </w:r>
    </w:p>
    <w:p w14:paraId="6A97D1A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9.6. Etapa 6 — Avaliação educativa e de usabilidade</w:t>
      </w:r>
    </w:p>
    <w:p w14:paraId="5D536144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Quando houver condições de realização, o protótipo será experimentado por participantes do público-alvo. Poderão ser utilizados questionários, observação das interações e atividades simples de verificação da compreensão dos conteúdos.</w:t>
      </w:r>
    </w:p>
    <w:p w14:paraId="62C746DE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avaliação buscará identificar dificuldades de navegação, clareza das instruções, adequação da linguagem, interesse dos participantes e oportunidades de melhoria.</w:t>
      </w:r>
    </w:p>
    <w:p w14:paraId="11F69256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9.7. Etapa 7 — Documentação e divulgação</w:t>
      </w:r>
    </w:p>
    <w:p w14:paraId="3B589EFF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Ao final, serão organizados os registros do desenvolvimento, os resultados obtidos, as limitações identificadas e as recomendações para futuras versões. Também poderão ser preparados materiais demonstrativos e apresentações destinadas à comunidade acadêmica e escolar.</w:t>
      </w:r>
    </w:p>
    <w:p w14:paraId="51D8677D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10. Escopo funcional da primeira versão</w:t>
      </w:r>
    </w:p>
    <w:p w14:paraId="760711DB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primeira versão do jogo será delimitada para permitir a conclusão e a avaliação do protótipo dentro do período de execução do projeto.</w:t>
      </w:r>
    </w:p>
    <w:p w14:paraId="0844EA89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Estão previstas as seguintes funcionalidades:</w:t>
      </w:r>
    </w:p>
    <w:p w14:paraId="56E63381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Ambiente rural tridimensional explorável.</w:t>
      </w:r>
    </w:p>
    <w:p w14:paraId="5852BC5F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Personagem controlável em terceira pessoa.</w:t>
      </w:r>
    </w:p>
    <w:p w14:paraId="7911608D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Interação com objetos e pontos educativos.</w:t>
      </w:r>
    </w:p>
    <w:p w14:paraId="2AB1EB79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Sistema de missões e objetivos.</w:t>
      </w:r>
    </w:p>
    <w:p w14:paraId="06A34A51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Painéis de informações e diálogos.</w:t>
      </w:r>
    </w:p>
    <w:p w14:paraId="4166B23C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Diário de descobertas e acompanhamento do progresso.</w:t>
      </w:r>
    </w:p>
    <w:p w14:paraId="1BD0731A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Atividades relacionadas a culturas agrícolas, solo, água e sustentabilidade.</w:t>
      </w:r>
    </w:p>
    <w:p w14:paraId="26DC74FA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Interface com instruções e opções básicas de acessibilidade.</w:t>
      </w:r>
    </w:p>
    <w:p w14:paraId="72806E10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Salvamento local do progresso.</w:t>
      </w:r>
    </w:p>
    <w:p w14:paraId="440B5472" w14:textId="77777777" w:rsidR="004A05C0" w:rsidRPr="004A05C0" w:rsidRDefault="004A05C0" w:rsidP="004A05C0">
      <w:pPr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Versão executável para computadores Windows.</w:t>
      </w:r>
    </w:p>
    <w:p w14:paraId="01B38457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lastRenderedPageBreak/>
        <w:t>Funcionalidades como multiplayer, mundo aberto de grandes dimensões, simulação econômica avançada e condução realista de máquinas agrícolas não integrarão o escopo obrigatório da primeira versão, podendo ser consideradas em etapas posteriores.</w:t>
      </w:r>
    </w:p>
    <w:p w14:paraId="5EE8B8CC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11. Recursos necessários</w:t>
      </w:r>
    </w:p>
    <w:p w14:paraId="210656FC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11.1. Recursos tecnológicos</w:t>
      </w:r>
    </w:p>
    <w:p w14:paraId="4286D631" w14:textId="698E7C11" w:rsidR="004A05C0" w:rsidRPr="004A05C0" w:rsidRDefault="0007332C" w:rsidP="004A05C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Godot</w:t>
      </w:r>
      <w:r w:rsidR="004A05C0" w:rsidRPr="004A05C0">
        <w:rPr>
          <w:rFonts w:ascii="Times New Roman" w:hAnsi="Times New Roman" w:cs="Times New Roman"/>
        </w:rPr>
        <w:t>.</w:t>
      </w:r>
    </w:p>
    <w:p w14:paraId="49D3F748" w14:textId="77777777" w:rsidR="004A05C0" w:rsidRPr="004A05C0" w:rsidRDefault="004A05C0" w:rsidP="004A05C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Fab e outros repositórios de recursos digitais com licenças compatíveis.</w:t>
      </w:r>
    </w:p>
    <w:p w14:paraId="63C26B0F" w14:textId="77777777" w:rsidR="004A05C0" w:rsidRPr="004A05C0" w:rsidRDefault="004A05C0" w:rsidP="004A05C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Ferramentas de edição de imagens e áudio, quando necessárias.</w:t>
      </w:r>
    </w:p>
    <w:p w14:paraId="3491F97D" w14:textId="77777777" w:rsidR="004A05C0" w:rsidRPr="004A05C0" w:rsidRDefault="004A05C0" w:rsidP="004A05C0">
      <w:pPr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Recursos para documentação, versionamento e organização do projeto.</w:t>
      </w:r>
    </w:p>
    <w:p w14:paraId="765BBF39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11.2. Recursos humanos</w:t>
      </w:r>
    </w:p>
    <w:p w14:paraId="38C3E84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execução poderá envolver as seguintes funções, conforme a disponibilidade de participantes:</w:t>
      </w:r>
    </w:p>
    <w:p w14:paraId="4EB33F04" w14:textId="77777777" w:rsidR="004A05C0" w:rsidRPr="004A05C0" w:rsidRDefault="004A05C0" w:rsidP="004A05C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  <w:b/>
          <w:bCs/>
        </w:rPr>
        <w:t>Coordenação do projeto:</w:t>
      </w:r>
      <w:r w:rsidRPr="004A05C0">
        <w:rPr>
          <w:rFonts w:ascii="Times New Roman" w:hAnsi="Times New Roman" w:cs="Times New Roman"/>
        </w:rPr>
        <w:t xml:space="preserve"> planejamento, acompanhamento e organização das atividades.</w:t>
      </w:r>
    </w:p>
    <w:p w14:paraId="4D855804" w14:textId="77777777" w:rsidR="004A05C0" w:rsidRPr="004A05C0" w:rsidRDefault="004A05C0" w:rsidP="004A05C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  <w:b/>
          <w:bCs/>
        </w:rPr>
        <w:t>Desenvolvimento de jogos:</w:t>
      </w:r>
      <w:r w:rsidRPr="004A05C0">
        <w:rPr>
          <w:rFonts w:ascii="Times New Roman" w:hAnsi="Times New Roman" w:cs="Times New Roman"/>
        </w:rPr>
        <w:t xml:space="preserve"> implementação dos sistemas, ambientes e interfaces.</w:t>
      </w:r>
    </w:p>
    <w:p w14:paraId="0F8E69F2" w14:textId="77777777" w:rsidR="004A05C0" w:rsidRPr="004A05C0" w:rsidRDefault="004A05C0" w:rsidP="004A05C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  <w:b/>
          <w:bCs/>
        </w:rPr>
        <w:t>Pesquisa de conteúdo:</w:t>
      </w:r>
      <w:r w:rsidRPr="004A05C0">
        <w:rPr>
          <w:rFonts w:ascii="Times New Roman" w:hAnsi="Times New Roman" w:cs="Times New Roman"/>
        </w:rPr>
        <w:t xml:space="preserve"> levantamento e revisão das informações educativas.</w:t>
      </w:r>
    </w:p>
    <w:p w14:paraId="6583303E" w14:textId="77777777" w:rsidR="004A05C0" w:rsidRPr="004A05C0" w:rsidRDefault="004A05C0" w:rsidP="004A05C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  <w:b/>
          <w:bCs/>
        </w:rPr>
        <w:t>Orientação pedagógica:</w:t>
      </w:r>
      <w:r w:rsidRPr="004A05C0">
        <w:rPr>
          <w:rFonts w:ascii="Times New Roman" w:hAnsi="Times New Roman" w:cs="Times New Roman"/>
        </w:rPr>
        <w:t xml:space="preserve"> adequação das atividades aos objetivos de aprendizagem.</w:t>
      </w:r>
    </w:p>
    <w:p w14:paraId="74DEB7BA" w14:textId="77777777" w:rsidR="004A05C0" w:rsidRPr="004A05C0" w:rsidRDefault="004A05C0" w:rsidP="004A05C0">
      <w:pPr>
        <w:numPr>
          <w:ilvl w:val="0"/>
          <w:numId w:val="4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  <w:b/>
          <w:bCs/>
        </w:rPr>
        <w:t>Testes e avaliação:</w:t>
      </w:r>
      <w:r w:rsidRPr="004A05C0">
        <w:rPr>
          <w:rFonts w:ascii="Times New Roman" w:hAnsi="Times New Roman" w:cs="Times New Roman"/>
        </w:rPr>
        <w:t xml:space="preserve"> observação da experiência dos participantes e registro dos resultados.</w:t>
      </w:r>
    </w:p>
    <w:p w14:paraId="1F3B486B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Em um projeto individual, essas funções poderão ser desempenhadas por uma única pessoa, com apoio de docentes, especialistas ou colaboradores quando disponíveis.</w:t>
      </w:r>
    </w:p>
    <w:p w14:paraId="4055EF70" w14:textId="1A35EA64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12. Cronograma de execução</w:t>
      </w:r>
      <w:r w:rsidR="00FC2BE2">
        <w:rPr>
          <w:rFonts w:ascii="Times New Roman" w:hAnsi="Times New Roman" w:cs="Times New Roman"/>
          <w:b/>
          <w:bCs/>
        </w:rPr>
        <w:t xml:space="preserve"> </w:t>
      </w:r>
    </w:p>
    <w:p w14:paraId="400B5AB9" w14:textId="4F55AAE4" w:rsidR="00FC2BE2" w:rsidRDefault="004A05C0" w:rsidP="00FC2BE2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O cronograma proposto considera um período de </w:t>
      </w:r>
      <w:r w:rsidR="00FC2BE2">
        <w:rPr>
          <w:rFonts w:ascii="Times New Roman" w:hAnsi="Times New Roman" w:cs="Times New Roman"/>
        </w:rPr>
        <w:t>2</w:t>
      </w:r>
      <w:r w:rsidRPr="004A05C0">
        <w:rPr>
          <w:rFonts w:ascii="Times New Roman" w:hAnsi="Times New Roman" w:cs="Times New Roman"/>
        </w:rPr>
        <w:t xml:space="preserve"> meses, sujeito às condições</w:t>
      </w:r>
      <w:r w:rsidR="00FC2BE2">
        <w:rPr>
          <w:rFonts w:ascii="Times New Roman" w:hAnsi="Times New Roman" w:cs="Times New Roman"/>
        </w:rPr>
        <w:t>.</w:t>
      </w:r>
    </w:p>
    <w:p w14:paraId="2D4842C9" w14:textId="079025EB" w:rsidR="004A05C0" w:rsidRPr="004A05C0" w:rsidRDefault="004A05C0" w:rsidP="00FC2BE2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13. Resultados esperados</w:t>
      </w:r>
    </w:p>
    <w:p w14:paraId="4836F0D6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Espera-se que o projeto resulte no desenvolvimento de um protótipo funcional de jogo digital educativo, com ambiente tridimensional explorável, atividades interativas e conteúdos relacionados ao agronegócio brasileiro e à sustentabilidade.</w:t>
      </w:r>
    </w:p>
    <w:p w14:paraId="7EC21715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Também são esperados:</w:t>
      </w:r>
    </w:p>
    <w:p w14:paraId="76FC7C8F" w14:textId="77777777" w:rsidR="004A05C0" w:rsidRPr="004A05C0" w:rsidRDefault="004A05C0" w:rsidP="00FC2BE2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Disponibilização de um recurso digital que possa complementar atividades educativas.</w:t>
      </w:r>
    </w:p>
    <w:p w14:paraId="4F436492" w14:textId="77777777" w:rsidR="004A05C0" w:rsidRPr="004A05C0" w:rsidRDefault="004A05C0" w:rsidP="00FC2BE2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Organização de conteúdos científicos em experiências interativas contextualizadas.</w:t>
      </w:r>
    </w:p>
    <w:p w14:paraId="67762129" w14:textId="77777777" w:rsidR="004A05C0" w:rsidRPr="004A05C0" w:rsidRDefault="004A05C0" w:rsidP="00FC2BE2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Desenvolvimento de conhecimentos práticos relacionados à criação de jogos tridimensionais.</w:t>
      </w:r>
    </w:p>
    <w:p w14:paraId="39E2FFDB" w14:textId="77777777" w:rsidR="004A05C0" w:rsidRPr="004A05C0" w:rsidRDefault="004A05C0" w:rsidP="00FC2BE2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Identificação de oportunidades para aprimorar a acessibilidade e o desempenho de jogos educativos.</w:t>
      </w:r>
    </w:p>
    <w:p w14:paraId="547E45DB" w14:textId="77777777" w:rsidR="004A05C0" w:rsidRPr="004A05C0" w:rsidRDefault="004A05C0" w:rsidP="00FC2BE2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Produção de documentação técnica e pedagógica do processo.</w:t>
      </w:r>
    </w:p>
    <w:p w14:paraId="0B4ABF79" w14:textId="77777777" w:rsidR="004A05C0" w:rsidRPr="004A05C0" w:rsidRDefault="004A05C0" w:rsidP="00FC2BE2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lastRenderedPageBreak/>
        <w:t>Obtenção de informações sobre usabilidade e compreensão dos conteúdos por meio dos testes realizados.</w:t>
      </w:r>
    </w:p>
    <w:p w14:paraId="4DA0416C" w14:textId="77777777" w:rsidR="004A05C0" w:rsidRDefault="004A05C0" w:rsidP="00FC2BE2">
      <w:pPr>
        <w:numPr>
          <w:ilvl w:val="0"/>
          <w:numId w:val="5"/>
        </w:numPr>
        <w:spacing w:after="0" w:line="240" w:lineRule="auto"/>
        <w:ind w:left="714" w:hanging="357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Estabelecimento de bases para futuras versões com novos ambientes, culturas agrícolas e atividades.</w:t>
      </w:r>
    </w:p>
    <w:p w14:paraId="357E4325" w14:textId="77777777" w:rsidR="00FC2BE2" w:rsidRPr="004A05C0" w:rsidRDefault="00FC2BE2" w:rsidP="00FC2BE2">
      <w:pPr>
        <w:spacing w:after="0" w:line="240" w:lineRule="auto"/>
        <w:ind w:left="714"/>
        <w:jc w:val="both"/>
        <w:rPr>
          <w:rFonts w:ascii="Times New Roman" w:hAnsi="Times New Roman" w:cs="Times New Roman"/>
        </w:rPr>
      </w:pPr>
    </w:p>
    <w:p w14:paraId="17FABC7B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Os resultados educativos serão considerados objetivos a avaliar, e não efeitos garantidos antes da realização dos testes.</w:t>
      </w:r>
    </w:p>
    <w:p w14:paraId="091D71E9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14. Indicadores de avaliação</w:t>
      </w:r>
    </w:p>
    <w:p w14:paraId="49A7A61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Para acompanhar a execução do projeto, poderão ser utilizados os seguintes indicadores:</w:t>
      </w:r>
    </w:p>
    <w:p w14:paraId="3F9BFE99" w14:textId="77777777" w:rsidR="004A05C0" w:rsidRPr="004A05C0" w:rsidRDefault="004A05C0" w:rsidP="004A05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Conclusão das funcionalidades previstas para o protótipo.</w:t>
      </w:r>
    </w:p>
    <w:p w14:paraId="5E83148A" w14:textId="77777777" w:rsidR="004A05C0" w:rsidRPr="004A05C0" w:rsidRDefault="004A05C0" w:rsidP="004A05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Número de missões implementadas e testadas.</w:t>
      </w:r>
    </w:p>
    <w:p w14:paraId="65B7CD9E" w14:textId="77777777" w:rsidR="004A05C0" w:rsidRPr="004A05C0" w:rsidRDefault="004A05C0" w:rsidP="004A05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Quantidade de conteúdos educativos revisados.</w:t>
      </w:r>
    </w:p>
    <w:p w14:paraId="57581E48" w14:textId="77777777" w:rsidR="004A05C0" w:rsidRPr="004A05C0" w:rsidRDefault="004A05C0" w:rsidP="004A05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Funcionamento do jogo nos computadores selecionados.</w:t>
      </w:r>
    </w:p>
    <w:p w14:paraId="6A8EA1F8" w14:textId="77777777" w:rsidR="004A05C0" w:rsidRPr="004A05C0" w:rsidRDefault="004A05C0" w:rsidP="004A05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Ocorrência de falhas técnicas durante os testes.</w:t>
      </w:r>
    </w:p>
    <w:p w14:paraId="7CE8A3EC" w14:textId="77777777" w:rsidR="004A05C0" w:rsidRPr="004A05C0" w:rsidRDefault="004A05C0" w:rsidP="004A05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Facilidade de navegação e compreensão das instruções.</w:t>
      </w:r>
    </w:p>
    <w:p w14:paraId="03E5861B" w14:textId="77777777" w:rsidR="004A05C0" w:rsidRPr="004A05C0" w:rsidRDefault="004A05C0" w:rsidP="004A05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Percepção dos participantes sobre a utilidade e o interesse da experiência.</w:t>
      </w:r>
    </w:p>
    <w:p w14:paraId="1756668B" w14:textId="77777777" w:rsidR="004A05C0" w:rsidRPr="004A05C0" w:rsidRDefault="004A05C0" w:rsidP="004A05C0">
      <w:pPr>
        <w:numPr>
          <w:ilvl w:val="0"/>
          <w:numId w:val="6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Desempenho dos participantes em atividades de verificação de aprendizagem, quando aplicáveis.</w:t>
      </w:r>
    </w:p>
    <w:p w14:paraId="68A8A6D4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Os resultados serão documentados e analisados considerando as limitações da amostra, do período de avaliação e das condições de execução.</w:t>
      </w:r>
    </w:p>
    <w:p w14:paraId="29150608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15. Impacto social e caráter extensionista</w:t>
      </w:r>
    </w:p>
    <w:p w14:paraId="269533C7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caráter extensionista do projeto está associado à possibilidade de compartilhar conhecimentos e tecnologias com a comunidade escolar, aproximando o desenvolvimento acadêmico das necessidades de aprendizagem e divulgação científica.</w:t>
      </w:r>
    </w:p>
    <w:p w14:paraId="44F02F16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realização de demonstrações, oficinas ou sessões de experimentação poderá favorecer a participação dos estudantes e educadores na avaliação do recurso produzido. As contribuições dos participantes poderão orientar ajustes no conteúdo, na interface e nas atividades educativas.</w:t>
      </w:r>
    </w:p>
    <w:p w14:paraId="4D4B3802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projeto também poderá estimular o interesse por áreas relacionadas à computação, ao desenvolvimento de jogos, à agricultura e à sustentabilidade.</w:t>
      </w:r>
    </w:p>
    <w:p w14:paraId="59B07679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Para consolidar sua dimensão extensionista, as atividades deverão prever interação efetiva com o público externo à equipe de desenvolvimento, registro das ações e reflexão sobre as contribuições e limitações observadas.</w:t>
      </w:r>
    </w:p>
    <w:p w14:paraId="61BDE050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16. Acessibilidade e responsabilidade socioambiental</w:t>
      </w:r>
    </w:p>
    <w:p w14:paraId="4C534D88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desenvolvimento buscará assegurar que as informações sejam apresentadas em linguagem clara, com instruções objetivas, textos legíveis e possibilidade de ajustar configurações básicas de áudio e exibição.</w:t>
      </w:r>
    </w:p>
    <w:p w14:paraId="32D22689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 otimização do jogo será tratada como requisito de projeto, de modo a reduzir barreiras de acesso decorrentes de limitações de hardware.</w:t>
      </w:r>
    </w:p>
    <w:p w14:paraId="431D1E3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lastRenderedPageBreak/>
        <w:t>No âmbito socioambiental, o conteúdo deverá evitar simplificações indevidas e apresentar as relações entre produção, tecnologia e conservação de recursos naturais com base em informações verificáveis. As atividades não deverão sugerir que uma única prática agrícola seja universalmente adequada a todas as regiões ou condições produtivas.</w:t>
      </w:r>
    </w:p>
    <w:p w14:paraId="4F1D6359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17. Considerações finais</w:t>
      </w:r>
    </w:p>
    <w:p w14:paraId="357923BA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O projeto Agro Brasil 3D propõe integrar desenvolvimento de jogos digitais, educação e divulgação científica por meio da criação de uma experiência tridimensional educativa sobre o agronegócio brasileiro.</w:t>
      </w:r>
    </w:p>
    <w:p w14:paraId="035C5A9C" w14:textId="50402919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A utilização da </w:t>
      </w:r>
      <w:r w:rsidR="0007332C">
        <w:rPr>
          <w:rFonts w:ascii="Times New Roman" w:hAnsi="Times New Roman" w:cs="Times New Roman"/>
        </w:rPr>
        <w:t>Godot</w:t>
      </w:r>
      <w:r w:rsidRPr="004A05C0">
        <w:rPr>
          <w:rFonts w:ascii="Times New Roman" w:hAnsi="Times New Roman" w:cs="Times New Roman"/>
        </w:rPr>
        <w:t xml:space="preserve"> permitirá explorar recursos de interação e construção de ambientes virtuais, enquanto o planejamento de escopo e a otimização gráfica buscarão tornar o protótipo tecnicamente viável para utilização em computadores de capacidade moderada.</w:t>
      </w:r>
    </w:p>
    <w:p w14:paraId="090CC374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Além de seu resultado tecnológico, a proposta apresenta potencial para promover a aproximação entre conhecimento científico, comunidade escolar e tecnologias digitais. A avaliação do protótipo permitirá identificar possibilidades de aprimoramento e verificar em que medida as atividades desenvolvidas atendem aos objetivos educativos definidos.</w:t>
      </w:r>
    </w:p>
    <w:p w14:paraId="49B2F622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Dessa maneira, o projeto pretende estabelecer uma base para a criação de um recurso digital educativo que valorize o conhecimento sobre o campo brasileiro, estimule a exploração de conteúdos científicos e contribua para o debate sobre tecnologia, produção agrícola e sustentabilidade.</w:t>
      </w:r>
    </w:p>
    <w:p w14:paraId="71994AA5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  <w:b/>
          <w:bCs/>
        </w:rPr>
      </w:pPr>
      <w:r w:rsidRPr="004A05C0">
        <w:rPr>
          <w:rFonts w:ascii="Times New Roman" w:hAnsi="Times New Roman" w:cs="Times New Roman"/>
          <w:b/>
          <w:bCs/>
        </w:rPr>
        <w:t>18. Referências preliminares</w:t>
      </w:r>
    </w:p>
    <w:p w14:paraId="20D1830C" w14:textId="77777777" w:rsidR="004A05C0" w:rsidRPr="004A05C0" w:rsidRDefault="004A05C0" w:rsidP="004A05C0">
      <w:p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As referências abaixo constituem pontos de partida para a fundamentação do projeto. As publicações específicas utilizadas deverão ser selecionadas e registradas conforme as normas acadêmicas exigidas pela instituição.</w:t>
      </w:r>
    </w:p>
    <w:p w14:paraId="209D1471" w14:textId="77777777" w:rsidR="004A05C0" w:rsidRPr="004A05C0" w:rsidRDefault="004A05C0" w:rsidP="004A05C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BRASIL. Ministério da Educação. </w:t>
      </w:r>
      <w:r w:rsidRPr="004A05C0">
        <w:rPr>
          <w:rFonts w:ascii="Times New Roman" w:hAnsi="Times New Roman" w:cs="Times New Roman"/>
          <w:b/>
          <w:bCs/>
        </w:rPr>
        <w:t>Base Nacional Comum Curricular (BNCC)</w:t>
      </w:r>
      <w:r w:rsidRPr="004A05C0">
        <w:rPr>
          <w:rFonts w:ascii="Times New Roman" w:hAnsi="Times New Roman" w:cs="Times New Roman"/>
        </w:rPr>
        <w:t>. Brasília, DF: MEC, 2018.</w:t>
      </w:r>
    </w:p>
    <w:p w14:paraId="4525E58D" w14:textId="77777777" w:rsidR="004A05C0" w:rsidRPr="004A05C0" w:rsidRDefault="004A05C0" w:rsidP="004A05C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>EMPRESA BRASILEIRA DE PESQUISA AGROPECUÁRIA (EMBRAPA). Publicações técnicas e científicas sobre agricultura brasileira, conservação do solo, recursos hídricos e sustentabilidade. Brasília, DF: Embrapa.</w:t>
      </w:r>
    </w:p>
    <w:p w14:paraId="59E43C65" w14:textId="77777777" w:rsidR="004A05C0" w:rsidRPr="004A05C0" w:rsidRDefault="004A05C0" w:rsidP="004A05C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PRENSKY, Marc. </w:t>
      </w:r>
      <w:r w:rsidRPr="004A05C0">
        <w:rPr>
          <w:rFonts w:ascii="Times New Roman" w:hAnsi="Times New Roman" w:cs="Times New Roman"/>
          <w:b/>
          <w:bCs/>
        </w:rPr>
        <w:t>Digital Game-Based Learning</w:t>
      </w:r>
      <w:r w:rsidRPr="004A05C0">
        <w:rPr>
          <w:rFonts w:ascii="Times New Roman" w:hAnsi="Times New Roman" w:cs="Times New Roman"/>
        </w:rPr>
        <w:t>. New York: McGraw-Hill, 2001.</w:t>
      </w:r>
    </w:p>
    <w:p w14:paraId="23EDD74B" w14:textId="77777777" w:rsidR="004A05C0" w:rsidRPr="004A05C0" w:rsidRDefault="004A05C0" w:rsidP="004A05C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SCHELL, Jesse. </w:t>
      </w:r>
      <w:r w:rsidRPr="004A05C0">
        <w:rPr>
          <w:rFonts w:ascii="Times New Roman" w:hAnsi="Times New Roman" w:cs="Times New Roman"/>
          <w:b/>
          <w:bCs/>
        </w:rPr>
        <w:t>The Art of Game Design: A Book of Lenses</w:t>
      </w:r>
      <w:r w:rsidRPr="004A05C0">
        <w:rPr>
          <w:rFonts w:ascii="Times New Roman" w:hAnsi="Times New Roman" w:cs="Times New Roman"/>
        </w:rPr>
        <w:t>. 3. ed. Boca Raton: CRC Press, 2019.</w:t>
      </w:r>
    </w:p>
    <w:p w14:paraId="3A3AE41E" w14:textId="77777777" w:rsidR="004A05C0" w:rsidRPr="004A05C0" w:rsidRDefault="004A05C0" w:rsidP="004A05C0">
      <w:pPr>
        <w:numPr>
          <w:ilvl w:val="0"/>
          <w:numId w:val="7"/>
        </w:numPr>
        <w:spacing w:line="240" w:lineRule="auto"/>
        <w:jc w:val="both"/>
        <w:rPr>
          <w:rFonts w:ascii="Times New Roman" w:hAnsi="Times New Roman" w:cs="Times New Roman"/>
        </w:rPr>
      </w:pPr>
      <w:r w:rsidRPr="004A05C0">
        <w:rPr>
          <w:rFonts w:ascii="Times New Roman" w:hAnsi="Times New Roman" w:cs="Times New Roman"/>
        </w:rPr>
        <w:t xml:space="preserve">EPIC GAMES. </w:t>
      </w:r>
      <w:r w:rsidRPr="004A05C0">
        <w:rPr>
          <w:rFonts w:ascii="Times New Roman" w:hAnsi="Times New Roman" w:cs="Times New Roman"/>
          <w:b/>
          <w:bCs/>
        </w:rPr>
        <w:t>Fab</w:t>
      </w:r>
      <w:r w:rsidRPr="004A05C0">
        <w:rPr>
          <w:rFonts w:ascii="Times New Roman" w:hAnsi="Times New Roman" w:cs="Times New Roman"/>
        </w:rPr>
        <w:t>. Plataforma de distribuição de recursos digitais para desenvolvimento de jogos.</w:t>
      </w:r>
    </w:p>
    <w:p w14:paraId="47070FAF" w14:textId="77777777" w:rsidR="00B06A63" w:rsidRPr="004A05C0" w:rsidRDefault="00B06A63" w:rsidP="004A05C0">
      <w:pPr>
        <w:spacing w:line="240" w:lineRule="auto"/>
        <w:jc w:val="both"/>
        <w:rPr>
          <w:rFonts w:ascii="Times New Roman" w:hAnsi="Times New Roman" w:cs="Times New Roman"/>
        </w:rPr>
      </w:pPr>
    </w:p>
    <w:sectPr w:rsidR="00B06A63" w:rsidRPr="004A05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E209A"/>
    <w:multiLevelType w:val="multilevel"/>
    <w:tmpl w:val="C7F0B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8720DC"/>
    <w:multiLevelType w:val="multilevel"/>
    <w:tmpl w:val="7F1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0E6752"/>
    <w:multiLevelType w:val="multilevel"/>
    <w:tmpl w:val="1CBE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5E4120"/>
    <w:multiLevelType w:val="multilevel"/>
    <w:tmpl w:val="7858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640E3B"/>
    <w:multiLevelType w:val="multilevel"/>
    <w:tmpl w:val="4D08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D5F80"/>
    <w:multiLevelType w:val="multilevel"/>
    <w:tmpl w:val="EA6C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6ED4760"/>
    <w:multiLevelType w:val="multilevel"/>
    <w:tmpl w:val="F7087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6241D9"/>
    <w:multiLevelType w:val="multilevel"/>
    <w:tmpl w:val="C14E6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37D99"/>
    <w:multiLevelType w:val="multilevel"/>
    <w:tmpl w:val="54ACB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F655C0"/>
    <w:multiLevelType w:val="multilevel"/>
    <w:tmpl w:val="0234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1438D3"/>
    <w:multiLevelType w:val="multilevel"/>
    <w:tmpl w:val="7BFE4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9110AC"/>
    <w:multiLevelType w:val="multilevel"/>
    <w:tmpl w:val="6EF07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0005993">
    <w:abstractNumId w:val="8"/>
  </w:num>
  <w:num w:numId="2" w16cid:durableId="1855679972">
    <w:abstractNumId w:val="6"/>
  </w:num>
  <w:num w:numId="3" w16cid:durableId="1892646713">
    <w:abstractNumId w:val="0"/>
  </w:num>
  <w:num w:numId="4" w16cid:durableId="747962766">
    <w:abstractNumId w:val="11"/>
  </w:num>
  <w:num w:numId="5" w16cid:durableId="194857535">
    <w:abstractNumId w:val="2"/>
  </w:num>
  <w:num w:numId="6" w16cid:durableId="1187208673">
    <w:abstractNumId w:val="3"/>
  </w:num>
  <w:num w:numId="7" w16cid:durableId="1875194718">
    <w:abstractNumId w:val="7"/>
  </w:num>
  <w:num w:numId="8" w16cid:durableId="1473792045">
    <w:abstractNumId w:val="5"/>
  </w:num>
  <w:num w:numId="9" w16cid:durableId="146753139">
    <w:abstractNumId w:val="1"/>
  </w:num>
  <w:num w:numId="10" w16cid:durableId="1544445009">
    <w:abstractNumId w:val="10"/>
  </w:num>
  <w:num w:numId="11" w16cid:durableId="1516335732">
    <w:abstractNumId w:val="9"/>
  </w:num>
  <w:num w:numId="12" w16cid:durableId="117179667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5C0"/>
    <w:rsid w:val="0007332C"/>
    <w:rsid w:val="000C256D"/>
    <w:rsid w:val="001328E8"/>
    <w:rsid w:val="00253302"/>
    <w:rsid w:val="00486240"/>
    <w:rsid w:val="004A05C0"/>
    <w:rsid w:val="00616871"/>
    <w:rsid w:val="008400B1"/>
    <w:rsid w:val="00A60C33"/>
    <w:rsid w:val="00B06A63"/>
    <w:rsid w:val="00C34FE1"/>
    <w:rsid w:val="00E12630"/>
    <w:rsid w:val="00FC2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3A62E"/>
  <w15:chartTrackingRefBased/>
  <w15:docId w15:val="{9623A189-7114-4776-BCFD-E84B34A91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5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5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5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5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5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5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5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5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5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5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5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5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5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5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5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5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5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5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5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5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5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5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5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5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5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5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5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5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5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7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11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70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33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3362</Words>
  <Characters>18161</Characters>
  <Application>Microsoft Office Word</Application>
  <DocSecurity>0</DocSecurity>
  <Lines>151</Lines>
  <Paragraphs>42</Paragraphs>
  <ScaleCrop>false</ScaleCrop>
  <Company/>
  <LinksUpToDate>false</LinksUpToDate>
  <CharactersWithSpaces>21481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Dionatan</dc:creator>
  <cp:keywords/>
  <dc:description/>
  <cp:lastModifiedBy>Dionatan</cp:lastModifiedBy>
  <cp:revision>8</cp:revision>
  <cp:lastPrinted>2026-10-12T14:20:00Z</cp:lastPrinted>
  <dcterms:created xsi:type="dcterms:W3CDTF">2026-10-10T17:36:00Z</dcterms:created>
  <dcterms:modified xsi:type="dcterms:W3CDTF">2026-10-12T14:20:00Z</dcterms:modified>
</cp:coreProperties>
</file>