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nd5jvksnzcqm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Esse glossário tem como objetivo facilitar o entendimento dos principais termos técnicos utilizados no site de notícias NEWS.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529omi1pkug1" w:id="2"/>
      <w:bookmarkEnd w:id="2"/>
      <w:r w:rsidDel="00000000" w:rsidR="00000000" w:rsidRPr="00000000">
        <w:rPr>
          <w:rtl w:val="0"/>
        </w:rPr>
        <w:t xml:space="preserve">Termos Utilizados</w:t>
      </w:r>
    </w:p>
    <w:p w:rsidR="00000000" w:rsidDel="00000000" w:rsidP="00000000" w:rsidRDefault="00000000" w:rsidRPr="00000000" w14:paraId="00000005">
      <w:pPr>
        <w:pStyle w:val="Heading3"/>
        <w:numPr>
          <w:ilvl w:val="1"/>
          <w:numId w:val="1"/>
        </w:numPr>
        <w:spacing w:before="0" w:beforeAutospacing="0"/>
        <w:ind w:left="1440" w:hanging="360"/>
        <w:jc w:val="both"/>
        <w:rPr/>
      </w:pPr>
      <w:bookmarkStart w:colFirst="0" w:colLast="0" w:name="_fe3y1bir6xir" w:id="3"/>
      <w:bookmarkEnd w:id="3"/>
      <w:r w:rsidDel="00000000" w:rsidR="00000000" w:rsidRPr="00000000">
        <w:rPr>
          <w:rtl w:val="0"/>
        </w:rPr>
        <w:t xml:space="preserve">Editor Chefe</w:t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Corresponde ao diretor de redação e coordena a equipe de editores, que comandam áreas específicas como, por exemplo, economia, política, esportes, cultura, cidades e outras que forem de interesse do veículo. Tudo o que vai ser publicado passa pelo seu crivo e do diretor de redação. Cabe ao redator ou editor chefe definir a ordem das reportagens publicadas ou que vão ao ar. Essa sequência de assuntos é chamada de “espelho” no jargão jornalístico.</w:t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Além disso, precisa garantir que o conteúdo que será publicado seja verdadeiro e que o estilo de linguagem esteja dentro da linha editorial definida no planejamento. A linha editorial são as regras definidas no planejamento, descreve como o dono da publicação enxerga o mundo e como quer ser percebido pelo leitor, indica os valores e a linha de pensamento, e como vai se identificar com o seu público.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1440" w:hanging="360"/>
        <w:jc w:val="both"/>
        <w:rPr>
          <w:color w:val="434343"/>
          <w:sz w:val="28"/>
          <w:szCs w:val="28"/>
        </w:rPr>
      </w:pPr>
      <w:bookmarkStart w:colFirst="0" w:colLast="0" w:name="_xej7i9en90mo" w:id="4"/>
      <w:bookmarkEnd w:id="4"/>
      <w:r w:rsidDel="00000000" w:rsidR="00000000" w:rsidRPr="00000000">
        <w:rPr>
          <w:rtl w:val="0"/>
        </w:rPr>
        <w:t xml:space="preserve">Redator/Jornalista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trabalho de um redator jornalístico é bastante variado e pode incluir atividades como pesquisa, investigação, entrevistas, redação, edição e revisão de textos. O objetivo principal é produzir conteúdo jornalístico de qualidade, que informe, esclareça e/ou opine sobre assuntos de interesse público. O redator jornalístico tem diversas responsabilidades: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Fazer a elaboração de textos completos, incluindo título, complementos, conclusão e linha fina, se necessário.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Fazer pesquisa sobre o tema que irá discorrer.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Analisar e realizar um brainstorm com a equipe, para o briefing (documento que servirá como um guia para a execução de um projeto).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Realizar um planejamento sobre o projeto, como campanhas, slogans e texto de anúncios.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Criar textos para e-mail marketing, intranet, blogs, redes sociais, dentre outros meios.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Fazer entrevistas e transcrevê-las.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Produzir press kits e press releases (o primeiro é um conjunto de materiais reunidos com o objetivo de divulgar determinadas atividades de uma organização, já o segundo tem o objetivo de promover algum acontecimento da empresa que possa ser de interesse dos veículos de imprensa).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Montar clippings (processos contínuos de monitoramento, organização e análise de menções ou citações feitas na mídia e que geram algum tipo de impacto na imagem de uma marca).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Fazer follow-up (estratégia utilizada como canal de comunicação com jornalistas de redação. A atividade é realizada principalmente na hora de acompanhar o andamento dos releases enviados à imprensa).</w:t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1"/>
        </w:numPr>
        <w:spacing w:before="0" w:beforeAutospacing="0"/>
        <w:ind w:left="1440" w:hanging="360"/>
        <w:jc w:val="both"/>
        <w:rPr>
          <w:color w:val="434343"/>
          <w:sz w:val="28"/>
          <w:szCs w:val="28"/>
        </w:rPr>
      </w:pPr>
      <w:bookmarkStart w:colFirst="0" w:colLast="0" w:name="_biz19ei3p1n6" w:id="5"/>
      <w:bookmarkEnd w:id="5"/>
      <w:r w:rsidDel="00000000" w:rsidR="00000000" w:rsidRPr="00000000">
        <w:rPr>
          <w:rtl w:val="0"/>
        </w:rPr>
        <w:t xml:space="preserve">Leitor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Pessoa que irá consumir as notícias do site para manter-se bem informado.</w:t>
      </w:r>
    </w:p>
    <w:p w:rsidR="00000000" w:rsidDel="00000000" w:rsidP="00000000" w:rsidRDefault="00000000" w:rsidRPr="00000000" w14:paraId="00000017">
      <w:pPr>
        <w:pStyle w:val="Heading3"/>
        <w:numPr>
          <w:ilvl w:val="1"/>
          <w:numId w:val="1"/>
        </w:numPr>
        <w:ind w:left="1440" w:hanging="360"/>
        <w:jc w:val="both"/>
        <w:rPr>
          <w:color w:val="434343"/>
          <w:sz w:val="28"/>
          <w:szCs w:val="28"/>
        </w:rPr>
      </w:pPr>
      <w:bookmarkStart w:colFirst="0" w:colLast="0" w:name="_9dgeza3bx5an" w:id="6"/>
      <w:bookmarkEnd w:id="6"/>
      <w:r w:rsidDel="00000000" w:rsidR="00000000" w:rsidRPr="00000000">
        <w:rPr>
          <w:rtl w:val="0"/>
        </w:rPr>
        <w:t xml:space="preserve">Submeter</w:t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redator realiza uma pesquisa em busca de pautas para matérias e então </w:t>
      </w:r>
      <w:r w:rsidDel="00000000" w:rsidR="00000000" w:rsidRPr="00000000">
        <w:rPr>
          <w:rtl w:val="0"/>
        </w:rPr>
        <w:t xml:space="preserve">apresentá-las</w:t>
      </w:r>
      <w:r w:rsidDel="00000000" w:rsidR="00000000" w:rsidRPr="00000000">
        <w:rPr>
          <w:rtl w:val="0"/>
        </w:rPr>
        <w:t xml:space="preserve"> ao editor-chefe, para obter a aprovação ou descarte da pauta.</w:t>
      </w:r>
    </w:p>
    <w:p w:rsidR="00000000" w:rsidDel="00000000" w:rsidP="00000000" w:rsidRDefault="00000000" w:rsidRPr="00000000" w14:paraId="00000019">
      <w:pPr>
        <w:pStyle w:val="Heading3"/>
        <w:numPr>
          <w:ilvl w:val="1"/>
          <w:numId w:val="1"/>
        </w:numPr>
        <w:ind w:left="1440" w:hanging="360"/>
        <w:jc w:val="both"/>
        <w:rPr>
          <w:color w:val="434343"/>
          <w:sz w:val="28"/>
          <w:szCs w:val="28"/>
        </w:rPr>
      </w:pPr>
      <w:bookmarkStart w:colFirst="0" w:colLast="0" w:name="_mract9435iaj" w:id="7"/>
      <w:bookmarkEnd w:id="7"/>
      <w:r w:rsidDel="00000000" w:rsidR="00000000" w:rsidRPr="00000000">
        <w:rPr>
          <w:rtl w:val="0"/>
        </w:rPr>
        <w:t xml:space="preserve">Avaliar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editor chefe irá conferir a veracidade e a relevância de uma matéria para dizer se ela será aprovada ou rejeitada.</w:t>
      </w:r>
    </w:p>
    <w:p w:rsidR="00000000" w:rsidDel="00000000" w:rsidP="00000000" w:rsidRDefault="00000000" w:rsidRPr="00000000" w14:paraId="0000001B">
      <w:pPr>
        <w:pStyle w:val="Heading3"/>
        <w:numPr>
          <w:ilvl w:val="1"/>
          <w:numId w:val="1"/>
        </w:numPr>
        <w:ind w:left="1440" w:hanging="360"/>
        <w:jc w:val="both"/>
        <w:rPr>
          <w:color w:val="434343"/>
          <w:sz w:val="28"/>
          <w:szCs w:val="28"/>
        </w:rPr>
      </w:pPr>
      <w:bookmarkStart w:colFirst="0" w:colLast="0" w:name="_zbucc2dzvt1y" w:id="8"/>
      <w:bookmarkEnd w:id="8"/>
      <w:r w:rsidDel="00000000" w:rsidR="00000000" w:rsidRPr="00000000">
        <w:rPr>
          <w:rtl w:val="0"/>
        </w:rPr>
        <w:t xml:space="preserve">Aprovar</w:t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Após a aprovação do editor-chefe, a matéria é repassada para o redator e, então, publicada no site.</w:t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1"/>
        </w:numPr>
        <w:ind w:left="1440" w:hanging="360"/>
        <w:jc w:val="both"/>
        <w:rPr>
          <w:color w:val="434343"/>
          <w:sz w:val="28"/>
          <w:szCs w:val="28"/>
        </w:rPr>
      </w:pPr>
      <w:bookmarkStart w:colFirst="0" w:colLast="0" w:name="_394az122k1mr" w:id="9"/>
      <w:bookmarkEnd w:id="9"/>
      <w:r w:rsidDel="00000000" w:rsidR="00000000" w:rsidRPr="00000000">
        <w:rPr>
          <w:rtl w:val="0"/>
        </w:rPr>
        <w:t xml:space="preserve">Rejeitar</w:t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Se uma matéria for rejeitada, cabe ao redator reformulá-la ou descartá-la definitivamente, seguindo as orientações do editor-chefe.</w:t>
      </w:r>
    </w:p>
    <w:p w:rsidR="00000000" w:rsidDel="00000000" w:rsidP="00000000" w:rsidRDefault="00000000" w:rsidRPr="00000000" w14:paraId="0000001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Glossário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7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28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Glossário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23">
    <w:pPr>
      <w:jc w:val="left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