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hase-03-videos-library-references"/>
    <w:p>
      <w:pPr>
        <w:pStyle w:val="Heading1"/>
      </w:pPr>
      <w:r>
        <w:t xml:space="preserve">phase-03-videos — Library References</w:t>
      </w:r>
    </w:p>
    <w:p>
      <w:pPr>
        <w:pStyle w:val="FirstParagraph"/>
      </w:pPr>
      <w:r>
        <w:t xml:space="preserve">Distilled docs for libraries decided in this phase (TD-01, TD-02, TD-03, TD-06, TD-07). Re-fetch when the underlying TD changes.</w:t>
      </w:r>
    </w:p>
    <w:p>
      <w:pPr>
        <w:pStyle w:val="BlockText"/>
      </w:pPr>
      <w:r>
        <w:rPr>
          <w:bCs/>
          <w:b/>
        </w:rPr>
        <w:t xml:space="preserve">TD-05 note (no npm dependency):</w:t>
      </w:r>
      <w:r>
        <w:t xml:space="preserve"> </w:t>
      </w:r>
      <w:r>
        <w:t xml:space="preserve">FFmpeg/ffprobe are invoked via Node’s built-in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execFile</w:t>
      </w:r>
      <w:r>
        <w:t xml:space="preserve">).</w:t>
      </w:r>
      <w:r>
        <w:t xml:space="preserve"> </w:t>
      </w:r>
      <w:r>
        <w:rPr>
          <w:rStyle w:val="VerbatimChar"/>
        </w:rPr>
        <w:t xml:space="preserve">fluent-ffmpeg</w:t>
      </w:r>
      <w:r>
        <w:t xml:space="preserve">/</w:t>
      </w:r>
      <w:r>
        <w:rPr>
          <w:rStyle w:val="VerbatimChar"/>
        </w:rPr>
        <w:t xml:space="preserve">@types/fluent-ffmpeg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deliberately not installed</w:t>
      </w:r>
      <w:r>
        <w:t xml:space="preserve"> </w:t>
      </w:r>
      <w:r>
        <w:t xml:space="preserve">— the package was archived/unmaintained on 2025-05-22 (TD-05 Option A rejected). The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ffprobe</w:t>
      </w:r>
      <w:r>
        <w:t xml:space="preserve"> </w:t>
      </w:r>
      <w:r>
        <w:rPr>
          <w:bCs/>
          <w:b/>
        </w:rPr>
        <w:t xml:space="preserve">binaries</w:t>
      </w:r>
      <w:r>
        <w:t xml:space="preserve"> </w:t>
      </w:r>
      <w:r>
        <w:t xml:space="preserve">are installed in the worker Docker image (</w:t>
      </w:r>
      <w:r>
        <w:rPr>
          <w:rStyle w:val="VerbatimChar"/>
        </w:rPr>
        <w:t xml:space="preserve">apt-get install -y ffmpeg</w:t>
      </w:r>
      <w:r>
        <w:t xml:space="preserve">), not as npm packages.</w:t>
      </w:r>
    </w:p>
    <w:bookmarkStart w:id="20" w:name="install-command"/>
    <w:p>
      <w:pPr>
        <w:pStyle w:val="Heading2"/>
      </w:pPr>
      <w:r>
        <w:t xml:space="preserve">Install command</w:t>
      </w:r>
    </w:p>
    <w:p>
      <w:pPr>
        <w:pStyle w:val="FirstParagraph"/>
      </w:pPr>
      <w:r>
        <w:t xml:space="preserve">Production dependencies (run inside</w:t>
      </w:r>
      <w:r>
        <w:t xml:space="preserve"> </w:t>
      </w:r>
      <w:r>
        <w:rPr>
          <w:rStyle w:val="VerbatimChar"/>
        </w:rPr>
        <w:t xml:space="preserve">nestjs-project/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@nestjs/bullmq@^11.0.5 bullmq@^5.81.3 ioredis@^5.11.1 @aws-sdk/client-s3@^3 @aws-sdk/s3-request-presigner@^3 nanoid@^3.3.18</w:t>
      </w:r>
    </w:p>
    <w:p>
      <w:pPr>
        <w:pStyle w:val="FirstParagraph"/>
      </w:pPr>
      <w:r>
        <w:t xml:space="preserve">Version-pin rationale: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bullmq@^5.x</w:t>
      </w:r>
      <w:r>
        <w:t xml:space="preserve"> </w:t>
      </w:r>
      <w:r>
        <w:t xml:space="preserve">— the mature stable line;</w:t>
      </w:r>
      <w:r>
        <w:t xml:space="preserve"> </w:t>
      </w:r>
      <w:r>
        <w:rPr>
          <w:rStyle w:val="VerbatimChar"/>
        </w:rPr>
        <w:t xml:space="preserve">@nestjs/bullmq@11</w:t>
      </w:r>
      <w:r>
        <w:t xml:space="preserve"> </w:t>
      </w:r>
      <w:r>
        <w:t xml:space="preserve">peer range is</w:t>
      </w:r>
      <w:r>
        <w:t xml:space="preserve"> </w:t>
      </w:r>
      <w:r>
        <w:rPr>
          <w:rStyle w:val="VerbatimChar"/>
        </w:rPr>
        <w:t xml:space="preserve">^3 || ^4 || ^5 || ^6</w:t>
      </w:r>
      <w:r>
        <w:t xml:space="preserve">, so 5.x is supported. (v6 also works; 5.x chosen for stability.)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ioredis@^5.x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bullmq@5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ioredis@5.11.1</w:t>
      </w:r>
      <w:r>
        <w:t xml:space="preserve">; installing it explicitly documents the connection dependency (used to build the shared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object).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nanoid@^3.x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CommonJS-compatible</w:t>
      </w:r>
      <w:r>
        <w:t xml:space="preserve"> </w:t>
      </w:r>
      <w:r>
        <w:t xml:space="preserve">line. nanoid 4+/5+/6+ are ESM-only and break the NestJS CommonJS build without dynamic import (TD-06).</w:t>
      </w:r>
    </w:p>
    <w:p>
      <w:pPr>
        <w:numPr>
          <w:ilvl w:val="0"/>
          <w:numId w:val="1001"/>
        </w:numPr>
        <w:pStyle w:val="Compact"/>
      </w:pPr>
      <w:r>
        <w:t xml:space="preserve">AWS SDK v3 packages are versioned in lock-step;</w:t>
      </w:r>
      <w:r>
        <w:t xml:space="preserve"> </w:t>
      </w:r>
      <w:r>
        <w:rPr>
          <w:rStyle w:val="VerbatimChar"/>
        </w:rPr>
        <w:t xml:space="preserve">^3</w:t>
      </w:r>
      <w:r>
        <w:t xml:space="preserve"> </w:t>
      </w:r>
      <w:r>
        <w:t xml:space="preserve">pulls the current 3.x client + presigner together.</w:t>
      </w:r>
    </w:p>
    <w:p>
      <w:pPr>
        <w:pStyle w:val="FirstParagraph"/>
      </w:pPr>
      <w:r>
        <w:t xml:space="preserve">No new</w:t>
      </w:r>
      <w:r>
        <w:t xml:space="preserve"> </w:t>
      </w:r>
      <w:r>
        <w:rPr>
          <w:bCs/>
          <w:b/>
        </w:rPr>
        <w:t xml:space="preserve">devDependencies</w:t>
      </w:r>
      <w:r>
        <w:t xml:space="preserve"> </w:t>
      </w:r>
      <w:r>
        <w:t xml:space="preserve">are required (</w:t>
      </w:r>
      <w:r>
        <w:rPr>
          <w:rStyle w:val="VerbatimChar"/>
        </w:rPr>
        <w:t xml:space="preserve">@types/*</w:t>
      </w:r>
      <w:r>
        <w:t xml:space="preserve"> </w:t>
      </w:r>
      <w:r>
        <w:t xml:space="preserve">for the AWS SDK and nanoid ship their own types;</w:t>
      </w:r>
      <w:r>
        <w:t xml:space="preserve"> </w:t>
      </w:r>
      <w:r>
        <w:rPr>
          <w:rStyle w:val="VerbatimChar"/>
        </w:rPr>
        <w:t xml:space="preserve">bullmq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 </w:t>
      </w:r>
      <w:r>
        <w:t xml:space="preserve">bundle types).</w:t>
      </w:r>
    </w:p>
    <w:p>
      <w:r>
        <w:pict>
          <v:rect style="width:0;height:1.5pt" o:hralign="center" o:hrstd="t" o:hr="t"/>
        </w:pict>
      </w:r>
    </w:p>
    <w:bookmarkEnd w:id="20"/>
    <w:bookmarkStart w:id="24" w:name="nestjsbullmq-td-01-td-04"/>
    <w:p>
      <w:pPr>
        <w:pStyle w:val="Heading2"/>
      </w:pPr>
      <w:r>
        <w:t xml:space="preserve">@nestjs/bullmq</w:t>
      </w:r>
      <w:r>
        <w:t xml:space="preserve"> </w:t>
      </w:r>
      <w:r>
        <w:t xml:space="preserve">(TD-01, TD-04)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official NestJS Queues docs —</w:t>
      </w:r>
      <w:r>
        <w:t xml:space="preserve"> </w:t>
      </w:r>
      <w:r>
        <w:rPr>
          <w:rStyle w:val="VerbatimChar"/>
        </w:rPr>
        <w:t xml:space="preserve">https://docs.nestjs.com/techniques/queues</w:t>
      </w:r>
      <w:r>
        <w:t xml:space="preserve">. Maps to</w:t>
      </w:r>
      <w:r>
        <w:t xml:space="preserve"> </w:t>
      </w:r>
      <w:r>
        <w:rPr>
          <w:rStyle w:val="VerbatimChar"/>
        </w:rPr>
        <w:t xml:space="preserve">phase-03-videos/TD-01</w:t>
      </w:r>
      <w:r>
        <w:t xml:space="preserve"> </w:t>
      </w:r>
      <w:r>
        <w:t xml:space="preserve">(queue) and</w:t>
      </w:r>
      <w:r>
        <w:t xml:space="preserve"> </w:t>
      </w:r>
      <w:r>
        <w:rPr>
          <w:rStyle w:val="VerbatimChar"/>
        </w:rPr>
        <w:t xml:space="preserve">phase-03-videos/TD-04</w:t>
      </w:r>
      <w:r>
        <w:t xml:space="preserve"> </w:t>
      </w:r>
      <w:r>
        <w:t xml:space="preserve">(separate worker container).</w:t>
      </w:r>
    </w:p>
    <w:bookmarkStart w:id="21" w:name="module-registration-shared-connection"/>
    <w:p>
      <w:pPr>
        <w:pStyle w:val="Heading3"/>
      </w:pPr>
      <w:r>
        <w:t xml:space="preserve">Module registration (shared connection)</w:t>
      </w:r>
    </w:p>
    <w:p>
      <w:pPr>
        <w:pStyle w:val="SourceCode"/>
      </w:pPr>
      <w:r>
        <w:rPr>
          <w:rStyle w:val="CommentTok"/>
        </w:rPr>
        <w:t xml:space="preserve">// src/queue/queue.module.ts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BullModule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'@nestjs/bullmq'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BullModule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inject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[queueConfig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queueConfig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redisPort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 the named queue everywhere it is produced/consumed</w:t>
      </w:r>
      <w:r>
        <w:br/>
      </w:r>
      <w:r>
        <w:rPr>
          <w:rStyle w:val="NormalTok"/>
        </w:rPr>
        <w:t xml:space="preserve">BullModule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registerQueue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'video-processing'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1"/>
    <w:bookmarkStart w:id="22" w:name="producer-api-side"/>
    <w:p>
      <w:pPr>
        <w:pStyle w:val="Heading3"/>
      </w:pPr>
      <w:r>
        <w:t xml:space="preserve">Producer (API side)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InjectQueue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InjectQueue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'video-processing'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Queue) {}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'process-video'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job name</w:t>
      </w:r>
      <w:r>
        <w:br/>
      </w:r>
      <w:r>
        <w:rPr>
          <w:rStyle w:val="NormalTok"/>
        </w:rPr>
        <w:t xml:space="preserve">  { videoId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storageKey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VideoJobData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TD-08 retry policy</w:t>
      </w:r>
      <w:r>
        <w:br/>
      </w:r>
      <w:r>
        <w:rPr>
          <w:rStyle w:val="NormalTok"/>
        </w:rPr>
        <w:t xml:space="preserve">   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keep failed jobs = dead-letter set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Start w:id="23" w:name="consumer-worker-side"/>
    <w:p>
      <w:pPr>
        <w:pStyle w:val="Heading3"/>
      </w:pPr>
      <w:r>
        <w:t xml:space="preserve">Consumer (worker side)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WorkerHost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'video-processing'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VideoProcessor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WorkerHost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VideoJobData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ffprobe metadata + ffmpeg thumbnail, then update status → ready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WorkerHost.process()</w:t>
      </w:r>
      <w:r>
        <w:t xml:space="preserve"> </w:t>
      </w:r>
      <w:r>
        <w:t xml:space="preserve">is the canonical</w:t>
      </w:r>
      <w:r>
        <w:t xml:space="preserve"> </w:t>
      </w:r>
      <w:r>
        <w:t xml:space="preserve">@nestjs/bullmq</w:t>
      </w:r>
      <w:r>
        <w:t xml:space="preserve"> </w:t>
      </w:r>
      <w:r>
        <w:t xml:space="preserve">v11 pattern (replaces the old</w:t>
      </w:r>
      <w:r>
        <w:t xml:space="preserve"> </w:t>
      </w:r>
      <w:r>
        <w:rPr>
          <w:rStyle w:val="VerbatimChar"/>
        </w:rPr>
        <w:t xml:space="preserve">@Process()</w:t>
      </w:r>
      <w:r>
        <w:t xml:space="preserve"> </w:t>
      </w:r>
      <w:r>
        <w:t xml:space="preserve">method decorator).</w:t>
      </w:r>
    </w:p>
    <w:p>
      <w:pPr>
        <w:numPr>
          <w:ilvl w:val="0"/>
          <w:numId w:val="1002"/>
        </w:numPr>
        <w:pStyle w:val="Compact"/>
      </w:pPr>
      <w:r>
        <w:t xml:space="preserve">A job that throws is retried per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/</w:t>
      </w:r>
      <w:r>
        <w:rPr>
          <w:rStyle w:val="VerbatimChar"/>
        </w:rPr>
        <w:t xml:space="preserve">backoff</w:t>
      </w:r>
      <w:r>
        <w:t xml:space="preserve">; after the final attempt it lands in the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set (dead-letter). The processor sets the DB status 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@OnWorkerEvent('failed')</w:t>
      </w:r>
      <w:r>
        <w:t xml:space="preserve"> </w:t>
      </w:r>
      <w:r>
        <w:t xml:space="preserve">handler (or after catching the terminal failure).</w:t>
      </w:r>
    </w:p>
    <w:p>
      <w:pPr>
        <w:numPr>
          <w:ilvl w:val="0"/>
          <w:numId w:val="1002"/>
        </w:numPr>
        <w:pStyle w:val="Compact"/>
      </w:pPr>
      <w:r>
        <w:t xml:space="preserve">The worker container registers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BullModule.forRoot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registerQueue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@Processor</w:t>
      </w:r>
      <w:r>
        <w:t xml:space="preserve"> </w:t>
      </w:r>
      <w:r>
        <w:t xml:space="preserve">(no HTTP server) — see TD-04.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llmq-td-01"/>
    <w:p>
      <w:pPr>
        <w:pStyle w:val="Heading2"/>
      </w:pPr>
      <w:r>
        <w:t xml:space="preserve">bullmq (TD-01)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https://docs.bullmq.io/</w:t>
      </w:r>
      <w:r>
        <w:t xml:space="preserve">. The engine underneath</w:t>
      </w:r>
      <w:r>
        <w:t xml:space="preserve"> </w:t>
      </w:r>
      <w:r>
        <w:rPr>
          <w:rStyle w:val="VerbatimChar"/>
        </w:rPr>
        <w:t xml:space="preserve">@nestjs/bullmq</w:t>
      </w:r>
      <w:r>
        <w:t xml:space="preserve">; provides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types and the retry/backoff/dead-letter semantics.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Retries &amp; backoff:</w:t>
      </w:r>
      <w:r>
        <w:t xml:space="preserve"> </w:t>
      </w:r>
      <w:r>
        <w:t xml:space="preserve">per-job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backoff: { type: 'exponential' | 'fixed', delay }</w:t>
      </w:r>
      <w:r>
        <w:t xml:space="preserve">. Exponential backoff spaces retries out (5s, 10s, 20s…).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Dead-letter:</w:t>
      </w:r>
      <w:r>
        <w:t xml:space="preserve"> </w:t>
      </w:r>
      <w:r>
        <w:t xml:space="preserve">BullMQ has no separate DLQ — jobs that exhaust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remain in the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removeOnFail: false</w:t>
      </w:r>
      <w:r>
        <w:t xml:space="preserve">), which is inspectable/retryable. This is the</w:t>
      </w:r>
      <w:r>
        <w:t xml:space="preserve"> </w:t>
      </w:r>
      <w:r>
        <w:t xml:space="preserve">“</w:t>
      </w:r>
      <w:r>
        <w:t xml:space="preserve">dead-letter</w:t>
      </w:r>
      <w:r>
        <w:t xml:space="preserve">”</w:t>
      </w:r>
      <w:r>
        <w:t xml:space="preserve"> </w:t>
      </w:r>
      <w:r>
        <w:t xml:space="preserve">mechanism referenced in TD-01/TD-08.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the processor must be safe to re-run (a retry re-executes ffprobe/ffmpeg + overwrites the thumbnail object at a deterministic</w:t>
      </w:r>
      <w:r>
        <w:t xml:space="preserve"> </w:t>
      </w:r>
      <w:r>
        <w:rPr>
          <w:rStyle w:val="VerbatimChar"/>
        </w:rPr>
        <w:t xml:space="preserve">thumbnailKey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Connection:</w:t>
      </w:r>
      <w:r>
        <w:t xml:space="preserve"> </w:t>
      </w:r>
      <w:r>
        <w:t xml:space="preserve">BullMQ requires</w:t>
      </w:r>
      <w:r>
        <w:t xml:space="preserve"> </w:t>
      </w:r>
      <w:r>
        <w:rPr>
          <w:rStyle w:val="VerbatimChar"/>
        </w:rPr>
        <w:t xml:space="preserve">maxRetriesPerRequest: null</w:t>
      </w:r>
      <w:r>
        <w:t xml:space="preserve"> </w:t>
      </w:r>
      <w:r>
        <w:t xml:space="preserve">on the ioredis connection for blocking commands;</w:t>
      </w:r>
      <w:r>
        <w:t xml:space="preserve"> </w:t>
      </w:r>
      <w:r>
        <w:t xml:space="preserve">@nestjs/bullmq</w:t>
      </w:r>
      <w:r>
        <w:t xml:space="preserve"> </w:t>
      </w:r>
      <w:r>
        <w:t xml:space="preserve">sets sane defaults, but when passing a custom ioredis instance, set it explicitly.</w:t>
      </w:r>
    </w:p>
    <w:p>
      <w:r>
        <w:pict>
          <v:rect style="width:0;height:1.5pt" o:hralign="center" o:hrstd="t" o:hr="t"/>
        </w:pict>
      </w:r>
    </w:p>
    <w:bookmarkEnd w:id="25"/>
    <w:bookmarkStart w:id="26" w:name="ioredis-td-01"/>
    <w:p>
      <w:pPr>
        <w:pStyle w:val="Heading2"/>
      </w:pPr>
      <w:r>
        <w:t xml:space="preserve">ioredis (TD-01)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https://github.com/redis/ioredis</w:t>
      </w:r>
      <w:r>
        <w:t xml:space="preserve">. Redis client used by BullMQ for the connection to the</w:t>
      </w:r>
      <w:r>
        <w:t xml:space="preserve"> </w:t>
      </w:r>
      <w:r>
        <w:rPr>
          <w:rStyle w:val="VerbatimChar"/>
        </w:rPr>
        <w:t xml:space="preserve">redis:7-alpine</w:t>
      </w:r>
      <w:r>
        <w:t xml:space="preserve"> </w:t>
      </w:r>
      <w:r>
        <w:t xml:space="preserve">Compose service.</w:t>
      </w:r>
    </w:p>
    <w:p>
      <w:pPr>
        <w:pStyle w:val="SourceCode"/>
      </w:pPr>
      <w:r>
        <w:rPr>
          <w:rStyle w:val="CommentTok"/>
        </w:rPr>
        <w:t xml:space="preserve">// connection object consumed by BullModule.forRootAsync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Compose service name — never localhost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The API producer and the worker consumer share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Redis (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service) so jobs enqueued by the API are seen by the worker.</w:t>
      </w:r>
    </w:p>
    <w:p>
      <w:pPr>
        <w:numPr>
          <w:ilvl w:val="0"/>
          <w:numId w:val="1004"/>
        </w:numPr>
        <w:pStyle w:val="Compact"/>
      </w:pPr>
      <w:r>
        <w:t xml:space="preserve">Health: the Compose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service exposes</w:t>
      </w:r>
      <w:r>
        <w:t xml:space="preserve"> </w:t>
      </w:r>
      <w:r>
        <w:rPr>
          <w:rStyle w:val="VerbatimChar"/>
        </w:rPr>
        <w:t xml:space="preserve">redis-cli ping</w:t>
      </w:r>
      <w:r>
        <w:t xml:space="preserve"> </w:t>
      </w:r>
      <w:r>
        <w:t xml:space="preserve">for a healthcheck;</w:t>
      </w:r>
      <w:r>
        <w:t xml:space="preserve"> </w:t>
      </w:r>
      <w:r>
        <w:rPr>
          <w:rStyle w:val="VerbatimChar"/>
        </w:rPr>
        <w:t xml:space="preserve">nestjs-api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it with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0" w:name="aws-sdkclient-s3-td-02-td-03-td-07"/>
    <w:p>
      <w:pPr>
        <w:pStyle w:val="Heading2"/>
      </w:pPr>
      <w:r>
        <w:t xml:space="preserve">@aws-sdk/client-s3</w:t>
      </w:r>
      <w:r>
        <w:t xml:space="preserve"> </w:t>
      </w:r>
      <w:r>
        <w:t xml:space="preserve">(TD-02, TD-03, TD-07)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https://docs.aws.amazon.com/AWSJavaScriptSDK/v3/latest/client/s3/</w:t>
      </w:r>
      <w:r>
        <w:t xml:space="preserve">. S3-compatible client pointed at MinIO. Same code path targets real S3 in prod (change endpoint/credentials only).</w:t>
      </w:r>
    </w:p>
    <w:bookmarkStart w:id="27" w:name="client-configuration-for-minio"/>
    <w:p>
      <w:pPr>
        <w:pStyle w:val="Heading3"/>
      </w:pPr>
      <w:r>
        <w:t xml:space="preserve">Client configuration for MinIO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S3Client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'@aws-sdk/client-s3'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S3Client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e.g. http://minio:9000  (Compose service name)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e.g. 'us-east-1' (required even for MinIO)</w:t>
      </w:r>
      <w:r>
        <w:br/>
      </w:r>
      <w:r>
        <w:rPr>
          <w:rStyle w:val="NormalTok"/>
        </w:rPr>
        <w:t xml:space="preserve">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accessKeyId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secretAccessKey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secretKey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forcePathStyle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REQUIRED for MinIO (path-style, not virtual-host)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forcePathStyle: true</w:t>
      </w:r>
      <w:r>
        <w:t xml:space="preserve"> </w:t>
      </w:r>
      <w:r>
        <w:t xml:space="preserve">+ explicit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/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are the MinIO compatibility settings called out in TD-02.</w:t>
      </w:r>
    </w:p>
    <w:bookmarkEnd w:id="27"/>
    <w:bookmarkStart w:id="28" w:name="multipart-upload-commands-td-03"/>
    <w:p>
      <w:pPr>
        <w:pStyle w:val="Heading3"/>
      </w:pPr>
      <w:r>
        <w:t xml:space="preserve">Multipart upload commands (TD-03)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CreateMultipartUploadCommand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POST /videos → returns UploadId</w:t>
      </w:r>
      <w:r>
        <w:br/>
      </w:r>
      <w:r>
        <w:rPr>
          <w:rStyle w:val="NormalTok"/>
        </w:rPr>
        <w:t xml:space="preserve">  UploadPartCommand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presigned per part (client PUTs directly)</w:t>
      </w:r>
      <w:r>
        <w:br/>
      </w:r>
      <w:r>
        <w:rPr>
          <w:rStyle w:val="NormalTok"/>
        </w:rPr>
        <w:t xml:space="preserve">  CompleteMultipartUploadCommand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complete-upload → { Parts: [{ ETag, PartNumber }] }</w:t>
      </w:r>
      <w:r>
        <w:br/>
      </w:r>
      <w:r>
        <w:rPr>
          <w:rStyle w:val="NormalTok"/>
        </w:rPr>
        <w:t xml:space="preserve">  AbortMultipartUploadCommand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orphan cleanup / cancel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'@aws-sdk/client-s3'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  <w:r>
        <w:t xml:space="preserve"> </w:t>
      </w:r>
      <w:r>
        <w:rPr>
          <w:rStyle w:val="VerbatimChar"/>
        </w:rPr>
        <w:t xml:space="preserve">CreateMultipartUpload</w:t>
      </w:r>
      <w:r>
        <w:t xml:space="preserve"> </w:t>
      </w:r>
      <w:r>
        <w:t xml:space="preserve">(API) → per-part presigned</w:t>
      </w:r>
      <w:r>
        <w:t xml:space="preserve"> </w:t>
      </w:r>
      <w:r>
        <w:rPr>
          <w:rStyle w:val="VerbatimChar"/>
        </w:rPr>
        <w:t xml:space="preserve">UploadPartCommand</w:t>
      </w:r>
      <w:r>
        <w:t xml:space="preserve"> </w:t>
      </w:r>
      <w:r>
        <w:t xml:space="preserve">URL (client PUTs each chunk directly to MinIO, collects</w:t>
      </w:r>
      <w:r>
        <w:t xml:space="preserve"> </w:t>
      </w:r>
      <w:r>
        <w:rPr>
          <w:rStyle w:val="VerbatimChar"/>
        </w:rPr>
        <w:t xml:space="preserve">ETag</w:t>
      </w:r>
      <w:r>
        <w:t xml:space="preserve">s) →</w:t>
      </w:r>
      <w:r>
        <w:t xml:space="preserve"> </w:t>
      </w:r>
      <w:r>
        <w:rPr>
          <w:rStyle w:val="VerbatimChar"/>
        </w:rPr>
        <w:t xml:space="preserve">CompleteMultipartUpload</w:t>
      </w:r>
      <w:r>
        <w:t xml:space="preserve"> </w:t>
      </w:r>
      <w:r>
        <w:t xml:space="preserve">with the ordered</w:t>
      </w:r>
      <w:r>
        <w:t xml:space="preserve"> </w:t>
      </w:r>
      <w:r>
        <w:rPr>
          <w:rStyle w:val="VerbatimChar"/>
        </w:rPr>
        <w:t xml:space="preserve">{ ETag, PartNumber }</w:t>
      </w:r>
      <w:r>
        <w:t xml:space="preserve"> </w:t>
      </w:r>
      <w:r>
        <w:t xml:space="preserve">list (API). Bytes never traverse the API.</w:t>
      </w:r>
    </w:p>
    <w:bookmarkEnd w:id="28"/>
    <w:bookmarkStart w:id="29" w:name="get-streaming-td-07"/>
    <w:p>
      <w:pPr>
        <w:pStyle w:val="Heading3"/>
      </w:pPr>
      <w:r>
        <w:t xml:space="preserve">GET / streaming (TD-07)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GetObjectCommand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DeleteObjectCommand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HeadObjectCommand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'@aws-sdk/client-s3'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MinIO/S3 honor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GetObject</w:t>
      </w:r>
      <w:r>
        <w:t xml:space="preserve"> </w:t>
      </w:r>
      <w:r>
        <w:t xml:space="preserve">natively →</w:t>
      </w:r>
      <w:r>
        <w:t xml:space="preserve"> </w:t>
      </w:r>
      <w:r>
        <w:rPr>
          <w:rStyle w:val="VerbatimChar"/>
        </w:rPr>
        <w:t xml:space="preserve">206 Partial Content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Accept-Ranges: bytes</w:t>
      </w:r>
      <w:r>
        <w:t xml:space="preserve">, which is what powers HTML5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seeking without a full download.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ws-sdks3-request-presigner-td-03-td-07"/>
    <w:p>
      <w:pPr>
        <w:pStyle w:val="Heading2"/>
      </w:pPr>
      <w:r>
        <w:t xml:space="preserve">@aws-sdk/s3-request-presigner</w:t>
      </w:r>
      <w:r>
        <w:t xml:space="preserve"> </w:t>
      </w:r>
      <w:r>
        <w:t xml:space="preserve">(TD-03, TD-07)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https://docs.aws.amazon.com/AWSJavaScriptSDK/v3/latest/Package/-aws-sdk-s3-request-presigner/</w:t>
      </w:r>
      <w:r>
        <w:t xml:space="preserve">. Generates time-limited presigned URLs.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getSignedUrl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'@aws-sdk/s3-request-presigner'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upload part (PUT) — TD-03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getSignedUrl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UploadPartCommand</w:t>
      </w:r>
      <w:r>
        <w:rPr>
          <w:rStyle w:val="NormalTok"/>
        </w:rPr>
        <w:t xml:space="preserve">({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PartNumber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presignTtlSeconds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 3600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streaming (GET, Range handled by storage) — TD-07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getSignedUrl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GetObjectCommand</w:t>
      </w:r>
      <w:r>
        <w:rPr>
          <w:rStyle w:val="NormalTok"/>
        </w:rPr>
        <w:t xml:space="preserve">({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streamTtlSeconds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(GET with attachment disposition) — TD-07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getSignedUrl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GetObjectCommand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ResponseContentDisposition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`attachment; filename="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downloadTtlSeconds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Presigned URLs embed the signature in the query string; the browser calls MinIO/S3 directly (no API in the byte path).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ResponseContentDisposition</w:t>
      </w:r>
      <w:r>
        <w:t xml:space="preserve"> </w:t>
      </w:r>
      <w:r>
        <w:t xml:space="preserve">overrides the response header so the same object serves both inline streaming and attachment download.</w:t>
      </w:r>
    </w:p>
    <w:p>
      <w:pPr>
        <w:numPr>
          <w:ilvl w:val="0"/>
          <w:numId w:val="1005"/>
        </w:numPr>
        <w:pStyle w:val="Compact"/>
      </w:pPr>
      <w:r>
        <w:t xml:space="preserve">TTLs are explicit config values (upload / stream / download), per TD-03/TD-07 policy.</w:t>
      </w:r>
    </w:p>
    <w:p>
      <w:r>
        <w:pict>
          <v:rect style="width:0;height:1.5pt" o:hralign="center" o:hrstd="t" o:hr="t"/>
        </w:pict>
      </w:r>
    </w:p>
    <w:bookmarkEnd w:id="31"/>
    <w:bookmarkStart w:id="32" w:name="nanoid-td-06"/>
    <w:p>
      <w:pPr>
        <w:pStyle w:val="Heading2"/>
      </w:pPr>
      <w:r>
        <w:t xml:space="preserve">nanoid (TD-06)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https://github.com/ai/nanoid</w:t>
      </w:r>
      <w:r>
        <w:t xml:space="preserve">. Generates the short, URL-safe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for the public video URL.</w:t>
      </w:r>
      <w:r>
        <w:t xml:space="preserve"> </w:t>
      </w:r>
      <w:r>
        <w:rPr>
          <w:bCs/>
          <w:b/>
        </w:rPr>
        <w:t xml:space="preserve">Pin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^3.x</w:t>
      </w:r>
      <w:r>
        <w:t xml:space="preserve"> </w:t>
      </w:r>
      <w:r>
        <w:t xml:space="preserve">— the 3.x line is CommonJS; 4+/5+/6+ are ESM-only and break the NestJS CommonJS build.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nanoid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'nanoid'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3.x = CommonJS require-compatible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12 chars, URL-safe alphabet [A-Za-z0-9_-]</w:t>
      </w:r>
    </w:p>
    <w:p>
      <w:pPr>
        <w:numPr>
          <w:ilvl w:val="0"/>
          <w:numId w:val="1006"/>
        </w:numPr>
        <w:pStyle w:val="Compact"/>
      </w:pPr>
      <w:r>
        <w:t xml:space="preserve">Default length is 21 chars (~126 bits entropy); TD-06 allows a safe shorter length (~12) for cleaner URLs. At 12 chars collision risk is negligible for this scale; the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column has a</w:t>
      </w:r>
      <w:r>
        <w:t xml:space="preserve"> </w:t>
      </w:r>
      <w:r>
        <w:rPr>
          <w:bCs/>
          <w:b/>
        </w:rPr>
        <w:t xml:space="preserve">unique index</w:t>
      </w:r>
      <w:r>
        <w:t xml:space="preserve">, so a (astronomically rare) collision surfaces as a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 </w:t>
      </w:r>
      <w:r>
        <w:t xml:space="preserve">and is retried on insert — same pattern as the channel-nickname retry in</w:t>
      </w:r>
      <w:r>
        <w:t xml:space="preserve"> </w:t>
      </w:r>
      <w:r>
        <w:rPr>
          <w:rStyle w:val="VerbatimChar"/>
        </w:rPr>
        <w:t xml:space="preserve">ChannelsService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internal PK stays a PostgreSQL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(</w:t>
      </w:r>
      <w:r>
        <w:rPr>
          <w:rStyle w:val="VerbatimChar"/>
        </w:rPr>
        <w:t xml:space="preserve">@PrimaryGeneratedColumn('uuid')</w:t>
      </w:r>
      <w:r>
        <w:t xml:space="preserve">), consistent with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Channel</w:t>
      </w:r>
      <w:r>
        <w:t xml:space="preserve">.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is a separate indexed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used only in URLs.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2026-08-24T22:00:56Z</dcterms:created>
  <dcterms:modified xsi:type="dcterms:W3CDTF">2026-08-24T22:00:56Z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bs">
    <vt:lpwstr/>
  </property>
  <property fmtid="{D5CDD505-2E9C-101B-9397-08002B2CF9AE}" pid="3" name="sources_mtime">
    <vt:lpwstr/>
  </property>
</Properties>
</file>