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Pr="00F25DDC" w:rsidRDefault="00A315F0">
      <w:pPr>
        <w:spacing w:after="400"/>
        <w:rPr>
          <w:rFonts w:ascii="Times New Roman" w:eastAsia="Times New Roman" w:hAnsi="Times New Roman" w:cs="Times New Roman"/>
          <w:lang w:val="en-US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7A99F95E" w:rsidR="00A315F0" w:rsidRDefault="005F7187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5</w:t>
      </w:r>
    </w:p>
    <w:p w14:paraId="4C2DA9DF" w14:textId="3AA2141D" w:rsidR="00A315F0" w:rsidRDefault="000B0A47" w:rsidP="005F718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5F7187">
        <w:rPr>
          <w:rFonts w:ascii="Times New Roman" w:eastAsia="Times New Roman" w:hAnsi="Times New Roman" w:cs="Times New Roman"/>
          <w:sz w:val="28"/>
          <w:szCs w:val="28"/>
        </w:rPr>
        <w:t>Лексический распознаватель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EDAA270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«Конструирование компиляторов»</w:t>
      </w:r>
    </w:p>
    <w:p w14:paraId="74964EAB" w14:textId="24BE5D61" w:rsidR="00A315F0" w:rsidRDefault="001845E5" w:rsidP="00FA5827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5F7187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4554E7DD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30FA6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C31A3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4yvom0o0uvo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19F23BC9" w14:textId="77777777" w:rsidR="00FA250C" w:rsidRDefault="00FA250C" w:rsidP="00FA250C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" w:name="_heading=h.a12hznpjstgt" w:colFirst="0" w:colLast="0"/>
      <w:bookmarkEnd w:id="1"/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Целью данной работы является изучение использования детерминированных конечных автоматов с размеченными заключительными состояниями (лексических распознавателей) для решения задачи лексического анализа.</w:t>
      </w:r>
    </w:p>
    <w:p w14:paraId="03606F56" w14:textId="3F434192" w:rsidR="00B86780" w:rsidRDefault="00FA250C" w:rsidP="00FA250C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Исходные данные</w:t>
      </w:r>
    </w:p>
    <w:p w14:paraId="5DA8631F" w14:textId="77777777" w:rsidR="00FA250C" w:rsidRPr="00FA250C" w:rsidRDefault="00FA250C" w:rsidP="00FA250C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Пусть лексическая структура модельного языка состоит из шести лексических доменов:</w:t>
      </w:r>
    </w:p>
    <w:p w14:paraId="45721CFD" w14:textId="77777777" w:rsidR="00FA250C" w:rsidRPr="00FA250C" w:rsidRDefault="00FA250C" w:rsidP="00FA250C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1. пробелы непустые последовательности пробельных символов (пробел; горизонтальная табуляция, маркеры конца строки):</w:t>
      </w:r>
    </w:p>
    <w:p w14:paraId="30ECD21C" w14:textId="77777777" w:rsidR="00FA250C" w:rsidRPr="00FA250C" w:rsidRDefault="00FA250C" w:rsidP="00FA250C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2. идентификаторы непустые последовательности латинских букв и десятичных цифр, начинающиеся с буквы:</w:t>
      </w:r>
    </w:p>
    <w:p w14:paraId="65D0D078" w14:textId="77777777" w:rsidR="00FA250C" w:rsidRPr="00FA250C" w:rsidRDefault="00FA250C" w:rsidP="00FA250C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3. целочисленные литералы непустые последовательности десятичных цифр:</w:t>
      </w:r>
    </w:p>
    <w:p w14:paraId="559A0C2A" w14:textId="77777777" w:rsidR="00FA250C" w:rsidRPr="00FA250C" w:rsidRDefault="00FA250C" w:rsidP="00FA250C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4. ключевые слова (варианты ключевых слов перечислены в таблицах 1, 2 и 3);</w:t>
      </w:r>
    </w:p>
    <w:p w14:paraId="2F6915B3" w14:textId="77777777" w:rsidR="00FA250C" w:rsidRPr="00FA250C" w:rsidRDefault="00FA250C" w:rsidP="00FA250C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5. знаки операций (варианты знаков операций перечислены в таблицах 1, 2 и 3);</w:t>
      </w:r>
    </w:p>
    <w:p w14:paraId="552D8ECD" w14:textId="77777777" w:rsidR="00FA250C" w:rsidRPr="00FA250C" w:rsidRDefault="00FA250C" w:rsidP="00FA250C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6. комментарии или строковые литералы (варианты перечислены в таблицах 1, 2 и 3).</w:t>
      </w:r>
    </w:p>
    <w:p w14:paraId="1237563C" w14:textId="77777777" w:rsidR="00FA250C" w:rsidRDefault="00FA250C" w:rsidP="00FA250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Чтобы не усложнять лексический анализатор, разрешим идентификаторам примыкать справа к целочисленным литералам.</w:t>
      </w:r>
    </w:p>
    <w:p w14:paraId="708F161F" w14:textId="549AB008" w:rsidR="00FA250C" w:rsidRDefault="00FA250C" w:rsidP="00FA250C">
      <w:pPr>
        <w:spacing w:line="36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3</w:t>
      </w:r>
      <w:r w:rsidRPr="009D5313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  <w:t>Задание</w:t>
      </w:r>
    </w:p>
    <w:p w14:paraId="44FF0FF8" w14:textId="77777777" w:rsidR="00FA250C" w:rsidRPr="00FA250C" w:rsidRDefault="00FA250C" w:rsidP="00FA250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Выполнение лабораторной работы состоит из пяти этапов:</w:t>
      </w:r>
    </w:p>
    <w:p w14:paraId="398DB1DB" w14:textId="77777777" w:rsidR="00FA250C" w:rsidRDefault="00FA250C" w:rsidP="00FA250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1. описание лексических доменов модельного языка в виде регулярных выражений;</w:t>
      </w:r>
    </w:p>
    <w:p w14:paraId="3C73AEC4" w14:textId="35D1102E" w:rsidR="00FA250C" w:rsidRPr="00FA250C" w:rsidRDefault="00FA250C" w:rsidP="00FA250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2. построение недетерминированного лексического расп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ознавателя для модельного языка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6AEF238" w14:textId="3CABD0C3" w:rsidR="00FA250C" w:rsidRDefault="00FA250C" w:rsidP="00FA250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3. детерминизация построенного лексического распозн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авателя и факторизация его алфавита;</w:t>
      </w:r>
    </w:p>
    <w:p w14:paraId="7FEE0983" w14:textId="31AC0706" w:rsidR="00FA250C" w:rsidRPr="00FA250C" w:rsidRDefault="00FA250C" w:rsidP="00FA250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4. построение массива обобщённых символов, матрицы переходов и массива заключи тельных состояний для полученного детерминированного лексического распознавателя с факторизованным алфавитом;</w:t>
      </w:r>
    </w:p>
    <w:p w14:paraId="35501615" w14:textId="2F963750" w:rsidR="00FA250C" w:rsidRPr="00FA250C" w:rsidRDefault="00FA250C" w:rsidP="00FA250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5. разработка лексического анализатора, работающего на основе интерпретации построен ных структур данных.</w:t>
      </w:r>
    </w:p>
    <w:p w14:paraId="0CA8A417" w14:textId="6F9C5B8D" w:rsidR="00FA250C" w:rsidRDefault="00FA250C" w:rsidP="00FA250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>Входной поток для лексического анализатора должен загружаться из файла (в ASCII). В результате работы программы в стандартный поток вывода должны выдаваться описания распознанных лексем в формате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089A4F14" w14:textId="77777777" w:rsidR="00FA250C" w:rsidRPr="00FA250C" w:rsidRDefault="00FA250C" w:rsidP="00FA250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Тег (координаты_фрагмента): изображение лексемы</w:t>
      </w:r>
    </w:p>
    <w:p w14:paraId="6184EA0C" w14:textId="1D8D29AE" w:rsidR="00FA250C" w:rsidRPr="00FA250C" w:rsidRDefault="00FA250C" w:rsidP="00FA250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При этом лексемы, принадлежащие домену пробелов, должны отбрасываться. Лексический анализатор должен иметь программный инт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ерфейс для взаимодействия с пар</w:t>
      </w:r>
      <w:r w:rsidRPr="00FA25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сером. Рекомендуется реализовывать его как метод nextToken () для императивных языков или функцию, возвращающую список лексем, для функциональных языков.</w:t>
      </w:r>
    </w:p>
    <w:p w14:paraId="6966E1CD" w14:textId="3E4A2D87" w:rsidR="00FA250C" w:rsidRPr="00FA250C" w:rsidRDefault="00FA250C" w:rsidP="00FA250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Входной файл может содержать ошибки, при обнаруже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нии которых лексический анализа</w:t>
      </w:r>
      <w:r w:rsidRPr="00FA25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тор должен выдавать сообщение с указанием координаты, восстанавливаться и продолжать работу.</w:t>
      </w:r>
    </w:p>
    <w:p w14:paraId="30D4D281" w14:textId="0B36AB4B" w:rsidR="00FA250C" w:rsidRPr="00FA250C" w:rsidRDefault="00FA250C" w:rsidP="00FA250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 лабораторной работе разрешается использовать любой язык программирования, под держивающий массивы с операцией доступа к элементу по индексу, работающей за констант ное время.</w:t>
      </w:r>
    </w:p>
    <w:p w14:paraId="0D321D3A" w14:textId="6FF3E741" w:rsidR="00C5184E" w:rsidRDefault="009D5313" w:rsidP="00FA250C">
      <w:pPr>
        <w:spacing w:line="360" w:lineRule="auto"/>
        <w:ind w:firstLine="708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 w:rsidRPr="009D5313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4. </w:t>
      </w:r>
      <w:r w:rsidRPr="009D5313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  <w:t>Индивидуальный вариант</w:t>
      </w:r>
      <w:bookmarkStart w:id="2" w:name="_heading=h.pzzax4qy33lf" w:colFirst="0" w:colLast="0"/>
      <w:bookmarkEnd w:id="2"/>
    </w:p>
    <w:p w14:paraId="19F0D2E4" w14:textId="77777777" w:rsidR="00FA250C" w:rsidRDefault="00FA250C" w:rsidP="00B86780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case, break, *, (, ), комментарии ограничены знаками (*, *) могут пересекать границы строк текста.</w:t>
      </w:r>
    </w:p>
    <w:p w14:paraId="6741E179" w14:textId="46D7223C" w:rsidR="00A315F0" w:rsidRDefault="009D5313" w:rsidP="00B86780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Результат выполнения</w:t>
      </w:r>
    </w:p>
    <w:p w14:paraId="6573D5DE" w14:textId="77777777" w:rsidR="00A315F0" w:rsidRDefault="00A315F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E0899B" w14:textId="250294B4" w:rsidR="00A315F0" w:rsidRDefault="00FA250C" w:rsidP="008D67C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0F737D" wp14:editId="24C1EDD1">
            <wp:extent cx="3619500" cy="1231900"/>
            <wp:effectExtent l="0" t="0" r="1270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03-25 в 14.51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BE9F" w14:textId="6F62B096" w:rsidR="00A315F0" w:rsidRDefault="000B0A47" w:rsidP="007F2FF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</w:t>
      </w:r>
      <w:r w:rsidR="0099292E">
        <w:rPr>
          <w:rFonts w:asciiTheme="majorBidi" w:hAnsiTheme="majorBidi" w:cstheme="majorBidi"/>
          <w:sz w:val="28"/>
          <w:szCs w:val="28"/>
        </w:rPr>
        <w:t>Т</w:t>
      </w:r>
      <w:r w:rsidR="00C5184E">
        <w:rPr>
          <w:rFonts w:asciiTheme="majorBidi" w:hAnsiTheme="majorBidi" w:cstheme="majorBidi"/>
          <w:sz w:val="28"/>
          <w:szCs w:val="28"/>
        </w:rPr>
        <w:t>екст</w:t>
      </w:r>
      <w:r w:rsidR="00C5184E" w:rsidRPr="00717C9B">
        <w:rPr>
          <w:rFonts w:asciiTheme="majorBidi" w:hAnsiTheme="majorBidi" w:cstheme="majorBidi"/>
          <w:sz w:val="28"/>
          <w:szCs w:val="28"/>
        </w:rPr>
        <w:t xml:space="preserve"> </w:t>
      </w:r>
      <w:r w:rsidR="007F2FF1">
        <w:rPr>
          <w:rFonts w:asciiTheme="majorBidi" w:hAnsiTheme="majorBidi" w:cstheme="majorBidi"/>
          <w:sz w:val="28"/>
          <w:szCs w:val="28"/>
        </w:rPr>
        <w:t>входного потока</w:t>
      </w:r>
    </w:p>
    <w:p w14:paraId="3837604E" w14:textId="3C62CAE5" w:rsidR="00A315F0" w:rsidRDefault="00FA250C" w:rsidP="008D67C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0E8311" wp14:editId="71B5A2DA">
            <wp:extent cx="5943600" cy="5910580"/>
            <wp:effectExtent l="0" t="0" r="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03-25 в 14.52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6647" w14:textId="58A76C94" w:rsidR="00A315F0" w:rsidRDefault="008D67C2" w:rsidP="00FA250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0B0A4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A250C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FA250C" w:rsidRPr="00FA250C">
        <w:rPr>
          <w:rFonts w:ascii="Times New Roman" w:eastAsia="Times New Roman" w:hAnsi="Times New Roman" w:cs="Times New Roman"/>
          <w:bCs/>
          <w:sz w:val="28"/>
          <w:szCs w:val="28"/>
        </w:rPr>
        <w:t>етер</w:t>
      </w:r>
      <w:r w:rsidR="00FA250C">
        <w:rPr>
          <w:rFonts w:ascii="Times New Roman" w:eastAsia="Times New Roman" w:hAnsi="Times New Roman" w:cs="Times New Roman"/>
          <w:bCs/>
          <w:sz w:val="28"/>
          <w:szCs w:val="28"/>
        </w:rPr>
        <w:t>минированный лексический</w:t>
      </w:r>
      <w:r w:rsidR="00FA250C" w:rsidRPr="00FA250C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расп</w:t>
      </w:r>
      <w:r w:rsidR="00FA250C">
        <w:rPr>
          <w:rFonts w:ascii="Times New Roman" w:eastAsia="Times New Roman" w:hAnsi="Times New Roman" w:cs="Times New Roman"/>
          <w:bCs/>
          <w:sz w:val="28"/>
          <w:szCs w:val="28"/>
        </w:rPr>
        <w:t>ознавател</w:t>
      </w:r>
      <w:r w:rsidR="00FA250C">
        <w:rPr>
          <w:rFonts w:ascii="Times New Roman" w:eastAsia="Times New Roman" w:hAnsi="Times New Roman" w:cs="Times New Roman"/>
          <w:bCs/>
          <w:sz w:val="28"/>
          <w:szCs w:val="28"/>
        </w:rPr>
        <w:t>ь</w:t>
      </w:r>
    </w:p>
    <w:p w14:paraId="12300E75" w14:textId="75A41121" w:rsidR="00FA250C" w:rsidRDefault="00FA250C" w:rsidP="00FA250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32257C" wp14:editId="7E39DA7A">
            <wp:extent cx="5943600" cy="377063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2-03-25 в 14.52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EB5A" w14:textId="5EB145F2" w:rsidR="00FA250C" w:rsidRDefault="00FA250C" w:rsidP="00FA250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Матрица</w:t>
      </w:r>
      <w:r w:rsidRPr="00FA250C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переходов</w:t>
      </w:r>
    </w:p>
    <w:p w14:paraId="2D0FF03E" w14:textId="7E85C4B5" w:rsidR="00FA250C" w:rsidRDefault="00FA250C" w:rsidP="00FA250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D84F9C" wp14:editId="55EC6563">
            <wp:extent cx="5943600" cy="2475865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3-25 в 14.53.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E83D" w14:textId="09B72FC9" w:rsidR="00FA250C" w:rsidRDefault="00FA250C" w:rsidP="00FA250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</w:t>
      </w:r>
    </w:p>
    <w:p w14:paraId="68FA5B68" w14:textId="77777777" w:rsidR="00FA250C" w:rsidRDefault="00FA250C" w:rsidP="00FA250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F77E7" w14:textId="77777777" w:rsidR="00FA250C" w:rsidRDefault="00FA250C" w:rsidP="00FA250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E98BF" w14:textId="623BC1A5" w:rsidR="00A315F0" w:rsidRDefault="009D5313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vf8dv7w054so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Вывод</w:t>
      </w:r>
    </w:p>
    <w:p w14:paraId="22F3F74E" w14:textId="0227986C" w:rsidR="00FA250C" w:rsidRDefault="000B0A47" w:rsidP="00FA250C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данной лабораторной работы был</w:t>
      </w:r>
      <w:r w:rsidR="00FA250C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250C">
        <w:rPr>
          <w:rFonts w:ascii="Times New Roman" w:eastAsia="Times New Roman" w:hAnsi="Times New Roman" w:cs="Times New Roman"/>
          <w:bCs/>
          <w:sz w:val="28"/>
          <w:szCs w:val="28"/>
        </w:rPr>
        <w:t>изучено использование</w:t>
      </w:r>
      <w:bookmarkStart w:id="4" w:name="_GoBack"/>
      <w:bookmarkEnd w:id="4"/>
      <w:r w:rsidR="00FA250C" w:rsidRPr="00FA250C">
        <w:rPr>
          <w:rFonts w:ascii="Times New Roman" w:eastAsia="Times New Roman" w:hAnsi="Times New Roman" w:cs="Times New Roman"/>
          <w:bCs/>
          <w:sz w:val="28"/>
          <w:szCs w:val="28"/>
        </w:rPr>
        <w:t xml:space="preserve"> детерминированных конечных автоматов с размеченными заключительными состояниями (лексических распознавателей) для решения задачи лексического анализа.</w:t>
      </w:r>
    </w:p>
    <w:p w14:paraId="0542C9D0" w14:textId="4347577C" w:rsidR="00B86780" w:rsidRDefault="00B86780" w:rsidP="00FA250C">
      <w:pPr>
        <w:pStyle w:val="1"/>
        <w:spacing w:before="0"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76A0E4" w14:textId="435093CC" w:rsidR="00A315F0" w:rsidRDefault="00A315F0" w:rsidP="00B8678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315F0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F4323" w14:textId="77777777" w:rsidR="001B5FE9" w:rsidRDefault="001B5FE9">
      <w:pPr>
        <w:spacing w:line="240" w:lineRule="auto"/>
      </w:pPr>
      <w:r>
        <w:separator/>
      </w:r>
    </w:p>
  </w:endnote>
  <w:endnote w:type="continuationSeparator" w:id="0">
    <w:p w14:paraId="679DA860" w14:textId="77777777" w:rsidR="001B5FE9" w:rsidRDefault="001B5F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A315F0" w:rsidRDefault="000B0A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A250C">
      <w:rPr>
        <w:noProof/>
        <w:color w:val="000000"/>
      </w:rPr>
      <w:t>3</w:t>
    </w:r>
    <w:r>
      <w:rPr>
        <w:color w:val="000000"/>
      </w:rPr>
      <w:fldChar w:fldCharType="end"/>
    </w:r>
  </w:p>
  <w:p w14:paraId="04528981" w14:textId="77777777" w:rsidR="00A315F0" w:rsidRDefault="00A315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C9C60" w14:textId="77777777" w:rsidR="001B5FE9" w:rsidRDefault="001B5FE9">
      <w:pPr>
        <w:spacing w:line="240" w:lineRule="auto"/>
      </w:pPr>
      <w:r>
        <w:separator/>
      </w:r>
    </w:p>
  </w:footnote>
  <w:footnote w:type="continuationSeparator" w:id="0">
    <w:p w14:paraId="09B196A7" w14:textId="77777777" w:rsidR="001B5FE9" w:rsidRDefault="001B5F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B0A47"/>
    <w:rsid w:val="00106C58"/>
    <w:rsid w:val="001523C4"/>
    <w:rsid w:val="001845E5"/>
    <w:rsid w:val="001B5FE9"/>
    <w:rsid w:val="002269D2"/>
    <w:rsid w:val="00347371"/>
    <w:rsid w:val="003D45BA"/>
    <w:rsid w:val="0041759B"/>
    <w:rsid w:val="00442ADA"/>
    <w:rsid w:val="00445955"/>
    <w:rsid w:val="00463B0C"/>
    <w:rsid w:val="00480F6E"/>
    <w:rsid w:val="00521996"/>
    <w:rsid w:val="0058417C"/>
    <w:rsid w:val="005B3287"/>
    <w:rsid w:val="005F7187"/>
    <w:rsid w:val="006E52B8"/>
    <w:rsid w:val="00717C9B"/>
    <w:rsid w:val="00754390"/>
    <w:rsid w:val="007E1D3B"/>
    <w:rsid w:val="007F2FF1"/>
    <w:rsid w:val="008C7ED6"/>
    <w:rsid w:val="008D67C2"/>
    <w:rsid w:val="00931225"/>
    <w:rsid w:val="0099292E"/>
    <w:rsid w:val="009D5313"/>
    <w:rsid w:val="00A315F0"/>
    <w:rsid w:val="00AF3584"/>
    <w:rsid w:val="00B8307B"/>
    <w:rsid w:val="00B86780"/>
    <w:rsid w:val="00C5184E"/>
    <w:rsid w:val="00CB3BA1"/>
    <w:rsid w:val="00DD648D"/>
    <w:rsid w:val="00E63534"/>
    <w:rsid w:val="00F25DDC"/>
    <w:rsid w:val="00FA250C"/>
    <w:rsid w:val="00FA5827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Hyperlink"/>
    <w:basedOn w:val="a0"/>
    <w:uiPriority w:val="99"/>
    <w:unhideWhenUsed/>
    <w:rsid w:val="00992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528</Words>
  <Characters>3012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10</cp:revision>
  <dcterms:created xsi:type="dcterms:W3CDTF">2022-02-15T06:06:00Z</dcterms:created>
  <dcterms:modified xsi:type="dcterms:W3CDTF">2022-03-25T12:01:00Z</dcterms:modified>
</cp:coreProperties>
</file>