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4A7FCB" w:rsidTr="00D6323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CB" w:rsidRDefault="004A7FCB" w:rsidP="00D6323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650EF4A7" wp14:editId="09CCA6C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7FCB" w:rsidRDefault="004A7FCB" w:rsidP="00D63234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7FCB" w:rsidRPr="00AF70CE" w:rsidRDefault="004A7FCB" w:rsidP="004A7FC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4A7FCB" w:rsidRDefault="004A7FCB" w:rsidP="004A7FCB">
      <w:pPr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4A7FCB" w:rsidRPr="004A7FCB" w:rsidRDefault="004A7FCB" w:rsidP="004A7FCB">
      <w:pPr>
        <w:rPr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4A7FCB" w:rsidRPr="00AF70CE" w:rsidRDefault="004A7FCB" w:rsidP="004A7FCB">
      <w:pPr>
        <w:jc w:val="center"/>
        <w:rPr>
          <w:i/>
          <w:sz w:val="24"/>
        </w:rPr>
      </w:pPr>
    </w:p>
    <w:p w:rsidR="004A7FCB" w:rsidRPr="00B24916" w:rsidRDefault="004A7FCB" w:rsidP="004A7F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656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 w:rsidR="00497B1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497B1D" w:rsidRPr="00B2491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5656" w:rsidRPr="00815656" w:rsidRDefault="00815656" w:rsidP="004A7FC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5656">
        <w:rPr>
          <w:rFonts w:ascii="Times New Roman" w:hAnsi="Times New Roman" w:cs="Times New Roman"/>
          <w:b/>
          <w:color w:val="000000"/>
          <w:sz w:val="28"/>
          <w:szCs w:val="28"/>
        </w:rPr>
        <w:t>МОДЕЛИРОВАНИЕ ДАННЫХ С ИСПОЛЬЗОВАНИЕМ МОДЕЛИ СЕМАНТИЧЕСКИХ ОБЪЕКТОВ</w:t>
      </w:r>
    </w:p>
    <w:p w:rsidR="004A7FCB" w:rsidRPr="00815656" w:rsidRDefault="004A7FCB" w:rsidP="004A7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656">
        <w:rPr>
          <w:rFonts w:ascii="Times New Roman" w:hAnsi="Times New Roman" w:cs="Times New Roman"/>
          <w:b/>
          <w:sz w:val="28"/>
          <w:szCs w:val="28"/>
        </w:rPr>
        <w:t>По курсу: Базы данных</w:t>
      </w: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Pr="00E50D3A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Сербин Д. А.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:rsidR="004A7FCB" w:rsidRDefault="004A7FCB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lastRenderedPageBreak/>
        <w:t>СОДЕРЖАНИЕ</w:t>
      </w:r>
    </w:p>
    <w:p w:rsidR="00255CBA" w:rsidRPr="004A7FCB" w:rsidRDefault="00255CBA" w:rsidP="004A7F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1 Задача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3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2 Практическая реализация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2.1</w:t>
      </w:r>
      <w:r w:rsidR="007C621A" w:rsidRPr="007C621A">
        <w:t xml:space="preserve"> </w:t>
      </w:r>
      <w:hyperlink r:id="rId9" w:anchor="heading=h.afi0xxamc2to" w:history="1">
        <w:r w:rsidR="007C621A" w:rsidRPr="007C621A">
          <w:rPr>
            <w:rStyle w:val="aa"/>
            <w:color w:val="000000"/>
            <w:sz w:val="28"/>
            <w:szCs w:val="28"/>
            <w:u w:val="none"/>
          </w:rPr>
          <w:t>Реляционная модель</w:t>
        </w:r>
      </w:hyperlink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="007C621A" w:rsidRPr="00B24916">
        <w:rPr>
          <w:rFonts w:ascii="Times New Roman" w:hAnsi="Times New Roman" w:cs="Times New Roman"/>
          <w:iCs/>
          <w:sz w:val="28"/>
          <w:u w:val="dotted"/>
        </w:rPr>
        <w:t xml:space="preserve">                                        </w:t>
      </w:r>
      <w:r w:rsidRPr="004A7FCB">
        <w:rPr>
          <w:rFonts w:ascii="Times New Roman" w:hAnsi="Times New Roman" w:cs="Times New Roman"/>
          <w:iCs/>
          <w:sz w:val="28"/>
          <w:u w:val="dotted"/>
        </w:rPr>
        <w:t>4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2.2</w:t>
      </w:r>
      <w:r w:rsidR="0049752D" w:rsidRPr="004975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10" w:anchor="heading=h.5v1ggx6pi6nv" w:history="1">
        <w:r w:rsidR="007C621A" w:rsidRPr="007C621A">
          <w:rPr>
            <w:rStyle w:val="aa"/>
            <w:color w:val="000000"/>
            <w:sz w:val="28"/>
            <w:szCs w:val="28"/>
            <w:u w:val="none"/>
          </w:rPr>
          <w:t>Обоснование</w:t>
        </w:r>
      </w:hyperlink>
      <w:r w:rsidR="007C621A">
        <w:rPr>
          <w:rFonts w:ascii="Times New Roman" w:hAnsi="Times New Roman" w:cs="Times New Roman"/>
          <w:iCs/>
          <w:sz w:val="28"/>
          <w:u w:val="dotted"/>
        </w:rPr>
        <w:t xml:space="preserve"> </w:t>
      </w:r>
      <w:r w:rsidR="007C621A" w:rsidRPr="00B24916">
        <w:rPr>
          <w:rFonts w:ascii="Times New Roman" w:hAnsi="Times New Roman" w:cs="Times New Roman"/>
          <w:iCs/>
          <w:sz w:val="28"/>
          <w:u w:val="dotted"/>
        </w:rPr>
        <w:t xml:space="preserve">                                                                                                         </w:t>
      </w:r>
      <w:r w:rsidR="007C621A">
        <w:rPr>
          <w:rFonts w:ascii="Times New Roman" w:hAnsi="Times New Roman" w:cs="Times New Roman"/>
          <w:iCs/>
          <w:sz w:val="28"/>
          <w:u w:val="dotted"/>
        </w:rPr>
        <w:t>6</w:t>
      </w: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before="240" w:line="360" w:lineRule="auto"/>
        <w:jc w:val="both"/>
        <w:rPr>
          <w:iCs/>
          <w:sz w:val="28"/>
          <w:u w:val="dotted"/>
        </w:rPr>
      </w:pPr>
    </w:p>
    <w:p w:rsidR="00497B1D" w:rsidRPr="00497B1D" w:rsidRDefault="00497B1D" w:rsidP="00497B1D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7B1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1. Задача</w:t>
      </w:r>
    </w:p>
    <w:p w:rsidR="00497B1D" w:rsidRPr="00497B1D" w:rsidRDefault="00497B1D" w:rsidP="00497B1D">
      <w:pPr>
        <w:numPr>
          <w:ilvl w:val="0"/>
          <w:numId w:val="5"/>
        </w:numPr>
        <w:spacing w:after="0" w:line="240" w:lineRule="auto"/>
        <w:ind w:left="64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1D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:rsidR="00497B1D" w:rsidRPr="00497B1D" w:rsidRDefault="00497B1D" w:rsidP="00497B1D">
      <w:pPr>
        <w:numPr>
          <w:ilvl w:val="0"/>
          <w:numId w:val="5"/>
        </w:numPr>
        <w:spacing w:after="0" w:line="240" w:lineRule="auto"/>
        <w:ind w:left="64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1D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Обосновать выбор типов данных, ключей, правил обеспечения ограничений минимальной кардинальности.</w:t>
      </w: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97B1D" w:rsidRDefault="00497B1D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lastRenderedPageBreak/>
        <w:t>2 Практическая реализация</w:t>
      </w:r>
    </w:p>
    <w:p w:rsidR="00497B1D" w:rsidRDefault="00497B1D" w:rsidP="00497B1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7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2.1. Реляционная модель</w:t>
      </w:r>
    </w:p>
    <w:p w:rsidR="00497B1D" w:rsidRDefault="00497B1D" w:rsidP="00497B1D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На основе лабораторной работы №1 были спроектированы следующие таблицы:</w:t>
      </w:r>
    </w:p>
    <w:p w:rsidR="00497B1D" w:rsidRPr="00497B1D" w:rsidRDefault="00497B1D" w:rsidP="00497B1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3A66" w:rsidRPr="00815656" w:rsidRDefault="00CA3A66" w:rsidP="00815656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 w:rsidRPr="00815656">
        <w:rPr>
          <w:iCs/>
          <w:sz w:val="28"/>
          <w:lang w:val="en-US"/>
        </w:rPr>
        <w:t>School</w:t>
      </w:r>
      <w:r w:rsidR="007B59D9" w:rsidRPr="007B59D9">
        <w:rPr>
          <w:iCs/>
          <w:sz w:val="28"/>
        </w:rPr>
        <w:t xml:space="preserve">: </w:t>
      </w:r>
      <w:proofErr w:type="spellStart"/>
      <w:r w:rsidR="007B59D9">
        <w:rPr>
          <w:iCs/>
          <w:sz w:val="28"/>
          <w:lang w:val="en-US"/>
        </w:rPr>
        <w:t>SchoolID</w:t>
      </w:r>
      <w:proofErr w:type="spellEnd"/>
      <w:r w:rsidR="007B59D9" w:rsidRPr="007B59D9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  <w:lang w:val="en-US"/>
        </w:rPr>
        <w:t>int</w:t>
      </w:r>
      <w:proofErr w:type="spellEnd"/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</w:rPr>
        <w:t xml:space="preserve">(суррогатный ключ), </w:t>
      </w:r>
      <w:proofErr w:type="gramStart"/>
      <w:r w:rsidR="009E0404" w:rsidRPr="00815656">
        <w:rPr>
          <w:iCs/>
          <w:sz w:val="28"/>
          <w:lang w:val="en-US"/>
        </w:rPr>
        <w:t>Address</w:t>
      </w:r>
      <w:r w:rsidR="007B59D9">
        <w:rPr>
          <w:iCs/>
          <w:sz w:val="28"/>
        </w:rPr>
        <w:t xml:space="preserve"> </w:t>
      </w:r>
      <w:r w:rsidR="007B59D9" w:rsidRPr="007B59D9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</w:rPr>
        <w:t>text</w:t>
      </w:r>
      <w:proofErr w:type="spellEnd"/>
      <w:proofErr w:type="gramEnd"/>
      <w:r w:rsidR="007B59D9">
        <w:rPr>
          <w:iCs/>
          <w:sz w:val="28"/>
        </w:rPr>
        <w:t xml:space="preserve"> </w:t>
      </w:r>
      <w:r w:rsidR="009E0404" w:rsidRPr="00815656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7B59D9">
        <w:rPr>
          <w:iCs/>
          <w:sz w:val="28"/>
        </w:rPr>
        <w:t xml:space="preserve"> </w:t>
      </w:r>
      <w:r w:rsidR="009E0404" w:rsidRPr="00815656">
        <w:rPr>
          <w:iCs/>
          <w:sz w:val="28"/>
        </w:rPr>
        <w:t>(адрес школы</w:t>
      </w:r>
      <w:r w:rsidR="007B59D9">
        <w:rPr>
          <w:iCs/>
          <w:sz w:val="28"/>
        </w:rPr>
        <w:t>, ключ-кандидат</w:t>
      </w:r>
      <w:r w:rsidR="009E0404" w:rsidRPr="00815656">
        <w:rPr>
          <w:iCs/>
          <w:sz w:val="28"/>
        </w:rPr>
        <w:t xml:space="preserve">), </w:t>
      </w:r>
      <w:r w:rsidR="009E0404" w:rsidRPr="00815656">
        <w:rPr>
          <w:iCs/>
          <w:sz w:val="28"/>
          <w:lang w:val="en-US"/>
        </w:rPr>
        <w:t>Rating</w:t>
      </w:r>
      <w:r w:rsid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float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9E0404" w:rsidRPr="00815656">
        <w:rPr>
          <w:iCs/>
          <w:sz w:val="28"/>
        </w:rPr>
        <w:t xml:space="preserve"> (рейтинг школы), </w:t>
      </w:r>
      <w:proofErr w:type="spellStart"/>
      <w:r w:rsidR="009E0404" w:rsidRPr="00815656">
        <w:rPr>
          <w:iCs/>
          <w:sz w:val="28"/>
          <w:lang w:val="en-US"/>
        </w:rPr>
        <w:t>SchoolType</w:t>
      </w:r>
      <w:proofErr w:type="spellEnd"/>
      <w:r w:rsidR="009E0404" w:rsidRPr="00815656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text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815656">
        <w:rPr>
          <w:iCs/>
          <w:sz w:val="28"/>
        </w:rPr>
        <w:t xml:space="preserve"> </w:t>
      </w:r>
      <w:r w:rsidR="009E0404" w:rsidRPr="00815656">
        <w:rPr>
          <w:iCs/>
          <w:sz w:val="28"/>
        </w:rPr>
        <w:t>(тип школы)</w:t>
      </w:r>
      <w:r w:rsidR="007B59D9" w:rsidRPr="007B59D9">
        <w:rPr>
          <w:iCs/>
          <w:sz w:val="28"/>
        </w:rPr>
        <w:t>.</w:t>
      </w:r>
    </w:p>
    <w:p w:rsidR="009E0404" w:rsidRPr="00815656" w:rsidRDefault="009E0404" w:rsidP="00815656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Teacher</w:t>
      </w:r>
      <w:r w:rsidR="007B59D9" w:rsidRPr="007B59D9">
        <w:rPr>
          <w:iCs/>
          <w:sz w:val="28"/>
        </w:rPr>
        <w:t>:</w:t>
      </w:r>
      <w:r w:rsidRPr="009E0404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  <w:lang w:val="en-US"/>
        </w:rPr>
        <w:t>TeacherID</w:t>
      </w:r>
      <w:proofErr w:type="spellEnd"/>
      <w:r w:rsidR="007B59D9" w:rsidRPr="007B59D9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  <w:lang w:val="en-US"/>
        </w:rPr>
        <w:t>int</w:t>
      </w:r>
      <w:proofErr w:type="spellEnd"/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 w:rsidR="007B59D9">
        <w:rPr>
          <w:iCs/>
          <w:sz w:val="28"/>
        </w:rPr>
        <w:t xml:space="preserve">суррогатный ключ), </w:t>
      </w:r>
      <w:proofErr w:type="spellStart"/>
      <w:r>
        <w:rPr>
          <w:iCs/>
          <w:sz w:val="28"/>
          <w:lang w:val="en-US"/>
        </w:rPr>
        <w:t>TeacherAddress</w:t>
      </w:r>
      <w:proofErr w:type="spellEnd"/>
      <w:r w:rsidRPr="009E0404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</w:rPr>
        <w:t>text</w:t>
      </w:r>
      <w:proofErr w:type="spellEnd"/>
      <w:r w:rsidR="007B59D9">
        <w:rPr>
          <w:iCs/>
          <w:sz w:val="28"/>
        </w:rPr>
        <w:t xml:space="preserve"> </w:t>
      </w:r>
      <w:r w:rsidR="007B59D9" w:rsidRPr="00815656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9E0404">
        <w:rPr>
          <w:iCs/>
          <w:sz w:val="28"/>
        </w:rPr>
        <w:t xml:space="preserve"> </w:t>
      </w:r>
      <w:r w:rsidRPr="009E0404">
        <w:rPr>
          <w:iCs/>
          <w:sz w:val="28"/>
        </w:rPr>
        <w:t>(</w:t>
      </w:r>
      <w:r>
        <w:rPr>
          <w:iCs/>
          <w:sz w:val="28"/>
        </w:rPr>
        <w:t>адрес учителя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TeacherDateBith</w:t>
      </w:r>
      <w:proofErr w:type="spellEnd"/>
      <w:r w:rsidR="007B59D9" w:rsidRPr="007B59D9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  <w:lang w:val="en-US"/>
        </w:rPr>
        <w:t>datetime</w:t>
      </w:r>
      <w:proofErr w:type="spellEnd"/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7B59D9">
        <w:rPr>
          <w:iCs/>
          <w:sz w:val="28"/>
        </w:rPr>
        <w:t xml:space="preserve"> 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 рождения учителя</w:t>
      </w:r>
      <w:r w:rsidRPr="009E0404">
        <w:rPr>
          <w:iCs/>
          <w:sz w:val="28"/>
        </w:rPr>
        <w:t>)</w:t>
      </w:r>
      <w:r>
        <w:rPr>
          <w:iCs/>
          <w:sz w:val="28"/>
        </w:rPr>
        <w:t xml:space="preserve">, 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TeacherGender</w:t>
      </w:r>
      <w:proofErr w:type="spellEnd"/>
      <w:r w:rsidR="007B59D9" w:rsidRPr="007B59D9">
        <w:rPr>
          <w:iCs/>
          <w:sz w:val="28"/>
        </w:rPr>
        <w:t xml:space="preserve"> </w:t>
      </w:r>
      <w:proofErr w:type="spellStart"/>
      <w:r w:rsidR="007B59D9">
        <w:rPr>
          <w:iCs/>
          <w:sz w:val="28"/>
        </w:rPr>
        <w:t>text</w:t>
      </w:r>
      <w:proofErr w:type="spellEnd"/>
      <w:r w:rsidR="007B59D9">
        <w:rPr>
          <w:iCs/>
          <w:sz w:val="28"/>
        </w:rPr>
        <w:t xml:space="preserve"> </w:t>
      </w:r>
      <w:r w:rsidR="007B59D9" w:rsidRPr="00815656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 учителя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TeacherPhoneNumber</w:t>
      </w:r>
      <w:proofErr w:type="spellEnd"/>
      <w:r w:rsidRPr="009E0404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char</w:t>
      </w:r>
      <w:r w:rsidR="007B59D9" w:rsidRPr="007B59D9">
        <w:rPr>
          <w:iCs/>
          <w:sz w:val="28"/>
        </w:rPr>
        <w:t xml:space="preserve">(11) </w:t>
      </w:r>
      <w:r w:rsidR="007B59D9">
        <w:rPr>
          <w:iCs/>
          <w:sz w:val="28"/>
          <w:lang w:val="en-US"/>
        </w:rPr>
        <w:t>NOT</w:t>
      </w:r>
      <w:r w:rsidR="007B59D9" w:rsidRPr="007B59D9">
        <w:rPr>
          <w:iCs/>
          <w:sz w:val="28"/>
        </w:rPr>
        <w:t xml:space="preserve"> </w:t>
      </w:r>
      <w:r w:rsidR="007B59D9">
        <w:rPr>
          <w:iCs/>
          <w:sz w:val="28"/>
          <w:lang w:val="en-US"/>
        </w:rPr>
        <w:t>NULL</w:t>
      </w:r>
      <w:r w:rsidR="007B59D9" w:rsidRPr="007B59D9">
        <w:rPr>
          <w:iCs/>
          <w:sz w:val="28"/>
        </w:rPr>
        <w:t xml:space="preserve"> </w:t>
      </w:r>
      <w:r w:rsidRPr="009E0404">
        <w:rPr>
          <w:iCs/>
          <w:sz w:val="28"/>
        </w:rPr>
        <w:t>(</w:t>
      </w:r>
      <w:r>
        <w:rPr>
          <w:iCs/>
          <w:sz w:val="28"/>
        </w:rPr>
        <w:t>контактный телефон учителя</w:t>
      </w:r>
      <w:r w:rsidR="00676844" w:rsidRPr="00676844">
        <w:rPr>
          <w:iCs/>
          <w:sz w:val="28"/>
        </w:rPr>
        <w:t xml:space="preserve">), </w:t>
      </w:r>
      <w:proofErr w:type="spellStart"/>
      <w:r w:rsidR="00676844">
        <w:rPr>
          <w:iCs/>
          <w:sz w:val="28"/>
          <w:lang w:val="en-US"/>
        </w:rPr>
        <w:t>SchoolID</w:t>
      </w:r>
      <w:proofErr w:type="spellEnd"/>
      <w:r w:rsidR="00676844" w:rsidRPr="00676844">
        <w:rPr>
          <w:iCs/>
          <w:sz w:val="28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</w:rPr>
        <w:t xml:space="preserve"> (</w:t>
      </w:r>
      <w:r w:rsidR="00676844">
        <w:rPr>
          <w:iCs/>
          <w:sz w:val="28"/>
        </w:rPr>
        <w:t>внешний ключ</w:t>
      </w:r>
      <w:r w:rsidR="00676844" w:rsidRPr="00676844">
        <w:rPr>
          <w:iCs/>
          <w:sz w:val="28"/>
        </w:rPr>
        <w:t>)</w:t>
      </w:r>
    </w:p>
    <w:p w:rsidR="009E0404" w:rsidRPr="00676844" w:rsidRDefault="009E0404" w:rsidP="0067684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Student</w:t>
      </w:r>
      <w:r w:rsidR="00676844" w:rsidRPr="00676844">
        <w:rPr>
          <w:iCs/>
          <w:sz w:val="28"/>
        </w:rPr>
        <w:t xml:space="preserve">: </w:t>
      </w:r>
      <w:proofErr w:type="spellStart"/>
      <w:r w:rsidR="00676844">
        <w:rPr>
          <w:iCs/>
          <w:sz w:val="28"/>
          <w:lang w:val="en-US"/>
        </w:rPr>
        <w:t>StudentID</w:t>
      </w:r>
      <w:proofErr w:type="spellEnd"/>
      <w:r w:rsidRPr="009E0404">
        <w:rPr>
          <w:iCs/>
          <w:sz w:val="28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9E0404">
        <w:rPr>
          <w:iCs/>
          <w:sz w:val="28"/>
        </w:rPr>
        <w:t xml:space="preserve"> </w:t>
      </w:r>
      <w:r w:rsidRPr="009E0404">
        <w:rPr>
          <w:iCs/>
          <w:sz w:val="28"/>
        </w:rPr>
        <w:t>(</w:t>
      </w:r>
      <w:r w:rsidR="00676844">
        <w:rPr>
          <w:iCs/>
          <w:sz w:val="28"/>
        </w:rPr>
        <w:t>суррогатный ключ</w:t>
      </w:r>
      <w:r w:rsidR="00676844" w:rsidRPr="00676844">
        <w:rPr>
          <w:iCs/>
          <w:sz w:val="28"/>
        </w:rPr>
        <w:t>)</w:t>
      </w:r>
      <w:r w:rsidR="00676844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AverageScore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float</w:t>
      </w:r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средний балл ученика</w:t>
      </w:r>
      <w:r w:rsidRPr="009E0404">
        <w:rPr>
          <w:iCs/>
          <w:sz w:val="28"/>
        </w:rPr>
        <w:t>)</w:t>
      </w:r>
      <w:r>
        <w:rPr>
          <w:iCs/>
          <w:sz w:val="28"/>
        </w:rPr>
        <w:t>,</w:t>
      </w:r>
      <w:r w:rsidRPr="009E040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StudentAddress</w:t>
      </w:r>
      <w:proofErr w:type="spellEnd"/>
      <w:r w:rsidRPr="009E040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text</w:t>
      </w:r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9E0404">
        <w:rPr>
          <w:iCs/>
          <w:sz w:val="28"/>
        </w:rPr>
        <w:t xml:space="preserve"> </w:t>
      </w:r>
      <w:r w:rsidRPr="009E0404">
        <w:rPr>
          <w:iCs/>
          <w:sz w:val="28"/>
        </w:rPr>
        <w:t>(</w:t>
      </w:r>
      <w:r>
        <w:rPr>
          <w:iCs/>
          <w:sz w:val="28"/>
        </w:rPr>
        <w:t>адрес ученика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StudentDateBith</w:t>
      </w:r>
      <w:proofErr w:type="spellEnd"/>
      <w:r w:rsidR="00676844" w:rsidRPr="00676844">
        <w:rPr>
          <w:iCs/>
          <w:sz w:val="28"/>
        </w:rPr>
        <w:t xml:space="preserve"> </w:t>
      </w:r>
      <w:proofErr w:type="spellStart"/>
      <w:r w:rsidR="00676844">
        <w:rPr>
          <w:iCs/>
          <w:sz w:val="28"/>
          <w:lang w:val="en-US"/>
        </w:rPr>
        <w:t>datetime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рождения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),  </w:t>
      </w:r>
      <w:proofErr w:type="spellStart"/>
      <w:r>
        <w:rPr>
          <w:iCs/>
          <w:sz w:val="28"/>
          <w:lang w:val="en-US"/>
        </w:rPr>
        <w:t>StudentGender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text</w:t>
      </w:r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), </w:t>
      </w:r>
      <w:proofErr w:type="spellStart"/>
      <w:r>
        <w:rPr>
          <w:iCs/>
          <w:sz w:val="28"/>
          <w:lang w:val="en-US"/>
        </w:rPr>
        <w:t>StudentPhoneNumber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char</w:t>
      </w:r>
      <w:r w:rsidR="00676844" w:rsidRPr="00676844">
        <w:rPr>
          <w:iCs/>
          <w:sz w:val="28"/>
        </w:rPr>
        <w:t xml:space="preserve">(11) </w:t>
      </w:r>
      <w:r w:rsidR="00676844">
        <w:rPr>
          <w:iCs/>
          <w:sz w:val="28"/>
          <w:lang w:val="en-US"/>
        </w:rPr>
        <w:t>NOT</w:t>
      </w:r>
      <w:r w:rsidR="00676844" w:rsidRPr="007B59D9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контактный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телефон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>)</w:t>
      </w:r>
      <w:r w:rsidR="00676844" w:rsidRPr="00676844">
        <w:rPr>
          <w:iCs/>
          <w:sz w:val="28"/>
        </w:rPr>
        <w:t xml:space="preserve">, </w:t>
      </w:r>
      <w:proofErr w:type="spellStart"/>
      <w:r w:rsidR="00676844">
        <w:rPr>
          <w:iCs/>
          <w:sz w:val="28"/>
          <w:lang w:val="en-US"/>
        </w:rPr>
        <w:t>GroupID</w:t>
      </w:r>
      <w:proofErr w:type="spellEnd"/>
      <w:r w:rsidR="00676844" w:rsidRPr="00676844">
        <w:rPr>
          <w:iCs/>
          <w:sz w:val="28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</w:rPr>
        <w:t xml:space="preserve"> (</w:t>
      </w:r>
      <w:r w:rsidR="00676844">
        <w:rPr>
          <w:iCs/>
          <w:sz w:val="28"/>
        </w:rPr>
        <w:t>внешний ключ</w:t>
      </w:r>
      <w:r w:rsidR="00676844" w:rsidRPr="00676844">
        <w:rPr>
          <w:iCs/>
          <w:sz w:val="28"/>
        </w:rPr>
        <w:t>)</w:t>
      </w:r>
    </w:p>
    <w:p w:rsidR="009E0404" w:rsidRPr="0067684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  <w:lang w:val="en-US"/>
        </w:rPr>
      </w:pPr>
      <w:r>
        <w:rPr>
          <w:iCs/>
          <w:sz w:val="28"/>
          <w:lang w:val="en-US"/>
        </w:rPr>
        <w:t>Group</w:t>
      </w:r>
      <w:r w:rsidR="00676844" w:rsidRPr="00676844">
        <w:rPr>
          <w:iCs/>
          <w:sz w:val="28"/>
          <w:lang w:val="en-US"/>
        </w:rPr>
        <w:t xml:space="preserve">: </w:t>
      </w:r>
      <w:proofErr w:type="spellStart"/>
      <w:r w:rsidR="00676844">
        <w:rPr>
          <w:iCs/>
          <w:sz w:val="28"/>
          <w:lang w:val="en-US"/>
        </w:rPr>
        <w:t>GroupID</w:t>
      </w:r>
      <w:proofErr w:type="spellEnd"/>
      <w:r w:rsidR="00676844" w:rsidRP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  <w:lang w:val="en-US"/>
        </w:rPr>
        <w:t xml:space="preserve"> (</w:t>
      </w:r>
      <w:r w:rsidR="00676844">
        <w:rPr>
          <w:iCs/>
          <w:sz w:val="28"/>
        </w:rPr>
        <w:t>суррогатный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 w:rsidRPr="00676844">
        <w:rPr>
          <w:iCs/>
          <w:sz w:val="28"/>
          <w:lang w:val="en-US"/>
        </w:rPr>
        <w:t xml:space="preserve">), </w:t>
      </w:r>
      <w:proofErr w:type="spellStart"/>
      <w:r>
        <w:rPr>
          <w:iCs/>
          <w:sz w:val="28"/>
          <w:lang w:val="en-US"/>
        </w:rPr>
        <w:t>ClassSpecialization</w:t>
      </w:r>
      <w:proofErr w:type="spellEnd"/>
      <w:r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text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  <w:lang w:val="en-US"/>
        </w:rPr>
        <w:t xml:space="preserve"> </w:t>
      </w:r>
      <w:r w:rsidRPr="00676844">
        <w:rPr>
          <w:iCs/>
          <w:sz w:val="28"/>
          <w:lang w:val="en-US"/>
        </w:rPr>
        <w:t>(</w:t>
      </w:r>
      <w:r w:rsidR="009258DA">
        <w:rPr>
          <w:iCs/>
          <w:sz w:val="28"/>
        </w:rPr>
        <w:t>специализация</w:t>
      </w:r>
      <w:r w:rsidR="009258DA" w:rsidRPr="00676844">
        <w:rPr>
          <w:iCs/>
          <w:sz w:val="28"/>
          <w:lang w:val="en-US"/>
        </w:rPr>
        <w:t xml:space="preserve"> </w:t>
      </w:r>
      <w:r w:rsidR="009258DA">
        <w:rPr>
          <w:iCs/>
          <w:sz w:val="28"/>
        </w:rPr>
        <w:t>класса</w:t>
      </w:r>
      <w:r w:rsidR="00676844">
        <w:rPr>
          <w:iCs/>
          <w:sz w:val="28"/>
          <w:lang w:val="en-US"/>
        </w:rPr>
        <w:t xml:space="preserve">), </w:t>
      </w:r>
      <w:proofErr w:type="spellStart"/>
      <w:r w:rsidR="00676844">
        <w:rPr>
          <w:iCs/>
          <w:sz w:val="28"/>
          <w:lang w:val="en-US"/>
        </w:rPr>
        <w:t>SchoolID</w:t>
      </w:r>
      <w:proofErr w:type="spellEnd"/>
      <w:r w:rsidR="00676844" w:rsidRP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  <w:lang w:val="en-US"/>
        </w:rPr>
        <w:t xml:space="preserve"> (</w:t>
      </w:r>
      <w:r w:rsidR="00676844">
        <w:rPr>
          <w:iCs/>
          <w:sz w:val="28"/>
        </w:rPr>
        <w:t>внешний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 w:rsidRPr="00676844">
        <w:rPr>
          <w:iCs/>
          <w:sz w:val="28"/>
          <w:lang w:val="en-US"/>
        </w:rPr>
        <w:t>)</w:t>
      </w:r>
    </w:p>
    <w:p w:rsidR="009258DA" w:rsidRPr="00676844" w:rsidRDefault="009258DA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  <w:lang w:val="en-US"/>
        </w:rPr>
      </w:pPr>
      <w:r>
        <w:rPr>
          <w:iCs/>
          <w:sz w:val="28"/>
          <w:lang w:val="en-US"/>
        </w:rPr>
        <w:t>Subject</w:t>
      </w:r>
      <w:r w:rsidR="00676844" w:rsidRPr="00676844">
        <w:rPr>
          <w:iCs/>
          <w:sz w:val="28"/>
          <w:lang w:val="en-US"/>
        </w:rPr>
        <w:t xml:space="preserve">: </w:t>
      </w:r>
      <w:proofErr w:type="spellStart"/>
      <w:r w:rsidR="00676844">
        <w:rPr>
          <w:iCs/>
          <w:sz w:val="28"/>
          <w:lang w:val="en-US"/>
        </w:rPr>
        <w:t>SubjectID</w:t>
      </w:r>
      <w:proofErr w:type="spellEnd"/>
      <w:r w:rsidRP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NOT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>NULL</w:t>
      </w:r>
      <w:r w:rsidR="00676844" w:rsidRPr="00676844">
        <w:rPr>
          <w:iCs/>
          <w:sz w:val="28"/>
          <w:lang w:val="en-US"/>
        </w:rPr>
        <w:t xml:space="preserve"> (</w:t>
      </w:r>
      <w:r w:rsidR="00676844">
        <w:rPr>
          <w:iCs/>
          <w:sz w:val="28"/>
        </w:rPr>
        <w:t>суррогатный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 w:rsidRPr="00676844">
        <w:rPr>
          <w:iCs/>
          <w:sz w:val="28"/>
          <w:lang w:val="en-US"/>
        </w:rPr>
        <w:t xml:space="preserve">), </w:t>
      </w:r>
      <w:proofErr w:type="spellStart"/>
      <w:r>
        <w:rPr>
          <w:iCs/>
          <w:sz w:val="28"/>
          <w:lang w:val="en-US"/>
        </w:rPr>
        <w:t>HoursPerWeek</w:t>
      </w:r>
      <w:proofErr w:type="spellEnd"/>
      <w:r w:rsidRP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>
        <w:rPr>
          <w:iCs/>
          <w:sz w:val="28"/>
          <w:lang w:val="en-US"/>
        </w:rPr>
        <w:t xml:space="preserve"> NOT NULL </w:t>
      </w:r>
      <w:r w:rsidRPr="00676844">
        <w:rPr>
          <w:iCs/>
          <w:sz w:val="28"/>
          <w:lang w:val="en-US"/>
        </w:rPr>
        <w:t>(</w:t>
      </w:r>
      <w:r>
        <w:rPr>
          <w:iCs/>
          <w:sz w:val="28"/>
        </w:rPr>
        <w:t>количество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часов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в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неделю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предмета</w:t>
      </w:r>
      <w:r w:rsidRPr="00676844">
        <w:rPr>
          <w:iCs/>
          <w:sz w:val="28"/>
          <w:lang w:val="en-US"/>
        </w:rPr>
        <w:t>)</w:t>
      </w:r>
    </w:p>
    <w:p w:rsidR="009258DA" w:rsidRDefault="009258DA" w:rsidP="009258DA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  <w:lang w:val="en-US"/>
        </w:rPr>
      </w:pPr>
      <w:r>
        <w:rPr>
          <w:iCs/>
          <w:sz w:val="28"/>
          <w:lang w:val="en-US"/>
        </w:rPr>
        <w:t>Lesson</w:t>
      </w:r>
      <w:r w:rsidR="00676844">
        <w:rPr>
          <w:iCs/>
          <w:sz w:val="28"/>
          <w:lang w:val="en-US"/>
        </w:rPr>
        <w:t>:</w:t>
      </w:r>
      <w:r w:rsidR="00815656" w:rsidRPr="00676844">
        <w:rPr>
          <w:iCs/>
          <w:sz w:val="28"/>
          <w:lang w:val="en-US"/>
        </w:rPr>
        <w:t xml:space="preserve">  </w:t>
      </w:r>
      <w:proofErr w:type="spellStart"/>
      <w:r>
        <w:rPr>
          <w:iCs/>
          <w:sz w:val="28"/>
          <w:lang w:val="en-US"/>
        </w:rPr>
        <w:t>Teacher</w:t>
      </w:r>
      <w:r w:rsidR="00676844">
        <w:rPr>
          <w:iCs/>
          <w:sz w:val="28"/>
          <w:lang w:val="en-US"/>
        </w:rPr>
        <w:t>ID</w:t>
      </w:r>
      <w:proofErr w:type="spellEnd"/>
      <w:r w:rsid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>
        <w:rPr>
          <w:iCs/>
          <w:sz w:val="28"/>
          <w:lang w:val="en-US"/>
        </w:rPr>
        <w:t xml:space="preserve"> NOT NULL ( </w:t>
      </w:r>
      <w:r w:rsidR="00676844">
        <w:rPr>
          <w:iCs/>
          <w:sz w:val="28"/>
        </w:rPr>
        <w:t>внешний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Pr="00676844">
        <w:rPr>
          <w:iCs/>
          <w:sz w:val="28"/>
          <w:lang w:val="en-US"/>
        </w:rPr>
        <w:t>,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часть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составного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ключа</w:t>
      </w:r>
      <w:r w:rsidR="00676844" w:rsidRPr="00676844">
        <w:rPr>
          <w:iCs/>
          <w:sz w:val="28"/>
          <w:lang w:val="en-US"/>
        </w:rPr>
        <w:t>),</w:t>
      </w:r>
      <w:r w:rsidRPr="00676844">
        <w:rPr>
          <w:iCs/>
          <w:sz w:val="28"/>
          <w:lang w:val="en-US"/>
        </w:rPr>
        <w:t xml:space="preserve"> </w:t>
      </w:r>
      <w:proofErr w:type="spellStart"/>
      <w:r>
        <w:rPr>
          <w:iCs/>
          <w:sz w:val="28"/>
          <w:lang w:val="en-US"/>
        </w:rPr>
        <w:t>Group</w:t>
      </w:r>
      <w:r w:rsidR="00676844">
        <w:rPr>
          <w:iCs/>
          <w:sz w:val="28"/>
          <w:lang w:val="en-US"/>
        </w:rPr>
        <w:t>ID</w:t>
      </w:r>
      <w:proofErr w:type="spellEnd"/>
      <w:r w:rsid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>
        <w:rPr>
          <w:iCs/>
          <w:sz w:val="28"/>
          <w:lang w:val="en-US"/>
        </w:rPr>
        <w:t xml:space="preserve"> NOT NULL </w:t>
      </w:r>
      <w:proofErr w:type="gramStart"/>
      <w:r w:rsidR="00676844">
        <w:rPr>
          <w:iCs/>
          <w:sz w:val="28"/>
          <w:lang w:val="en-US"/>
        </w:rPr>
        <w:t xml:space="preserve">( </w:t>
      </w:r>
      <w:r w:rsidR="00676844">
        <w:rPr>
          <w:iCs/>
          <w:sz w:val="28"/>
        </w:rPr>
        <w:t>внешний</w:t>
      </w:r>
      <w:proofErr w:type="gramEnd"/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 w:rsidRPr="00676844">
        <w:rPr>
          <w:iCs/>
          <w:sz w:val="28"/>
          <w:lang w:val="en-US"/>
        </w:rPr>
        <w:t xml:space="preserve">, </w:t>
      </w:r>
      <w:r w:rsidR="00676844">
        <w:rPr>
          <w:iCs/>
          <w:sz w:val="28"/>
        </w:rPr>
        <w:t>часть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составного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ключа</w:t>
      </w:r>
      <w:r w:rsidR="00676844" w:rsidRPr="00676844">
        <w:rPr>
          <w:iCs/>
          <w:sz w:val="28"/>
          <w:lang w:val="en-US"/>
        </w:rPr>
        <w:t>),</w:t>
      </w:r>
      <w:r w:rsidRPr="00676844">
        <w:rPr>
          <w:iCs/>
          <w:sz w:val="28"/>
          <w:lang w:val="en-US"/>
        </w:rPr>
        <w:t xml:space="preserve"> </w:t>
      </w:r>
      <w:proofErr w:type="spellStart"/>
      <w:r>
        <w:rPr>
          <w:iCs/>
          <w:sz w:val="28"/>
          <w:lang w:val="en-US"/>
        </w:rPr>
        <w:t>S</w:t>
      </w:r>
      <w:r w:rsidR="00676844">
        <w:rPr>
          <w:iCs/>
          <w:sz w:val="28"/>
          <w:lang w:val="en-US"/>
        </w:rPr>
        <w:t>ubjectID</w:t>
      </w:r>
      <w:proofErr w:type="spellEnd"/>
      <w:r w:rsidR="00676844">
        <w:rPr>
          <w:iCs/>
          <w:sz w:val="28"/>
          <w:lang w:val="en-US"/>
        </w:rPr>
        <w:t xml:space="preserve"> </w:t>
      </w:r>
      <w:proofErr w:type="spellStart"/>
      <w:r w:rsidR="00676844">
        <w:rPr>
          <w:iCs/>
          <w:sz w:val="28"/>
          <w:lang w:val="en-US"/>
        </w:rPr>
        <w:t>int</w:t>
      </w:r>
      <w:proofErr w:type="spellEnd"/>
      <w:r w:rsidR="00676844">
        <w:rPr>
          <w:iCs/>
          <w:sz w:val="28"/>
          <w:lang w:val="en-US"/>
        </w:rPr>
        <w:t xml:space="preserve"> NOT NULL ( </w:t>
      </w:r>
      <w:r w:rsidR="00676844">
        <w:rPr>
          <w:iCs/>
          <w:sz w:val="28"/>
        </w:rPr>
        <w:t>внешний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 w:rsidRPr="00676844">
        <w:rPr>
          <w:iCs/>
          <w:sz w:val="28"/>
          <w:lang w:val="en-US"/>
        </w:rPr>
        <w:t xml:space="preserve">, </w:t>
      </w:r>
      <w:r w:rsidR="00676844">
        <w:rPr>
          <w:iCs/>
          <w:sz w:val="28"/>
        </w:rPr>
        <w:t>часть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составного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lastRenderedPageBreak/>
        <w:t>ключа</w:t>
      </w:r>
      <w:r w:rsidR="00676844" w:rsidRPr="00676844">
        <w:rPr>
          <w:iCs/>
          <w:sz w:val="28"/>
          <w:lang w:val="en-US"/>
        </w:rPr>
        <w:t>),</w:t>
      </w:r>
      <w:r w:rsidR="00145748" w:rsidRPr="00676844">
        <w:rPr>
          <w:iCs/>
          <w:sz w:val="28"/>
          <w:lang w:val="en-US"/>
        </w:rPr>
        <w:t xml:space="preserve"> </w:t>
      </w:r>
      <w:r w:rsidR="00145748">
        <w:rPr>
          <w:iCs/>
          <w:sz w:val="28"/>
          <w:lang w:val="en-US"/>
        </w:rPr>
        <w:t>Weekday</w:t>
      </w:r>
      <w:r w:rsidR="00676844">
        <w:rPr>
          <w:iCs/>
          <w:sz w:val="28"/>
          <w:lang w:val="en-US"/>
        </w:rPr>
        <w:t>(</w:t>
      </w:r>
      <w:r w:rsidR="00676844">
        <w:rPr>
          <w:iCs/>
          <w:sz w:val="28"/>
        </w:rPr>
        <w:t>внешний</w:t>
      </w:r>
      <w:r w:rsidR="00676844"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</w:rPr>
        <w:t>ключ</w:t>
      </w:r>
      <w:r w:rsidR="00676844">
        <w:rPr>
          <w:iCs/>
          <w:sz w:val="28"/>
          <w:lang w:val="en-US"/>
        </w:rPr>
        <w:t>)</w:t>
      </w:r>
      <w:r w:rsidR="00145748" w:rsidRPr="00676844">
        <w:rPr>
          <w:iCs/>
          <w:sz w:val="28"/>
          <w:lang w:val="en-US"/>
        </w:rPr>
        <w:t>,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Cabinet</w:t>
      </w:r>
      <w:r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 xml:space="preserve">NOT NULL </w:t>
      </w:r>
      <w:r w:rsidRPr="00676844">
        <w:rPr>
          <w:iCs/>
          <w:sz w:val="28"/>
          <w:lang w:val="en-US"/>
        </w:rPr>
        <w:t>(</w:t>
      </w:r>
      <w:r>
        <w:rPr>
          <w:iCs/>
          <w:sz w:val="28"/>
        </w:rPr>
        <w:t>кабинет</w:t>
      </w:r>
      <w:r w:rsidRPr="00676844">
        <w:rPr>
          <w:iCs/>
          <w:sz w:val="28"/>
          <w:lang w:val="en-US"/>
        </w:rPr>
        <w:t xml:space="preserve">, </w:t>
      </w:r>
      <w:r>
        <w:rPr>
          <w:iCs/>
          <w:sz w:val="28"/>
        </w:rPr>
        <w:t>где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проводится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урок</w:t>
      </w:r>
      <w:r w:rsidRPr="00676844">
        <w:rPr>
          <w:iCs/>
          <w:sz w:val="28"/>
          <w:lang w:val="en-US"/>
        </w:rPr>
        <w:t xml:space="preserve">), </w:t>
      </w:r>
      <w:proofErr w:type="spellStart"/>
      <w:r>
        <w:rPr>
          <w:iCs/>
          <w:sz w:val="28"/>
          <w:lang w:val="en-US"/>
        </w:rPr>
        <w:t>TimeStart</w:t>
      </w:r>
      <w:proofErr w:type="spellEnd"/>
      <w:r w:rsidRPr="00676844">
        <w:rPr>
          <w:iCs/>
          <w:sz w:val="28"/>
          <w:lang w:val="en-US"/>
        </w:rPr>
        <w:t xml:space="preserve"> </w:t>
      </w:r>
      <w:r w:rsidR="00676844">
        <w:rPr>
          <w:iCs/>
          <w:sz w:val="28"/>
          <w:lang w:val="en-US"/>
        </w:rPr>
        <w:t xml:space="preserve">float NOT NULL </w:t>
      </w:r>
      <w:r w:rsidRPr="00676844">
        <w:rPr>
          <w:iCs/>
          <w:sz w:val="28"/>
          <w:lang w:val="en-US"/>
        </w:rPr>
        <w:t>(</w:t>
      </w:r>
      <w:r>
        <w:rPr>
          <w:iCs/>
          <w:sz w:val="28"/>
        </w:rPr>
        <w:t>время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начала</w:t>
      </w:r>
      <w:r w:rsidRPr="0067684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урока</w:t>
      </w:r>
      <w:r w:rsidRPr="00676844">
        <w:rPr>
          <w:iCs/>
          <w:sz w:val="28"/>
          <w:lang w:val="en-US"/>
        </w:rPr>
        <w:t>)</w:t>
      </w:r>
    </w:p>
    <w:p w:rsidR="00676844" w:rsidRDefault="00676844" w:rsidP="00676844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676844">
        <w:rPr>
          <w:color w:val="000000"/>
          <w:sz w:val="28"/>
          <w:szCs w:val="28"/>
        </w:rPr>
        <w:t>На основании требований предметной области, описанных в лабораторной работе №1, из модели “сущность-связь”, представленной на Рисунке 1, была получена реляционная модель, представленная на Рисунке 2. </w:t>
      </w:r>
    </w:p>
    <w:p w:rsidR="00676844" w:rsidRDefault="007C621A" w:rsidP="00676844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868214" cy="376187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ool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71" cy="37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4" w:rsidRDefault="00676844" w:rsidP="00676844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Модель “сущность-связь”</w:t>
      </w:r>
    </w:p>
    <w:p w:rsidR="007C621A" w:rsidRDefault="007C621A" w:rsidP="00676844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13667" cy="3642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 ER diagram (crow's foot)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359" cy="3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21A" w:rsidRDefault="007C621A" w:rsidP="00676844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Реляционная модель</w:t>
      </w:r>
    </w:p>
    <w:p w:rsidR="00C31568" w:rsidRDefault="00C31568" w:rsidP="00676844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</w:p>
    <w:p w:rsidR="00C31568" w:rsidRDefault="00C31568" w:rsidP="00C31568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проектирования реляционной модели было принято решение заменить минимальные кардинальные числа связи на М-О.</w:t>
      </w:r>
    </w:p>
    <w:p w:rsidR="00C31568" w:rsidRDefault="00C31568" w:rsidP="00C31568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49928" cy="452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ER diagram (crow's foot) (3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59" cy="45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68" w:rsidRPr="00C31568" w:rsidRDefault="00C31568" w:rsidP="00676844">
      <w:pPr>
        <w:pStyle w:val="a3"/>
        <w:spacing w:before="0" w:beforeAutospacing="0" w:after="0" w:afterAutospacing="0"/>
        <w:ind w:firstLine="360"/>
        <w:jc w:val="center"/>
      </w:pPr>
    </w:p>
    <w:p w:rsidR="00C31568" w:rsidRDefault="00C31568" w:rsidP="00C31568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 </w:t>
      </w:r>
      <w:r>
        <w:rPr>
          <w:color w:val="000000"/>
          <w:sz w:val="28"/>
          <w:szCs w:val="28"/>
        </w:rPr>
        <w:t>Переделанная р</w:t>
      </w:r>
      <w:r>
        <w:rPr>
          <w:color w:val="000000"/>
          <w:sz w:val="28"/>
          <w:szCs w:val="28"/>
        </w:rPr>
        <w:t>еляционная модель</w:t>
      </w:r>
    </w:p>
    <w:p w:rsidR="00C31568" w:rsidRDefault="00C31568" w:rsidP="00C31568">
      <w:pPr>
        <w:pStyle w:val="a3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</w:p>
    <w:p w:rsidR="00676844" w:rsidRPr="00676844" w:rsidRDefault="00676844" w:rsidP="00676844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815656" w:rsidRDefault="00815656" w:rsidP="0081565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56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2.2. </w:t>
      </w:r>
      <w:hyperlink r:id="rId14" w:anchor="heading=h.5v1ggx6pi6nv" w:history="1">
        <w:r w:rsidR="007C621A" w:rsidRPr="007C621A">
          <w:rPr>
            <w:rStyle w:val="aa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Обоснование</w:t>
        </w:r>
      </w:hyperlink>
    </w:p>
    <w:p w:rsidR="00B077BF" w:rsidRPr="00B077BF" w:rsidRDefault="00B077BF" w:rsidP="00B077BF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Обоснование ограничений кардинальности:</w:t>
      </w:r>
    </w:p>
    <w:p w:rsidR="00A973F0" w:rsidRDefault="00A973F0" w:rsidP="00A973F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iCs/>
          <w:sz w:val="28"/>
          <w:lang w:val="en-US"/>
        </w:rPr>
        <w:t>School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Teacher</w:t>
      </w:r>
      <w:r w:rsidRPr="003F2413">
        <w:rPr>
          <w:iCs/>
          <w:sz w:val="28"/>
        </w:rPr>
        <w:t xml:space="preserve">:  </w:t>
      </w:r>
      <w:r>
        <w:rPr>
          <w:iCs/>
          <w:sz w:val="28"/>
        </w:rPr>
        <w:t xml:space="preserve">При условии, что у учителя может быть ровно одна школа, а у школ 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учителя</w:t>
      </w:r>
      <w:r>
        <w:rPr>
          <w:iCs/>
          <w:sz w:val="28"/>
        </w:rPr>
        <w:t>, учитель</w:t>
      </w:r>
      <w:r w:rsidRPr="003F2413">
        <w:rPr>
          <w:iCs/>
          <w:sz w:val="28"/>
        </w:rPr>
        <w:t xml:space="preserve"> связан с</w:t>
      </w:r>
      <w:r>
        <w:rPr>
          <w:iCs/>
          <w:sz w:val="28"/>
        </w:rPr>
        <w:t>о школой</w:t>
      </w:r>
      <w:r w:rsidRPr="003F2413">
        <w:rPr>
          <w:iCs/>
          <w:sz w:val="28"/>
        </w:rPr>
        <w:t xml:space="preserve"> связью типа «один-ко-многим»,</w:t>
      </w:r>
      <w:r w:rsidRPr="00A973F0">
        <w:rPr>
          <w:iCs/>
          <w:sz w:val="28"/>
        </w:rPr>
        <w:t xml:space="preserve"> </w:t>
      </w:r>
      <w:r>
        <w:rPr>
          <w:color w:val="000000"/>
          <w:sz w:val="28"/>
          <w:szCs w:val="28"/>
        </w:rPr>
        <w:t>а минимальная кардинальность - M-</w:t>
      </w:r>
      <w:r w:rsidR="00C31568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</w:t>
      </w:r>
    </w:p>
    <w:p w:rsidR="00A973F0" w:rsidRDefault="00A973F0" w:rsidP="00A973F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F2413">
        <w:rPr>
          <w:iCs/>
          <w:sz w:val="28"/>
          <w:lang w:val="en-US"/>
        </w:rPr>
        <w:t>School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Group</w:t>
      </w:r>
      <w:r w:rsidRPr="00A973F0">
        <w:rPr>
          <w:iCs/>
          <w:sz w:val="28"/>
        </w:rPr>
        <w:t xml:space="preserve">:  </w:t>
      </w:r>
      <w:r>
        <w:rPr>
          <w:color w:val="000000"/>
          <w:sz w:val="28"/>
          <w:szCs w:val="28"/>
        </w:rPr>
        <w:t>Так как у каждой школы</w:t>
      </w:r>
      <w:r w:rsidRPr="00A973F0">
        <w:rPr>
          <w:color w:val="000000"/>
          <w:sz w:val="28"/>
          <w:szCs w:val="28"/>
        </w:rPr>
        <w:t xml:space="preserve">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класса, а у каждого класса</w:t>
      </w:r>
      <w:r>
        <w:rPr>
          <w:color w:val="000000"/>
          <w:sz w:val="28"/>
          <w:szCs w:val="28"/>
        </w:rPr>
        <w:t xml:space="preserve"> есть только одна школа,</w:t>
      </w:r>
      <w:r w:rsidRPr="00A97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связь между таблицами является связью типа «один-ко-многим», а </w:t>
      </w:r>
      <w:r w:rsidR="00C31568">
        <w:rPr>
          <w:color w:val="000000"/>
          <w:sz w:val="28"/>
          <w:szCs w:val="28"/>
        </w:rPr>
        <w:t>минимальная кардинальность - M-О</w:t>
      </w:r>
      <w:r>
        <w:rPr>
          <w:color w:val="000000"/>
          <w:sz w:val="28"/>
          <w:szCs w:val="28"/>
        </w:rPr>
        <w:t>.</w:t>
      </w:r>
    </w:p>
    <w:p w:rsidR="00A973F0" w:rsidRDefault="00A973F0" w:rsidP="00A973F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iCs/>
          <w:sz w:val="28"/>
          <w:lang w:val="en-US"/>
        </w:rPr>
        <w:t>Group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Student</w:t>
      </w:r>
      <w:r w:rsidRPr="00A973F0">
        <w:rPr>
          <w:iCs/>
          <w:sz w:val="28"/>
        </w:rPr>
        <w:t xml:space="preserve">:  </w:t>
      </w:r>
      <w:r>
        <w:rPr>
          <w:color w:val="000000"/>
          <w:sz w:val="28"/>
          <w:szCs w:val="28"/>
        </w:rPr>
        <w:t>Так как у каждого класса</w:t>
      </w:r>
      <w:r w:rsidR="00C31568" w:rsidRPr="00C31568">
        <w:rPr>
          <w:iCs/>
          <w:sz w:val="28"/>
        </w:rPr>
        <w:t xml:space="preserve">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ученика</w:t>
      </w:r>
      <w:r>
        <w:rPr>
          <w:color w:val="000000"/>
          <w:sz w:val="28"/>
          <w:szCs w:val="28"/>
        </w:rPr>
        <w:t>, а у каждого ученика есть только один класс,</w:t>
      </w:r>
      <w:r w:rsidRPr="00A97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связь между </w:t>
      </w:r>
      <w:r>
        <w:rPr>
          <w:color w:val="000000"/>
          <w:sz w:val="28"/>
          <w:szCs w:val="28"/>
        </w:rPr>
        <w:lastRenderedPageBreak/>
        <w:t xml:space="preserve">таблицами является связью типа «один-ко-многим», а минимальная </w:t>
      </w:r>
      <w:r w:rsidR="00C31568">
        <w:rPr>
          <w:color w:val="000000"/>
          <w:sz w:val="28"/>
          <w:szCs w:val="28"/>
        </w:rPr>
        <w:t>кардинальность - M-О</w:t>
      </w:r>
      <w:r>
        <w:rPr>
          <w:color w:val="000000"/>
          <w:sz w:val="28"/>
          <w:szCs w:val="28"/>
        </w:rPr>
        <w:t>.</w:t>
      </w: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iCs/>
          <w:sz w:val="28"/>
          <w:lang w:val="en-US"/>
        </w:rPr>
        <w:t>Grou</w:t>
      </w:r>
      <w:proofErr w:type="spellEnd"/>
      <w:r>
        <w:rPr>
          <w:iCs/>
          <w:sz w:val="28"/>
        </w:rPr>
        <w:t>p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Lesson</w:t>
      </w:r>
      <w:r w:rsidRPr="00A973F0">
        <w:rPr>
          <w:iCs/>
          <w:sz w:val="28"/>
        </w:rPr>
        <w:t xml:space="preserve">:  </w:t>
      </w:r>
      <w:r>
        <w:rPr>
          <w:color w:val="000000"/>
          <w:sz w:val="28"/>
          <w:szCs w:val="28"/>
        </w:rPr>
        <w:t>Так как у каждого класса</w:t>
      </w:r>
      <w:r w:rsidR="00C31568" w:rsidRPr="00C31568">
        <w:rPr>
          <w:iCs/>
          <w:sz w:val="28"/>
        </w:rPr>
        <w:t xml:space="preserve">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урока</w:t>
      </w:r>
      <w:r>
        <w:rPr>
          <w:color w:val="000000"/>
          <w:sz w:val="28"/>
          <w:szCs w:val="28"/>
        </w:rPr>
        <w:t>, а у каждого урока есть только один класс,</w:t>
      </w:r>
      <w:r w:rsidRPr="00A97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связь между таблицами является связью типа «один-ко-многим», а </w:t>
      </w:r>
      <w:r w:rsidR="00C31568">
        <w:rPr>
          <w:color w:val="000000"/>
          <w:sz w:val="28"/>
          <w:szCs w:val="28"/>
        </w:rPr>
        <w:t>минимальная кардинальность - M-О</w:t>
      </w:r>
      <w:r>
        <w:rPr>
          <w:color w:val="000000"/>
          <w:sz w:val="28"/>
          <w:szCs w:val="28"/>
        </w:rPr>
        <w:t>.</w:t>
      </w: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iCs/>
          <w:sz w:val="28"/>
          <w:lang w:val="en-US"/>
        </w:rPr>
        <w:t>Subject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Lesson</w:t>
      </w:r>
      <w:r w:rsidRPr="00A973F0">
        <w:rPr>
          <w:iCs/>
          <w:sz w:val="28"/>
        </w:rPr>
        <w:t xml:space="preserve">:  </w:t>
      </w:r>
      <w:r>
        <w:rPr>
          <w:color w:val="000000"/>
          <w:sz w:val="28"/>
          <w:szCs w:val="28"/>
        </w:rPr>
        <w:t>Так как у каждого предмета</w:t>
      </w:r>
      <w:r w:rsidRPr="00A973F0">
        <w:rPr>
          <w:color w:val="000000"/>
          <w:sz w:val="28"/>
          <w:szCs w:val="28"/>
        </w:rPr>
        <w:t xml:space="preserve">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урока</w:t>
      </w:r>
      <w:r>
        <w:rPr>
          <w:color w:val="000000"/>
          <w:sz w:val="28"/>
          <w:szCs w:val="28"/>
        </w:rPr>
        <w:t>, а у каждого урока есть только один предмет,</w:t>
      </w:r>
      <w:r w:rsidRPr="00A97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связь между таблицами является связью типа «один-ко-многим», а </w:t>
      </w:r>
      <w:r w:rsidR="00C31568">
        <w:rPr>
          <w:color w:val="000000"/>
          <w:sz w:val="28"/>
          <w:szCs w:val="28"/>
        </w:rPr>
        <w:t>минимальная кардинальность - M-О</w:t>
      </w:r>
      <w:r>
        <w:rPr>
          <w:color w:val="000000"/>
          <w:sz w:val="28"/>
          <w:szCs w:val="28"/>
        </w:rPr>
        <w:t>.</w:t>
      </w:r>
    </w:p>
    <w:p w:rsidR="00B077BF" w:rsidRDefault="00B077BF" w:rsidP="00C31568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iCs/>
          <w:sz w:val="28"/>
          <w:lang w:val="en-US"/>
        </w:rPr>
        <w:t>Teacher</w:t>
      </w:r>
      <w:r w:rsidRPr="003F241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Lesson</w:t>
      </w:r>
      <w:r w:rsidRPr="00A973F0">
        <w:rPr>
          <w:iCs/>
          <w:sz w:val="28"/>
        </w:rPr>
        <w:t xml:space="preserve">:  </w:t>
      </w:r>
      <w:r>
        <w:rPr>
          <w:color w:val="000000"/>
          <w:sz w:val="28"/>
          <w:szCs w:val="28"/>
        </w:rPr>
        <w:t>Так как у каждого учителя</w:t>
      </w:r>
      <w:r w:rsidRPr="00A973F0">
        <w:rPr>
          <w:color w:val="000000"/>
          <w:sz w:val="28"/>
          <w:szCs w:val="28"/>
        </w:rPr>
        <w:t xml:space="preserve"> </w:t>
      </w:r>
      <w:r w:rsidR="00C31568">
        <w:rPr>
          <w:iCs/>
          <w:sz w:val="28"/>
        </w:rPr>
        <w:t xml:space="preserve">может </w:t>
      </w:r>
      <w:r w:rsidR="00C31568">
        <w:rPr>
          <w:color w:val="000000"/>
          <w:sz w:val="28"/>
          <w:szCs w:val="28"/>
        </w:rPr>
        <w:t>быть несколько либо ни одного</w:t>
      </w:r>
      <w:r w:rsidR="00C31568">
        <w:rPr>
          <w:color w:val="000000"/>
          <w:sz w:val="28"/>
          <w:szCs w:val="28"/>
        </w:rPr>
        <w:t xml:space="preserve"> урока</w:t>
      </w:r>
      <w:r>
        <w:rPr>
          <w:color w:val="000000"/>
          <w:sz w:val="28"/>
          <w:szCs w:val="28"/>
        </w:rPr>
        <w:t>, а у каждого урока есть только один учитель,</w:t>
      </w:r>
      <w:r w:rsidRPr="00A97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связь между таблицами является связью типа «один-ко-многим», а </w:t>
      </w:r>
      <w:r w:rsidR="00C31568">
        <w:rPr>
          <w:color w:val="000000"/>
          <w:sz w:val="28"/>
          <w:szCs w:val="28"/>
        </w:rPr>
        <w:t>минимальная кардинальность - M-О</w:t>
      </w:r>
      <w:r>
        <w:rPr>
          <w:color w:val="000000"/>
          <w:sz w:val="28"/>
          <w:szCs w:val="28"/>
        </w:rPr>
        <w:t>.</w:t>
      </w: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B077BF" w:rsidRDefault="00B077BF" w:rsidP="00B077BF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Ограничения кардинальности и типы связей представлены в Таблице 7.</w:t>
      </w: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Обоснование ограничений действий для связей представлены в Таблицах 1-6.</w:t>
      </w:r>
    </w:p>
    <w:p w:rsidR="00DC2BF0" w:rsidRDefault="00DC2BF0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1. </w:t>
      </w:r>
      <w:r>
        <w:rPr>
          <w:color w:val="000000"/>
          <w:sz w:val="28"/>
          <w:szCs w:val="28"/>
          <w:lang w:val="en-US"/>
        </w:rPr>
        <w:t>School-to-Teacher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AF1ACF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School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Teacher</w:t>
            </w:r>
          </w:p>
        </w:tc>
      </w:tr>
      <w:tr w:rsidR="00AF1ACF" w:rsidTr="00AF1ACF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DC2BF0" w:rsidRDefault="00DC2BF0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School</w:t>
            </w:r>
          </w:p>
        </w:tc>
      </w:tr>
      <w:tr w:rsidR="00AF1ACF" w:rsidTr="00AF1ACF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School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Допустимо, если новое значение внешнего ключа соответствует некоторому первичному ключу в таблице </w:t>
            </w:r>
            <w:r>
              <w:rPr>
                <w:color w:val="000000"/>
                <w:sz w:val="27"/>
                <w:szCs w:val="27"/>
              </w:rPr>
              <w:t>School</w:t>
            </w:r>
          </w:p>
        </w:tc>
      </w:tr>
      <w:tr w:rsidR="00AF1ACF" w:rsidTr="00AF1ACF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055116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              </w:t>
            </w:r>
            <w:r w:rsidRPr="00055116">
              <w:rPr>
                <w:sz w:val="28"/>
                <w:szCs w:val="28"/>
                <w:lang w:val="ru-RU" w:eastAsia="en-US"/>
              </w:rPr>
              <w:t xml:space="preserve">  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Запрещено, если у </w:t>
            </w:r>
            <w:r>
              <w:rPr>
                <w:color w:val="000000"/>
                <w:sz w:val="27"/>
                <w:szCs w:val="27"/>
              </w:rPr>
              <w:t>School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существуют дочерние </w:t>
            </w:r>
            <w:r>
              <w:rPr>
                <w:color w:val="000000"/>
                <w:sz w:val="27"/>
                <w:szCs w:val="27"/>
              </w:rPr>
              <w:t>Teacher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  <w:lang w:val="ru-RU"/>
              </w:rPr>
              <w:t>– данные, относящиеся к школе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>, не удаляются. Иначе, разрешено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AF1ACF" w:rsidRPr="00B077BF" w:rsidRDefault="00AF1AC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B077BF" w:rsidRDefault="00B077BF" w:rsidP="00B077B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2. </w:t>
      </w:r>
      <w:r>
        <w:rPr>
          <w:color w:val="000000"/>
          <w:sz w:val="28"/>
          <w:szCs w:val="28"/>
          <w:lang w:val="en-US"/>
        </w:rPr>
        <w:t>School-to-Group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7B7021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 w:rsidP="007B7021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School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Group</w:t>
            </w:r>
          </w:p>
        </w:tc>
      </w:tr>
      <w:tr w:rsidR="00AF1ACF" w:rsidTr="007B7021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School</w:t>
            </w:r>
          </w:p>
        </w:tc>
      </w:tr>
      <w:tr w:rsidR="00AF1ACF" w:rsidTr="007B7021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School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Допустимо, если новое значение внешнего ключа соответствует некоторому первичному ключу в таблице </w:t>
            </w:r>
            <w:r>
              <w:rPr>
                <w:color w:val="000000"/>
                <w:sz w:val="27"/>
                <w:szCs w:val="27"/>
              </w:rPr>
              <w:t>School</w:t>
            </w:r>
          </w:p>
        </w:tc>
      </w:tr>
      <w:tr w:rsidR="00AF1ACF" w:rsidTr="007B7021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055116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                    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Запрещено, если у </w:t>
            </w:r>
            <w:r>
              <w:rPr>
                <w:color w:val="000000"/>
                <w:sz w:val="27"/>
                <w:szCs w:val="27"/>
              </w:rPr>
              <w:t>School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существуют дочерние </w:t>
            </w:r>
            <w:r>
              <w:rPr>
                <w:color w:val="000000"/>
                <w:sz w:val="27"/>
                <w:szCs w:val="27"/>
              </w:rPr>
              <w:t>Group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  <w:lang w:val="ru-RU"/>
              </w:rPr>
              <w:t>– данные, относящиеся к школе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>, не удаляются. Иначе, разрешено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B077BF" w:rsidRDefault="00B077BF" w:rsidP="00A973F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973F0" w:rsidRPr="00A973F0" w:rsidRDefault="00A973F0" w:rsidP="00A973F0">
      <w:pPr>
        <w:pStyle w:val="a3"/>
        <w:spacing w:before="0" w:beforeAutospacing="0" w:after="0" w:afterAutospacing="0"/>
        <w:ind w:firstLine="709"/>
        <w:jc w:val="both"/>
      </w:pPr>
    </w:p>
    <w:p w:rsidR="00DC2BF0" w:rsidRDefault="00DC2BF0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3. </w:t>
      </w:r>
      <w:r>
        <w:rPr>
          <w:color w:val="000000"/>
          <w:sz w:val="28"/>
          <w:szCs w:val="28"/>
          <w:lang w:val="en-US"/>
        </w:rPr>
        <w:t>Group-to-Student</w:t>
      </w:r>
    </w:p>
    <w:tbl>
      <w:tblPr>
        <w:tblStyle w:val="TableNormal"/>
        <w:tblW w:w="9646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AF1ACF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 w:rsidP="007B7021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Group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Student</w:t>
            </w:r>
          </w:p>
        </w:tc>
      </w:tr>
      <w:tr w:rsidR="00AF1ACF" w:rsidTr="00AF1ACF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DC2BF0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Group</w:t>
            </w:r>
          </w:p>
        </w:tc>
      </w:tr>
      <w:tr w:rsidR="00AF1ACF" w:rsidTr="00AF1ACF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Group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Допустимо, если новое значение внешнего ключа соответствует некоторому первичному ключу в таблице </w:t>
            </w:r>
            <w:r>
              <w:rPr>
                <w:color w:val="000000"/>
                <w:sz w:val="27"/>
                <w:szCs w:val="27"/>
              </w:rPr>
              <w:t>Group</w:t>
            </w:r>
          </w:p>
        </w:tc>
      </w:tr>
      <w:tr w:rsidR="00AF1ACF" w:rsidTr="00AF1ACF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055116" w:rsidRDefault="00055116" w:rsidP="00055116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                         </w:t>
            </w:r>
            <w:r w:rsidR="00AF1ACF" w:rsidRPr="00055116">
              <w:rPr>
                <w:sz w:val="28"/>
                <w:szCs w:val="28"/>
                <w:lang w:val="ru-RU" w:eastAsia="en-US"/>
              </w:rPr>
              <w:t xml:space="preserve">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Запрещено, если у </w:t>
            </w:r>
            <w:r>
              <w:rPr>
                <w:color w:val="000000"/>
                <w:sz w:val="27"/>
                <w:szCs w:val="27"/>
              </w:rPr>
              <w:t>Group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существуют дочерние </w:t>
            </w:r>
            <w:r>
              <w:rPr>
                <w:color w:val="000000"/>
                <w:sz w:val="27"/>
                <w:szCs w:val="27"/>
              </w:rPr>
              <w:t>School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  <w:lang w:val="ru-RU"/>
              </w:rPr>
              <w:t>– данные, относящиеся к школе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>, не удаляются. Иначе, разрешено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116" w:rsidRDefault="00055116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  <w:lang w:val="en-US"/>
        </w:rPr>
        <w:t xml:space="preserve"> 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Group-to-Lesson</w:t>
      </w:r>
    </w:p>
    <w:tbl>
      <w:tblPr>
        <w:tblStyle w:val="TableNormal"/>
        <w:tblW w:w="9646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AF1ACF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 w:rsidP="007B7021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Group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AF1ACF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Lesson</w:t>
            </w:r>
          </w:p>
        </w:tc>
      </w:tr>
      <w:tr w:rsidR="00AF1ACF" w:rsidTr="00AF1ACF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Group</w:t>
            </w:r>
          </w:p>
        </w:tc>
      </w:tr>
      <w:tr w:rsidR="00AF1ACF" w:rsidTr="00AF1ACF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93556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Group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935560">
              <w:rPr>
                <w:sz w:val="28"/>
                <w:szCs w:val="28"/>
                <w:lang w:val="ru-RU" w:eastAsia="en-US"/>
              </w:rPr>
              <w:t>Запрещено</w:t>
            </w:r>
            <w:r w:rsidR="00935560" w:rsidRPr="00935560">
              <w:rPr>
                <w:sz w:val="28"/>
                <w:szCs w:val="28"/>
                <w:lang w:val="ru-RU" w:eastAsia="en-US"/>
              </w:rPr>
              <w:t xml:space="preserve"> – </w:t>
            </w:r>
            <w:r w:rsidR="00935560">
              <w:rPr>
                <w:sz w:val="28"/>
                <w:szCs w:val="28"/>
                <w:lang w:val="ru-RU" w:eastAsia="en-US"/>
              </w:rPr>
              <w:t>у урока нельзя менять класс</w:t>
            </w:r>
          </w:p>
        </w:tc>
      </w:tr>
      <w:tr w:rsidR="00AF1ACF" w:rsidTr="00AF1ACF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Каскадное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5. </w:t>
      </w:r>
      <w:r>
        <w:rPr>
          <w:color w:val="000000"/>
          <w:sz w:val="28"/>
          <w:szCs w:val="28"/>
          <w:lang w:val="en-US"/>
        </w:rPr>
        <w:t>Subject-to-Lesson</w:t>
      </w:r>
    </w:p>
    <w:tbl>
      <w:tblPr>
        <w:tblStyle w:val="TableNormal"/>
        <w:tblW w:w="9646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AF1ACF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 w:rsidP="007B7021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Subject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Lesson</w:t>
            </w:r>
          </w:p>
        </w:tc>
      </w:tr>
      <w:tr w:rsidR="00AF1ACF" w:rsidTr="00AF1ACF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Subject</w:t>
            </w:r>
          </w:p>
        </w:tc>
      </w:tr>
      <w:tr w:rsidR="00AF1ACF" w:rsidTr="00AF1ACF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93556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Subject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AF1ACF" w:rsidP="007B7021">
            <w:pPr>
              <w:pStyle w:val="TableParagraph"/>
              <w:spacing w:line="360" w:lineRule="auto"/>
              <w:ind w:left="0"/>
              <w:rPr>
                <w:b/>
                <w:sz w:val="28"/>
                <w:szCs w:val="28"/>
                <w:lang w:val="ru-RU" w:eastAsia="en-US"/>
              </w:rPr>
            </w:pPr>
            <w:r w:rsidRPr="00935560">
              <w:rPr>
                <w:sz w:val="28"/>
                <w:szCs w:val="28"/>
                <w:lang w:val="ru-RU" w:eastAsia="en-US"/>
              </w:rPr>
              <w:t>Запрещено</w:t>
            </w:r>
            <w:r w:rsidR="00935560" w:rsidRPr="00935560">
              <w:rPr>
                <w:sz w:val="28"/>
                <w:szCs w:val="28"/>
                <w:lang w:val="ru-RU" w:eastAsia="en-US"/>
              </w:rPr>
              <w:t xml:space="preserve"> - </w:t>
            </w:r>
            <w:r w:rsidR="00935560">
              <w:rPr>
                <w:sz w:val="28"/>
                <w:szCs w:val="28"/>
                <w:lang w:val="ru-RU" w:eastAsia="en-US"/>
              </w:rPr>
              <w:t xml:space="preserve">у </w:t>
            </w:r>
            <w:r w:rsidR="00935560">
              <w:rPr>
                <w:sz w:val="28"/>
                <w:szCs w:val="28"/>
                <w:lang w:val="ru-RU" w:eastAsia="en-US"/>
              </w:rPr>
              <w:t>урока нельзя менять предмет</w:t>
            </w:r>
          </w:p>
        </w:tc>
      </w:tr>
      <w:tr w:rsidR="00AF1ACF" w:rsidTr="00AF1ACF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Каскадное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DC2BF0" w:rsidRDefault="00DC2BF0" w:rsidP="0093556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F1ACF" w:rsidRDefault="00AF1ACF" w:rsidP="00AF1A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6. </w:t>
      </w:r>
      <w:r>
        <w:rPr>
          <w:color w:val="000000"/>
          <w:sz w:val="28"/>
          <w:szCs w:val="28"/>
          <w:lang w:val="en-US"/>
        </w:rPr>
        <w:t>Teacher-to-Lesson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4500"/>
        <w:gridCol w:w="3706"/>
      </w:tblGrid>
      <w:tr w:rsidR="00AF1ACF" w:rsidTr="007B7021">
        <w:trPr>
          <w:trHeight w:val="44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:rsidR="00AF1ACF" w:rsidRDefault="00AF1ACF" w:rsidP="007B7021">
            <w:pPr>
              <w:pStyle w:val="TableParagraph"/>
              <w:spacing w:before="0" w:line="360" w:lineRule="auto"/>
              <w:ind w:left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Teacher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2"/>
                <w:sz w:val="28"/>
                <w:szCs w:val="28"/>
                <w:lang w:eastAsia="en-US"/>
              </w:rPr>
              <w:t>Д</w:t>
            </w:r>
            <w:r>
              <w:rPr>
                <w:spacing w:val="-1"/>
                <w:sz w:val="28"/>
                <w:szCs w:val="28"/>
                <w:lang w:eastAsia="en-US"/>
              </w:rPr>
              <w:t>ейств</w:t>
            </w:r>
            <w:r>
              <w:rPr>
                <w:spacing w:val="1"/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е</w:t>
            </w:r>
            <w:proofErr w:type="spellEnd"/>
            <w:r>
              <w:rPr>
                <w:spacing w:val="-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lang w:eastAsia="en-US"/>
              </w:rPr>
              <w:t>на</w:t>
            </w:r>
            <w:r>
              <w:rPr>
                <w:sz w:val="28"/>
                <w:szCs w:val="28"/>
                <w:lang w:eastAsia="en-US"/>
              </w:rPr>
              <w:t>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pacing w:val="-1"/>
                <w:sz w:val="28"/>
                <w:szCs w:val="28"/>
                <w:lang w:eastAsia="en-US"/>
              </w:rPr>
              <w:t>Lesson</w:t>
            </w:r>
          </w:p>
        </w:tc>
      </w:tr>
      <w:tr w:rsidR="00AF1ACF" w:rsidTr="007B7021">
        <w:trPr>
          <w:trHeight w:val="4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Вставка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Подбор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родительской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записи</w:t>
            </w:r>
            <w:proofErr w:type="spellEnd"/>
          </w:p>
          <w:p w:rsidR="00DC2BF0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Teacher</w:t>
            </w:r>
          </w:p>
        </w:tc>
      </w:tr>
      <w:tr w:rsidR="00AF1ACF" w:rsidTr="007B7021">
        <w:trPr>
          <w:trHeight w:val="74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286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eastAsia="en-US"/>
              </w:rPr>
              <w:t>Изменение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ключа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93556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Запрещено - у </w:t>
            </w:r>
            <w:r>
              <w:rPr>
                <w:color w:val="000000"/>
                <w:sz w:val="27"/>
                <w:szCs w:val="27"/>
              </w:rPr>
              <w:t>Teacher</w:t>
            </w:r>
            <w:r w:rsidRPr="00055116">
              <w:rPr>
                <w:color w:val="000000"/>
                <w:sz w:val="27"/>
                <w:szCs w:val="27"/>
                <w:lang w:val="ru-RU"/>
              </w:rPr>
              <w:t xml:space="preserve"> суррогатный ключ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Pr="00935560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val="ru-RU" w:eastAsia="en-US"/>
              </w:rPr>
            </w:pPr>
            <w:r w:rsidRPr="00935560">
              <w:rPr>
                <w:sz w:val="28"/>
                <w:szCs w:val="28"/>
                <w:lang w:val="ru-RU" w:eastAsia="en-US"/>
              </w:rPr>
              <w:t>Запрещено</w:t>
            </w:r>
            <w:r w:rsidR="00935560" w:rsidRPr="00935560">
              <w:rPr>
                <w:sz w:val="28"/>
                <w:szCs w:val="28"/>
                <w:lang w:val="ru-RU" w:eastAsia="en-US"/>
              </w:rPr>
              <w:t xml:space="preserve"> - </w:t>
            </w:r>
            <w:r w:rsidR="00935560">
              <w:rPr>
                <w:sz w:val="28"/>
                <w:szCs w:val="28"/>
                <w:lang w:val="ru-RU" w:eastAsia="en-US"/>
              </w:rPr>
              <w:t xml:space="preserve">у урока нельзя менять </w:t>
            </w:r>
            <w:r w:rsidR="00935560">
              <w:rPr>
                <w:sz w:val="28"/>
                <w:szCs w:val="28"/>
                <w:lang w:val="ru-RU" w:eastAsia="en-US"/>
              </w:rPr>
              <w:t>учителя</w:t>
            </w:r>
          </w:p>
        </w:tc>
      </w:tr>
      <w:tr w:rsidR="00AF1ACF" w:rsidTr="007B7021">
        <w:trPr>
          <w:trHeight w:val="75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AF1ACF" w:rsidP="007B7021">
            <w:pPr>
              <w:pStyle w:val="TableParagraph"/>
              <w:spacing w:line="360" w:lineRule="auto"/>
              <w:ind w:left="0" w:hanging="884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</w:t>
            </w:r>
            <w:proofErr w:type="spellStart"/>
            <w:r>
              <w:rPr>
                <w:sz w:val="28"/>
                <w:szCs w:val="28"/>
                <w:lang w:eastAsia="en-US"/>
              </w:rPr>
              <w:t>Каскадное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удаление</w:t>
            </w:r>
            <w:proofErr w:type="spellEnd"/>
          </w:p>
        </w:tc>
        <w:tc>
          <w:tcPr>
            <w:tcW w:w="3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1ACF" w:rsidRDefault="00DC2BF0" w:rsidP="007B7021">
            <w:pPr>
              <w:pStyle w:val="TableParagraph"/>
              <w:spacing w:line="36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9258DA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935560" w:rsidRDefault="00935560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935560" w:rsidRPr="00A973F0" w:rsidRDefault="00935560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AF1ACF" w:rsidRPr="00AF1ACF" w:rsidRDefault="00AF1ACF" w:rsidP="00AF1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7. Ограничения кардинальности, типы связей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57"/>
        <w:gridCol w:w="2680"/>
        <w:gridCol w:w="2040"/>
        <w:gridCol w:w="1955"/>
      </w:tblGrid>
      <w:tr w:rsidR="00AF1ACF" w:rsidRPr="00AF1ACF" w:rsidTr="00AF1AC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Кардинальность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Дочерняя сущность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Максимальные кардинальные числа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Минимальные кардинальные числа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C31568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M-О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M-O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B24916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r w:rsidR="00AF1ACF"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M-O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Lesson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M-O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Lesson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M-O</w:t>
            </w:r>
          </w:p>
        </w:tc>
      </w:tr>
      <w:tr w:rsidR="00AF1ACF" w:rsidRPr="00AF1ACF" w:rsidTr="00AF1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Lesson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Идентификационная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ACF" w:rsidRPr="00AF1ACF" w:rsidRDefault="00AF1ACF" w:rsidP="00AF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A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M-O</w:t>
            </w:r>
          </w:p>
        </w:tc>
      </w:tr>
    </w:tbl>
    <w:p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BA1C7F" w:rsidRDefault="00BA1C7F"/>
    <w:sectPr w:rsidR="00BA1C7F" w:rsidSect="00713AA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31" w:rsidRDefault="00301F31" w:rsidP="00713AA2">
      <w:pPr>
        <w:spacing w:after="0" w:line="240" w:lineRule="auto"/>
      </w:pPr>
      <w:r>
        <w:separator/>
      </w:r>
    </w:p>
  </w:endnote>
  <w:endnote w:type="continuationSeparator" w:id="0">
    <w:p w:rsidR="00301F31" w:rsidRDefault="00301F31" w:rsidP="0071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941357"/>
      <w:docPartObj>
        <w:docPartGallery w:val="Page Numbers (Bottom of Page)"/>
        <w:docPartUnique/>
      </w:docPartObj>
    </w:sdtPr>
    <w:sdtEndPr/>
    <w:sdtContent>
      <w:p w:rsidR="00713AA2" w:rsidRDefault="00713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560">
          <w:rPr>
            <w:noProof/>
          </w:rPr>
          <w:t>10</w:t>
        </w:r>
        <w:r>
          <w:fldChar w:fldCharType="end"/>
        </w:r>
      </w:p>
    </w:sdtContent>
  </w:sdt>
  <w:p w:rsidR="00713AA2" w:rsidRDefault="00713AA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AA2" w:rsidRDefault="00713AA2" w:rsidP="00713AA2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31" w:rsidRDefault="00301F31" w:rsidP="00713AA2">
      <w:pPr>
        <w:spacing w:after="0" w:line="240" w:lineRule="auto"/>
      </w:pPr>
      <w:r>
        <w:separator/>
      </w:r>
    </w:p>
  </w:footnote>
  <w:footnote w:type="continuationSeparator" w:id="0">
    <w:p w:rsidR="00301F31" w:rsidRDefault="00301F31" w:rsidP="0071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B93"/>
    <w:multiLevelType w:val="multilevel"/>
    <w:tmpl w:val="C468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7DBD"/>
    <w:multiLevelType w:val="hybridMultilevel"/>
    <w:tmpl w:val="0ED0B0D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DE11A4C"/>
    <w:multiLevelType w:val="hybridMultilevel"/>
    <w:tmpl w:val="BAF8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78EA"/>
    <w:multiLevelType w:val="hybridMultilevel"/>
    <w:tmpl w:val="00CAA0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FC"/>
    <w:rsid w:val="00055116"/>
    <w:rsid w:val="00145748"/>
    <w:rsid w:val="001B77AC"/>
    <w:rsid w:val="00255CBA"/>
    <w:rsid w:val="00301F31"/>
    <w:rsid w:val="00357C0E"/>
    <w:rsid w:val="00394C11"/>
    <w:rsid w:val="003F2413"/>
    <w:rsid w:val="004333D6"/>
    <w:rsid w:val="0049752D"/>
    <w:rsid w:val="00497B1D"/>
    <w:rsid w:val="004A7FCB"/>
    <w:rsid w:val="005373CC"/>
    <w:rsid w:val="00676844"/>
    <w:rsid w:val="00713AA2"/>
    <w:rsid w:val="007B59D9"/>
    <w:rsid w:val="007C621A"/>
    <w:rsid w:val="00815656"/>
    <w:rsid w:val="00830272"/>
    <w:rsid w:val="00862783"/>
    <w:rsid w:val="009258DA"/>
    <w:rsid w:val="00935560"/>
    <w:rsid w:val="009E0404"/>
    <w:rsid w:val="00A81836"/>
    <w:rsid w:val="00A973F0"/>
    <w:rsid w:val="00AE1E07"/>
    <w:rsid w:val="00AF1ACF"/>
    <w:rsid w:val="00B077BF"/>
    <w:rsid w:val="00B24916"/>
    <w:rsid w:val="00BA1C7F"/>
    <w:rsid w:val="00BA7029"/>
    <w:rsid w:val="00C12DFC"/>
    <w:rsid w:val="00C31568"/>
    <w:rsid w:val="00CA3A66"/>
    <w:rsid w:val="00CD1A70"/>
    <w:rsid w:val="00DA2E90"/>
    <w:rsid w:val="00DC2BF0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9572ED-F6BB-4853-9207-43C05450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7FCB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line number"/>
    <w:basedOn w:val="a0"/>
    <w:uiPriority w:val="99"/>
    <w:semiHidden/>
    <w:unhideWhenUsed/>
    <w:rsid w:val="00713AA2"/>
  </w:style>
  <w:style w:type="paragraph" w:styleId="a6">
    <w:name w:val="header"/>
    <w:basedOn w:val="a"/>
    <w:link w:val="a7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AA2"/>
  </w:style>
  <w:style w:type="paragraph" w:styleId="a8">
    <w:name w:val="footer"/>
    <w:basedOn w:val="a"/>
    <w:link w:val="a9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AA2"/>
  </w:style>
  <w:style w:type="character" w:customStyle="1" w:styleId="10">
    <w:name w:val="Заголовок 1 Знак"/>
    <w:basedOn w:val="a0"/>
    <w:link w:val="1"/>
    <w:uiPriority w:val="9"/>
    <w:rsid w:val="00497B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semiHidden/>
    <w:unhideWhenUsed/>
    <w:rsid w:val="007C621A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AF1ACF"/>
    <w:pPr>
      <w:widowControl w:val="0"/>
      <w:autoSpaceDE w:val="0"/>
      <w:autoSpaceDN w:val="0"/>
      <w:spacing w:before="52" w:after="0" w:line="240" w:lineRule="auto"/>
      <w:ind w:left="55"/>
      <w:jc w:val="center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AF1AC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Jr1IjUamAwSSez7G1uFFp4PxV773h0Ie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Jr1IjUamAwSSez7G1uFFp4PxV773h0Ie/edit" TargetMode="External"/><Relationship Id="rId14" Type="http://schemas.openxmlformats.org/officeDocument/2006/relationships/hyperlink" Target="https://docs.google.com/document/d/1Jr1IjUamAwSSez7G1uFFp4PxV773h0Ie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FCE6-D181-4863-843F-E1068746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Sheddy</dc:creator>
  <cp:keywords/>
  <dc:description/>
  <cp:lastModifiedBy>Slim Sheddy</cp:lastModifiedBy>
  <cp:revision>7</cp:revision>
  <dcterms:created xsi:type="dcterms:W3CDTF">2021-10-10T16:22:00Z</dcterms:created>
  <dcterms:modified xsi:type="dcterms:W3CDTF">2021-10-18T16:39:00Z</dcterms:modified>
</cp:coreProperties>
</file>