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C9FBD" w14:textId="41F9B06F" w:rsidR="002F52C9" w:rsidRPr="00317F1C" w:rsidRDefault="002F52C9" w:rsidP="002F52C9">
      <w:pPr>
        <w:spacing w:after="0" w:line="360" w:lineRule="auto"/>
        <w:jc w:val="right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 xml:space="preserve">Ambato, </w:t>
      </w:r>
      <w:r w:rsidR="00F23814">
        <w:rPr>
          <w:rFonts w:ascii="Century Gothic" w:hAnsi="Century Gothic" w:cstheme="minorHAnsi"/>
          <w:sz w:val="20"/>
          <w:szCs w:val="20"/>
        </w:rPr>
        <w:t>20</w:t>
      </w:r>
      <w:r w:rsidRPr="00317F1C">
        <w:rPr>
          <w:rFonts w:ascii="Century Gothic" w:hAnsi="Century Gothic" w:cstheme="minorHAnsi"/>
          <w:sz w:val="20"/>
          <w:szCs w:val="20"/>
        </w:rPr>
        <w:t xml:space="preserve"> d</w:t>
      </w:r>
      <w:r w:rsidR="00F23814">
        <w:rPr>
          <w:rFonts w:ascii="Century Gothic" w:hAnsi="Century Gothic" w:cstheme="minorHAnsi"/>
          <w:sz w:val="20"/>
          <w:szCs w:val="20"/>
        </w:rPr>
        <w:t>e diciembre</w:t>
      </w:r>
      <w:r w:rsidRPr="00317F1C">
        <w:rPr>
          <w:rFonts w:ascii="Century Gothic" w:hAnsi="Century Gothic" w:cstheme="minorHAnsi"/>
          <w:sz w:val="20"/>
          <w:szCs w:val="20"/>
        </w:rPr>
        <w:t xml:space="preserve"> de 202</w:t>
      </w:r>
      <w:r w:rsidR="00F23814">
        <w:rPr>
          <w:rFonts w:ascii="Century Gothic" w:hAnsi="Century Gothic" w:cstheme="minorHAnsi"/>
          <w:sz w:val="20"/>
          <w:szCs w:val="20"/>
        </w:rPr>
        <w:t>4</w:t>
      </w:r>
    </w:p>
    <w:p w14:paraId="7668F0FF" w14:textId="33D4943C" w:rsidR="002F52C9" w:rsidRPr="00317F1C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32F25096" w14:textId="77777777" w:rsidR="002F52C9" w:rsidRPr="00317F1C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150A5E57" w14:textId="3013A127" w:rsidR="002F52C9" w:rsidRPr="00317F1C" w:rsidRDefault="00F23814" w:rsidP="002F52C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Ingeniero</w:t>
      </w:r>
    </w:p>
    <w:p w14:paraId="49D1ECE6" w14:textId="489BF3DB" w:rsidR="002F52C9" w:rsidRPr="00317F1C" w:rsidRDefault="00F23814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F23814">
        <w:rPr>
          <w:rFonts w:ascii="Century Gothic" w:hAnsi="Century Gothic" w:cstheme="minorHAnsi"/>
          <w:sz w:val="20"/>
          <w:szCs w:val="20"/>
        </w:rPr>
        <w:t>Rubén Eduardo Nogales Portero</w:t>
      </w:r>
    </w:p>
    <w:p w14:paraId="1579FD5D" w14:textId="77777777" w:rsidR="002F52C9" w:rsidRPr="00317F1C" w:rsidRDefault="002F52C9" w:rsidP="002F52C9">
      <w:pPr>
        <w:pStyle w:val="Sinespaciado"/>
        <w:jc w:val="both"/>
        <w:rPr>
          <w:rFonts w:ascii="Century Gothic" w:hAnsi="Century Gothic" w:cstheme="minorHAnsi"/>
          <w:b/>
          <w:sz w:val="20"/>
          <w:szCs w:val="20"/>
        </w:rPr>
      </w:pPr>
      <w:r w:rsidRPr="00317F1C">
        <w:rPr>
          <w:rFonts w:ascii="Century Gothic" w:hAnsi="Century Gothic" w:cstheme="minorHAnsi"/>
          <w:b/>
          <w:sz w:val="20"/>
          <w:szCs w:val="20"/>
        </w:rPr>
        <w:t>DIRECTOR DE INNOVACIÓN Y EMPRENDIMIENTO</w:t>
      </w:r>
    </w:p>
    <w:p w14:paraId="03F9890B" w14:textId="77777777" w:rsidR="002F52C9" w:rsidRDefault="002F52C9" w:rsidP="002F52C9">
      <w:pPr>
        <w:spacing w:after="0" w:line="240" w:lineRule="auto"/>
        <w:jc w:val="both"/>
        <w:rPr>
          <w:rFonts w:ascii="Century Gothic" w:hAnsi="Century Gothic" w:cstheme="minorHAnsi"/>
          <w:b/>
          <w:sz w:val="20"/>
          <w:szCs w:val="20"/>
        </w:rPr>
      </w:pPr>
      <w:r w:rsidRPr="00317F1C">
        <w:rPr>
          <w:rFonts w:ascii="Century Gothic" w:hAnsi="Century Gothic" w:cstheme="minorHAnsi"/>
          <w:b/>
          <w:sz w:val="20"/>
          <w:szCs w:val="20"/>
        </w:rPr>
        <w:t>UNIVERSIDAD TÉCNICA DE AMBATO</w:t>
      </w:r>
    </w:p>
    <w:p w14:paraId="03DC3840" w14:textId="77777777" w:rsidR="002F52C9" w:rsidRPr="00317F1C" w:rsidRDefault="002F52C9" w:rsidP="002F52C9">
      <w:pPr>
        <w:spacing w:after="0" w:line="24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170B1D93" w14:textId="77777777" w:rsidR="002F52C9" w:rsidRPr="00317F1C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Presente</w:t>
      </w:r>
    </w:p>
    <w:p w14:paraId="207A5B2F" w14:textId="77777777" w:rsidR="002F52C9" w:rsidRPr="00317F1C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1108D831" w14:textId="77777777" w:rsidR="002F52C9" w:rsidRPr="00317F1C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De mi consideración:</w:t>
      </w:r>
    </w:p>
    <w:p w14:paraId="77C2D472" w14:textId="77777777" w:rsidR="00F23814" w:rsidRDefault="002F52C9" w:rsidP="00F23814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Reciba un cordial saludo, y p</w:t>
      </w:r>
      <w:r w:rsidRPr="00317F1C">
        <w:rPr>
          <w:rFonts w:ascii="Century Gothic" w:hAnsi="Century Gothic" w:cstheme="minorHAnsi"/>
          <w:sz w:val="20"/>
          <w:szCs w:val="20"/>
        </w:rPr>
        <w:t xml:space="preserve">or medio del presente me permito solicitar </w:t>
      </w:r>
      <w:r>
        <w:rPr>
          <w:rFonts w:ascii="Century Gothic" w:hAnsi="Century Gothic" w:cstheme="minorHAnsi"/>
          <w:sz w:val="20"/>
          <w:szCs w:val="20"/>
        </w:rPr>
        <w:t>cordialmente se sirva gestionar el registro de propiedad intelectual de los siguientes productos:</w:t>
      </w:r>
    </w:p>
    <w:p w14:paraId="736819B4" w14:textId="77777777" w:rsidR="00F23814" w:rsidRDefault="00F23814" w:rsidP="00F23814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4D2FD4FC" w14:textId="77777777" w:rsidR="00F23814" w:rsidRPr="00F23814" w:rsidRDefault="00F23814" w:rsidP="00F23814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F23814">
        <w:rPr>
          <w:rFonts w:ascii="Century Gothic" w:hAnsi="Century Gothic" w:cstheme="minorHAnsi"/>
          <w:sz w:val="20"/>
          <w:szCs w:val="20"/>
        </w:rPr>
        <w:t>1.- GUÍA ALIMENTARIA PARA EL MANEJO DEL PACIENTE CON DIABETES MELLITUS TIPO 2</w:t>
      </w:r>
    </w:p>
    <w:p w14:paraId="017D00D6" w14:textId="3F0AA2E3" w:rsidR="00F23814" w:rsidRDefault="00F23814" w:rsidP="00F23814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F23814">
        <w:rPr>
          <w:rFonts w:ascii="Century Gothic" w:hAnsi="Century Gothic" w:cstheme="minorHAnsi"/>
          <w:sz w:val="20"/>
          <w:szCs w:val="20"/>
        </w:rPr>
        <w:t>2.- GUIA COMPLICACIONES</w:t>
      </w:r>
    </w:p>
    <w:p w14:paraId="12125A29" w14:textId="77777777" w:rsidR="00F23814" w:rsidRDefault="00F23814" w:rsidP="00F23814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184B5AAB" w14:textId="356B0891" w:rsidR="002F52C9" w:rsidRDefault="00F23814" w:rsidP="00F23814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Los</w:t>
      </w:r>
      <w:r w:rsidR="002F52C9">
        <w:rPr>
          <w:rFonts w:ascii="Century Gothic" w:hAnsi="Century Gothic" w:cstheme="minorHAnsi"/>
          <w:sz w:val="20"/>
          <w:szCs w:val="20"/>
        </w:rPr>
        <w:t xml:space="preserve"> cuales fueron desarrollados a partir del Proyecto de Investigación “</w:t>
      </w:r>
      <w:r w:rsidRPr="00F23814">
        <w:rPr>
          <w:rFonts w:ascii="Century Gothic" w:hAnsi="Century Gothic" w:cstheme="minorHAnsi"/>
          <w:sz w:val="20"/>
          <w:szCs w:val="20"/>
        </w:rPr>
        <w:t>Evaluación de la composición corporal a través de bioimpedancia para el manejo nutricional del paciente con Diabetes Mellitus</w:t>
      </w:r>
      <w:r>
        <w:rPr>
          <w:rFonts w:ascii="Century Gothic" w:hAnsi="Century Gothic" w:cstheme="minorHAnsi"/>
          <w:sz w:val="20"/>
          <w:szCs w:val="20"/>
        </w:rPr>
        <w:t>”</w:t>
      </w:r>
      <w:r w:rsidR="002F52C9">
        <w:rPr>
          <w:rFonts w:ascii="Century Gothic" w:hAnsi="Century Gothic" w:cstheme="minorHAnsi"/>
          <w:sz w:val="20"/>
          <w:szCs w:val="20"/>
        </w:rPr>
        <w:t xml:space="preserve">, aprobado mediante Resolución </w:t>
      </w:r>
      <w:r w:rsidRPr="00F23814">
        <w:rPr>
          <w:rFonts w:ascii="Century Gothic" w:hAnsi="Century Gothic" w:cstheme="minorHAnsi"/>
          <w:sz w:val="20"/>
          <w:szCs w:val="20"/>
        </w:rPr>
        <w:t>UTA-CONIN-2024-0244-R</w:t>
      </w:r>
      <w:r w:rsidR="002F52C9">
        <w:rPr>
          <w:rFonts w:ascii="Century Gothic" w:hAnsi="Century Gothic" w:cstheme="minorHAnsi"/>
          <w:sz w:val="20"/>
          <w:szCs w:val="20"/>
        </w:rPr>
        <w:t>.</w:t>
      </w:r>
      <w:r>
        <w:rPr>
          <w:rFonts w:ascii="Century Gothic" w:hAnsi="Century Gothic" w:cstheme="minorHAnsi"/>
          <w:sz w:val="20"/>
          <w:szCs w:val="20"/>
        </w:rPr>
        <w:t xml:space="preserve"> con </w:t>
      </w:r>
      <w:r w:rsidRPr="00F23814">
        <w:rPr>
          <w:rFonts w:ascii="Century Gothic" w:hAnsi="Century Gothic" w:cstheme="minorHAnsi"/>
          <w:sz w:val="20"/>
          <w:szCs w:val="20"/>
        </w:rPr>
        <w:t>fecha 28 de agosto de 2024</w:t>
      </w:r>
      <w:r>
        <w:rPr>
          <w:rFonts w:ascii="Century Gothic" w:hAnsi="Century Gothic" w:cstheme="minorHAnsi"/>
          <w:sz w:val="20"/>
          <w:szCs w:val="20"/>
        </w:rPr>
        <w:t>.</w:t>
      </w:r>
    </w:p>
    <w:p w14:paraId="450AA8FF" w14:textId="09706CB2" w:rsidR="002F52C9" w:rsidRPr="00317F1C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Por la atención brindada a la presente quedo de usted muy agradecido.</w:t>
      </w:r>
    </w:p>
    <w:p w14:paraId="7BE7D832" w14:textId="77777777" w:rsidR="002F52C9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Atentamente,</w:t>
      </w:r>
    </w:p>
    <w:p w14:paraId="72C6C5EB" w14:textId="77777777" w:rsidR="008C6F8C" w:rsidRPr="00317F1C" w:rsidRDefault="008C6F8C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6A9D7289" w14:textId="77777777" w:rsidR="00503132" w:rsidRPr="00503132" w:rsidRDefault="00503132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Cs/>
          <w:sz w:val="20"/>
          <w:szCs w:val="20"/>
        </w:rPr>
      </w:pPr>
      <w:r w:rsidRPr="00503132">
        <w:rPr>
          <w:rFonts w:ascii="Century Gothic" w:hAnsi="Century Gothic" w:cstheme="minorHAnsi"/>
          <w:bCs/>
          <w:sz w:val="20"/>
          <w:szCs w:val="20"/>
        </w:rPr>
        <w:t>Dr. José Luis Herrera López</w:t>
      </w:r>
    </w:p>
    <w:p w14:paraId="4CFDDE75" w14:textId="658394C0" w:rsidR="002F52C9" w:rsidRDefault="00503132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  <w:r w:rsidRPr="00503132">
        <w:rPr>
          <w:rFonts w:ascii="Century Gothic" w:hAnsi="Century Gothic" w:cstheme="minorHAnsi"/>
          <w:b/>
          <w:sz w:val="20"/>
          <w:szCs w:val="20"/>
        </w:rPr>
        <w:t xml:space="preserve">DECANO FACULTAD DE CIENCIAS DE LA SALUD </w:t>
      </w:r>
      <w:r w:rsidR="002F52C9" w:rsidRPr="00317F1C">
        <w:rPr>
          <w:rFonts w:ascii="Century Gothic" w:hAnsi="Century Gothic" w:cstheme="minorHAnsi"/>
          <w:b/>
          <w:sz w:val="20"/>
          <w:szCs w:val="20"/>
        </w:rPr>
        <w:t xml:space="preserve"> </w:t>
      </w:r>
    </w:p>
    <w:p w14:paraId="7467B8A5" w14:textId="77777777" w:rsidR="00901F3F" w:rsidRDefault="00901F3F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5003DA20" w14:textId="121BB9B4" w:rsidR="00901F3F" w:rsidRPr="00317F1C" w:rsidRDefault="00901F3F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3D9CDC44" w14:textId="77777777" w:rsidR="00C249F9" w:rsidRDefault="00C249F9"/>
    <w:p w14:paraId="3B3DAD57" w14:textId="3F22A448" w:rsidR="00901F3F" w:rsidRDefault="00901F3F"/>
    <w:sectPr w:rsidR="00901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C9"/>
    <w:rsid w:val="002F52C9"/>
    <w:rsid w:val="00492AB5"/>
    <w:rsid w:val="00503132"/>
    <w:rsid w:val="00585852"/>
    <w:rsid w:val="005D2F22"/>
    <w:rsid w:val="008660B9"/>
    <w:rsid w:val="008C6F8C"/>
    <w:rsid w:val="00901F3F"/>
    <w:rsid w:val="009447DA"/>
    <w:rsid w:val="009541C8"/>
    <w:rsid w:val="00BE6523"/>
    <w:rsid w:val="00C249F9"/>
    <w:rsid w:val="00E062BA"/>
    <w:rsid w:val="00F2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AC70"/>
  <w15:chartTrackingRefBased/>
  <w15:docId w15:val="{BA68AE00-2F01-4398-B94F-C6842BF6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C9"/>
    <w:pPr>
      <w:spacing w:after="200" w:line="276" w:lineRule="auto"/>
    </w:pPr>
    <w:rPr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2F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2C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2F52C9"/>
    <w:pPr>
      <w:spacing w:after="0" w:line="240" w:lineRule="auto"/>
    </w:pPr>
    <w:rPr>
      <w:rFonts w:eastAsiaTheme="minorEastAsia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Propiedad Intelectual</dc:creator>
  <cp:keywords/>
  <dc:description/>
  <cp:lastModifiedBy>Masabanda Torres Marlon Joel</cp:lastModifiedBy>
  <cp:revision>4</cp:revision>
  <dcterms:created xsi:type="dcterms:W3CDTF">2025-02-13T17:01:00Z</dcterms:created>
  <dcterms:modified xsi:type="dcterms:W3CDTF">2025-02-13T17:11:00Z</dcterms:modified>
</cp:coreProperties>
</file>