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E4045"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CONTRATO DE CESIÓN DE DERECHOS PATRIMONIALES DE LA OBRA</w:t>
      </w:r>
    </w:p>
    <w:p w14:paraId="44C469A3"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w:t>
      </w:r>
      <w:proofErr w:type="spellStart"/>
      <w:r w:rsidRPr="004F6A17">
        <w:rPr>
          <w:rFonts w:ascii="Century Gothic" w:hAnsi="Century Gothic" w:cstheme="majorHAnsi"/>
          <w:b/>
          <w:bCs/>
          <w:sz w:val="20"/>
          <w:szCs w:val="20"/>
        </w:rPr>
        <w:t>nombre_obra</w:t>
      </w:r>
      <w:proofErr w:type="spellEnd"/>
      <w:r w:rsidRPr="004F6A17">
        <w:rPr>
          <w:rFonts w:ascii="Century Gothic" w:hAnsi="Century Gothic" w:cstheme="majorHAnsi"/>
          <w:b/>
          <w:bCs/>
          <w:sz w:val="20"/>
          <w:szCs w:val="20"/>
        </w:rPr>
        <w:t>}”</w:t>
      </w:r>
    </w:p>
    <w:p w14:paraId="3E157280" w14:textId="77777777" w:rsidR="004F6A17" w:rsidRPr="004F6A17" w:rsidRDefault="004F6A17" w:rsidP="004F6A17">
      <w:pPr>
        <w:shd w:val="clear" w:color="auto" w:fill="FFFFFF"/>
        <w:spacing w:after="0"/>
        <w:jc w:val="both"/>
        <w:rPr>
          <w:rFonts w:ascii="Century Gothic" w:hAnsi="Century Gothic" w:cstheme="majorHAnsi"/>
          <w:b/>
          <w:bCs/>
          <w:sz w:val="20"/>
          <w:szCs w:val="20"/>
        </w:rPr>
      </w:pPr>
    </w:p>
    <w:p w14:paraId="418F7E87" w14:textId="77777777" w:rsidR="002C098D"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En la ciudad de Ambato, al {</w:t>
      </w:r>
      <w:proofErr w:type="spellStart"/>
      <w:r w:rsidRPr="004F6A17">
        <w:rPr>
          <w:rFonts w:ascii="Century Gothic" w:hAnsi="Century Gothic" w:cstheme="majorHAnsi"/>
          <w:sz w:val="20"/>
          <w:szCs w:val="20"/>
        </w:rPr>
        <w:t>fecha.dia</w:t>
      </w:r>
      <w:proofErr w:type="spellEnd"/>
      <w:r w:rsidRPr="004F6A17">
        <w:rPr>
          <w:rFonts w:ascii="Century Gothic" w:hAnsi="Century Gothic" w:cstheme="majorHAnsi"/>
          <w:sz w:val="20"/>
          <w:szCs w:val="20"/>
        </w:rPr>
        <w:t>} de {</w:t>
      </w:r>
      <w:proofErr w:type="spellStart"/>
      <w:r w:rsidRPr="004F6A17">
        <w:rPr>
          <w:rFonts w:ascii="Century Gothic" w:hAnsi="Century Gothic" w:cstheme="majorHAnsi"/>
          <w:sz w:val="20"/>
          <w:szCs w:val="20"/>
        </w:rPr>
        <w:t>fecha.mes</w:t>
      </w:r>
      <w:proofErr w:type="spellEnd"/>
      <w:r w:rsidRPr="004F6A17">
        <w:rPr>
          <w:rFonts w:ascii="Century Gothic" w:hAnsi="Century Gothic" w:cstheme="majorHAnsi"/>
          <w:sz w:val="20"/>
          <w:szCs w:val="20"/>
        </w:rPr>
        <w:t>} de {</w:t>
      </w:r>
      <w:proofErr w:type="spellStart"/>
      <w:proofErr w:type="gramStart"/>
      <w:r w:rsidRPr="004F6A17">
        <w:rPr>
          <w:rFonts w:ascii="Century Gothic" w:hAnsi="Century Gothic" w:cstheme="majorHAnsi"/>
          <w:sz w:val="20"/>
          <w:szCs w:val="20"/>
        </w:rPr>
        <w:t>fecha.anio</w:t>
      </w:r>
      <w:proofErr w:type="spellEnd"/>
      <w:proofErr w:type="gramEnd"/>
      <w:r w:rsidRPr="004F6A17">
        <w:rPr>
          <w:rFonts w:ascii="Century Gothic" w:hAnsi="Century Gothic" w:cstheme="majorHAnsi"/>
          <w:sz w:val="20"/>
          <w:szCs w:val="20"/>
        </w:rPr>
        <w:t xml:space="preserve">}, por una parte y por sus propios y personales derechos, en calidad de CEDENTE, los señores autores: </w:t>
      </w:r>
    </w:p>
    <w:p w14:paraId="57D65BA2" w14:textId="2FB80473"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 </w:t>
      </w:r>
    </w:p>
    <w:p w14:paraId="55864C76" w14:textId="77777777"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{#autores}</w:t>
      </w:r>
    </w:p>
    <w:p w14:paraId="1C303950" w14:textId="77777777"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w:t>
      </w:r>
      <w:proofErr w:type="spellStart"/>
      <w:r w:rsidRPr="004F6A17">
        <w:rPr>
          <w:rFonts w:ascii="Century Gothic" w:hAnsi="Century Gothic" w:cstheme="majorHAnsi"/>
          <w:sz w:val="20"/>
          <w:szCs w:val="20"/>
        </w:rPr>
        <w:t>index</w:t>
      </w:r>
      <w:proofErr w:type="spellEnd"/>
      <w:r w:rsidRPr="004F6A17">
        <w:rPr>
          <w:rFonts w:ascii="Century Gothic" w:hAnsi="Century Gothic" w:cstheme="majorHAnsi"/>
          <w:sz w:val="20"/>
          <w:szCs w:val="20"/>
        </w:rPr>
        <w:t xml:space="preserve"> + 1}. {nombre}, con cédula de ciudadanía No. {cedula}</w:t>
      </w:r>
    </w:p>
    <w:p w14:paraId="011381DE" w14:textId="77777777" w:rsid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{/autores}</w:t>
      </w:r>
    </w:p>
    <w:p w14:paraId="4A4E081C" w14:textId="77777777" w:rsidR="002C098D" w:rsidRPr="004F6A17" w:rsidRDefault="002C098D" w:rsidP="002C098D">
      <w:pPr>
        <w:shd w:val="clear" w:color="auto" w:fill="FFFFFF"/>
        <w:spacing w:after="0"/>
        <w:jc w:val="both"/>
        <w:rPr>
          <w:rFonts w:ascii="Century Gothic" w:hAnsi="Century Gothic" w:cstheme="majorHAnsi"/>
          <w:sz w:val="20"/>
          <w:szCs w:val="20"/>
        </w:rPr>
      </w:pPr>
    </w:p>
    <w:p w14:paraId="6469BFEB" w14:textId="77777777" w:rsid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y, por otra parte, en calidad de CESIONARIA, la UNIVERSIDAD TÉCNICA DE AMBATO, legalmente representada por el {rector}, en su calidad de Rector de la Institución, conforme lo acreditan los documentos que se agregan como habilitantes. Quienes suscriben este documento son ecuatorianos, domiciliados en la ciudad de Ambato, mayores de edad y legalmente capaces para contratar y obligarse.</w:t>
      </w:r>
    </w:p>
    <w:p w14:paraId="70FCDD05" w14:textId="77777777" w:rsidR="002C098D" w:rsidRPr="004F6A17" w:rsidRDefault="002C098D" w:rsidP="002C098D">
      <w:pPr>
        <w:shd w:val="clear" w:color="auto" w:fill="FFFFFF"/>
        <w:spacing w:after="0"/>
        <w:jc w:val="both"/>
        <w:rPr>
          <w:rFonts w:ascii="Century Gothic" w:hAnsi="Century Gothic" w:cstheme="majorHAnsi"/>
          <w:sz w:val="20"/>
          <w:szCs w:val="20"/>
        </w:rPr>
      </w:pPr>
    </w:p>
    <w:p w14:paraId="0857981A" w14:textId="47F482E6" w:rsidR="00E27D6C"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Los comparecientes, en las calidades antes invocadas, tienen a bien suscribir, como en efecto lo hacen a través de este único acto, un contrato de cesión de derechos patrimoniales de la obra “{</w:t>
      </w:r>
      <w:proofErr w:type="spellStart"/>
      <w:r w:rsidRPr="004F6A17">
        <w:rPr>
          <w:rFonts w:ascii="Century Gothic" w:hAnsi="Century Gothic" w:cstheme="majorHAnsi"/>
          <w:sz w:val="20"/>
          <w:szCs w:val="20"/>
        </w:rPr>
        <w:t>nombre_obra</w:t>
      </w:r>
      <w:proofErr w:type="spellEnd"/>
      <w:r w:rsidRPr="004F6A17">
        <w:rPr>
          <w:rFonts w:ascii="Century Gothic" w:hAnsi="Century Gothic" w:cstheme="majorHAnsi"/>
          <w:sz w:val="20"/>
          <w:szCs w:val="20"/>
        </w:rPr>
        <w:t>}”, de conformidad con los antecedentes y estipulaciones que constan a continuación:</w:t>
      </w:r>
    </w:p>
    <w:p w14:paraId="007A880F" w14:textId="77777777" w:rsidR="004F6A17" w:rsidRPr="002D7309" w:rsidRDefault="004F6A17" w:rsidP="004F6A17">
      <w:pPr>
        <w:shd w:val="clear" w:color="auto" w:fill="FFFFFF"/>
        <w:spacing w:after="0"/>
        <w:jc w:val="both"/>
        <w:rPr>
          <w:rFonts w:ascii="Century Gothic" w:hAnsi="Century Gothic" w:cstheme="majorHAnsi"/>
          <w:sz w:val="20"/>
          <w:szCs w:val="20"/>
        </w:rPr>
      </w:pPr>
    </w:p>
    <w:p w14:paraId="36921C27"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ANTECEDENTES</w:t>
      </w:r>
    </w:p>
    <w:p w14:paraId="1E4EE248"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Uno. -</w:t>
      </w:r>
      <w:r w:rsidRPr="002D7309">
        <w:rPr>
          <w:rFonts w:ascii="Century Gothic" w:hAnsi="Century Gothic" w:cstheme="majorHAnsi"/>
          <w:sz w:val="20"/>
          <w:szCs w:val="20"/>
        </w:rPr>
        <w:t xml:space="preserve"> El artículo 104 del Código Orgánico de Economía Social de los Conocimientos, Creatividad e Innovación, determina que la protección reconocida por dicha norma recae sobre todas las obras literarias, artísticas y científicas, que sean originales y que puedan reproducirse o divulgarse por cualquier forma o medio conocido o por conocerse. En los términos del artículo 105 del Código antes mencionado, esta protección se extiende también a lo que se considera como obras derivadas, las adaptaciones, traducciones, arreglos, revisiones, actualizaciones y anotaciones; compendios, resúmenes y extractos; y otras transformaciones de una obra.</w:t>
      </w:r>
    </w:p>
    <w:p w14:paraId="534B9D07" w14:textId="77777777" w:rsidR="00BA2830" w:rsidRPr="002D7309" w:rsidRDefault="00BA2830" w:rsidP="00BA2830">
      <w:pPr>
        <w:autoSpaceDE w:val="0"/>
        <w:autoSpaceDN w:val="0"/>
        <w:adjustRightInd w:val="0"/>
        <w:jc w:val="both"/>
        <w:rPr>
          <w:rFonts w:ascii="Century Gothic" w:hAnsi="Century Gothic" w:cstheme="majorHAnsi"/>
          <w:sz w:val="20"/>
          <w:szCs w:val="20"/>
        </w:rPr>
      </w:pPr>
      <w:r w:rsidRPr="002D7309">
        <w:rPr>
          <w:rFonts w:ascii="Century Gothic" w:hAnsi="Century Gothic" w:cstheme="majorHAnsi"/>
          <w:b/>
          <w:sz w:val="20"/>
          <w:szCs w:val="20"/>
        </w:rPr>
        <w:t xml:space="preserve">Dos.- </w:t>
      </w:r>
      <w:r w:rsidRPr="002D7309">
        <w:rPr>
          <w:rFonts w:ascii="Century Gothic" w:hAnsi="Century Gothic" w:cstheme="majorHAnsi"/>
          <w:sz w:val="20"/>
          <w:szCs w:val="20"/>
        </w:rPr>
        <w:t>El artículo 114 del mismo código indica;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ACCFD32" w14:textId="1A4789C2" w:rsidR="00BA2830" w:rsidRPr="002D7309" w:rsidRDefault="00713F88" w:rsidP="00BA2830">
      <w:pPr>
        <w:jc w:val="both"/>
        <w:rPr>
          <w:rFonts w:ascii="Century Gothic" w:hAnsi="Century Gothic" w:cstheme="majorHAnsi"/>
          <w:sz w:val="20"/>
          <w:szCs w:val="20"/>
        </w:rPr>
      </w:pPr>
      <w:r w:rsidRPr="002D7309">
        <w:rPr>
          <w:rFonts w:ascii="Century Gothic" w:hAnsi="Century Gothic" w:cstheme="majorHAnsi"/>
          <w:b/>
          <w:sz w:val="20"/>
          <w:szCs w:val="20"/>
        </w:rPr>
        <w:t>Tres.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 xml:space="preserve">El artículo 115 ibidem, reconoce la titularidad de las obras creadas bajo relación de dependencia laboral o por encargo corresponderá al autor y en el caso de que el autor ceda sus derechos, conservará la facultad de explotar las obras en forma distinta </w:t>
      </w:r>
      <w:r w:rsidR="00BA2830" w:rsidRPr="002D7309">
        <w:rPr>
          <w:rFonts w:ascii="Century Gothic" w:hAnsi="Century Gothic" w:cstheme="majorHAnsi"/>
          <w:sz w:val="20"/>
          <w:szCs w:val="20"/>
        </w:rPr>
        <w:lastRenderedPageBreak/>
        <w:t>a la contemplada en el contrato, siempre que lo haga de buena fe y no perjudique injustificadamente la explotación normal que realice el empleador o comitente.</w:t>
      </w:r>
    </w:p>
    <w:p w14:paraId="051A505E" w14:textId="3AF0671D" w:rsidR="00BA2830" w:rsidRPr="002D7309" w:rsidRDefault="00713F88" w:rsidP="00BA2830">
      <w:pPr>
        <w:autoSpaceDE w:val="0"/>
        <w:autoSpaceDN w:val="0"/>
        <w:adjustRightInd w:val="0"/>
        <w:spacing w:after="0" w:line="240" w:lineRule="auto"/>
        <w:jc w:val="both"/>
        <w:rPr>
          <w:rFonts w:ascii="Century Gothic" w:hAnsi="Century Gothic" w:cstheme="majorHAnsi"/>
          <w:sz w:val="20"/>
          <w:szCs w:val="20"/>
        </w:rPr>
      </w:pPr>
      <w:r w:rsidRPr="002D7309">
        <w:rPr>
          <w:rFonts w:ascii="Century Gothic" w:hAnsi="Century Gothic" w:cstheme="majorHAnsi"/>
          <w:b/>
          <w:sz w:val="20"/>
          <w:szCs w:val="20"/>
        </w:rPr>
        <w:t>Cuarto.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El artículo 116 del mismo código establece: La titularidad de los derechos sobre las obras creadas por servidores públicos en el desempeño de sus cargos, corresponderá a los organismos, entidades, dependencias del sector público respectivamente.</w:t>
      </w:r>
    </w:p>
    <w:p w14:paraId="5D89DA86" w14:textId="77777777" w:rsidR="00BA2830" w:rsidRPr="002D7309" w:rsidRDefault="00BA2830" w:rsidP="00BA2830">
      <w:pPr>
        <w:autoSpaceDE w:val="0"/>
        <w:autoSpaceDN w:val="0"/>
        <w:adjustRightInd w:val="0"/>
        <w:spacing w:after="0" w:line="240" w:lineRule="auto"/>
        <w:jc w:val="both"/>
        <w:rPr>
          <w:rFonts w:ascii="Century Gothic" w:hAnsi="Century Gothic" w:cstheme="majorHAnsi"/>
          <w:sz w:val="20"/>
          <w:szCs w:val="20"/>
        </w:rPr>
      </w:pPr>
    </w:p>
    <w:p w14:paraId="1DD60CB9" w14:textId="764630C1" w:rsidR="00BA6F17" w:rsidRPr="002D7309" w:rsidRDefault="00F94FB3" w:rsidP="00EC4AA6">
      <w:pPr>
        <w:jc w:val="both"/>
        <w:rPr>
          <w:rFonts w:ascii="Century Gothic" w:hAnsi="Century Gothic" w:cstheme="majorHAnsi"/>
          <w:sz w:val="20"/>
          <w:szCs w:val="20"/>
        </w:rPr>
      </w:pPr>
      <w:r w:rsidRPr="002D7309">
        <w:rPr>
          <w:rFonts w:ascii="Century Gothic" w:hAnsi="Century Gothic" w:cstheme="majorHAnsi"/>
          <w:b/>
          <w:sz w:val="20"/>
          <w:szCs w:val="20"/>
        </w:rPr>
        <w:t>Quinto</w:t>
      </w:r>
      <w:r w:rsidR="00BA2830" w:rsidRPr="002D7309">
        <w:rPr>
          <w:rFonts w:ascii="Century Gothic" w:hAnsi="Century Gothic" w:cstheme="majorHAnsi"/>
          <w:b/>
          <w:sz w:val="20"/>
          <w:szCs w:val="20"/>
        </w:rPr>
        <w:t xml:space="preserve">. - </w:t>
      </w:r>
      <w:r w:rsidR="00BA2830" w:rsidRPr="002D7309">
        <w:rPr>
          <w:rFonts w:ascii="Century Gothic" w:hAnsi="Century Gothic" w:cstheme="majorHAnsi"/>
          <w:sz w:val="20"/>
          <w:szCs w:val="20"/>
        </w:rPr>
        <w:t xml:space="preserve">Con fecha </w:t>
      </w:r>
      <w:r w:rsidR="00D50B22">
        <w:rPr>
          <w:rFonts w:ascii="Century Gothic" w:hAnsi="Century Gothic" w:cstheme="majorHAnsi"/>
          <w:sz w:val="20"/>
          <w:szCs w:val="20"/>
        </w:rPr>
        <w:t>{fecha.dia}</w:t>
      </w:r>
      <w:r w:rsidR="00713F88" w:rsidRPr="002D7309">
        <w:rPr>
          <w:rFonts w:ascii="Century Gothic" w:hAnsi="Century Gothic" w:cstheme="majorHAnsi"/>
          <w:sz w:val="20"/>
          <w:szCs w:val="20"/>
        </w:rPr>
        <w:t xml:space="preserve"> de </w:t>
      </w:r>
      <w:r w:rsidR="00D50B22">
        <w:rPr>
          <w:rFonts w:ascii="Century Gothic" w:hAnsi="Century Gothic" w:cstheme="majorHAnsi"/>
          <w:sz w:val="20"/>
          <w:szCs w:val="20"/>
        </w:rPr>
        <w:t>{fecha.mes}</w:t>
      </w:r>
      <w:r w:rsidR="00555936" w:rsidRPr="002D7309">
        <w:rPr>
          <w:rFonts w:ascii="Century Gothic" w:hAnsi="Century Gothic" w:cstheme="majorHAnsi"/>
          <w:sz w:val="20"/>
          <w:szCs w:val="20"/>
        </w:rPr>
        <w:t xml:space="preserve"> </w:t>
      </w:r>
      <w:r w:rsidR="00713F88" w:rsidRPr="002D7309">
        <w:rPr>
          <w:rFonts w:ascii="Century Gothic" w:hAnsi="Century Gothic" w:cstheme="majorHAnsi"/>
          <w:sz w:val="20"/>
          <w:szCs w:val="20"/>
        </w:rPr>
        <w:t>de</w:t>
      </w:r>
      <w:r w:rsidR="00D50B22">
        <w:rPr>
          <w:rFonts w:ascii="Century Gothic" w:hAnsi="Century Gothic" w:cstheme="majorHAnsi"/>
          <w:sz w:val="20"/>
          <w:szCs w:val="20"/>
        </w:rPr>
        <w:t xml:space="preserve"> {</w:t>
      </w:r>
      <w:proofErr w:type="gramStart"/>
      <w:r w:rsidR="00D50B22">
        <w:rPr>
          <w:rFonts w:ascii="Century Gothic" w:hAnsi="Century Gothic" w:cstheme="majorHAnsi"/>
          <w:sz w:val="20"/>
          <w:szCs w:val="20"/>
        </w:rPr>
        <w:t>fecha.anio</w:t>
      </w:r>
      <w:proofErr w:type="gramEnd"/>
      <w:r w:rsidR="00D50B22">
        <w:rPr>
          <w:rFonts w:ascii="Century Gothic" w:hAnsi="Century Gothic" w:cstheme="majorHAnsi"/>
          <w:sz w:val="20"/>
          <w:szCs w:val="20"/>
        </w:rPr>
        <w:t>}</w:t>
      </w:r>
      <w:r w:rsidR="00BA2830" w:rsidRPr="002D7309">
        <w:rPr>
          <w:rFonts w:ascii="Century Gothic" w:hAnsi="Century Gothic" w:cstheme="majorHAnsi"/>
          <w:sz w:val="20"/>
          <w:szCs w:val="20"/>
        </w:rPr>
        <w:t xml:space="preserve">, mediante </w:t>
      </w:r>
      <w:r w:rsidR="00D50B22">
        <w:rPr>
          <w:rFonts w:ascii="Century Gothic" w:hAnsi="Century Gothic" w:cstheme="majorHAnsi"/>
          <w:bCs/>
          <w:sz w:val="20"/>
          <w:szCs w:val="20"/>
        </w:rPr>
        <w:t>el memorando {</w:t>
      </w:r>
      <w:proofErr w:type="spellStart"/>
      <w:r w:rsidR="00D50B22">
        <w:rPr>
          <w:rFonts w:ascii="Century Gothic" w:hAnsi="Century Gothic" w:cstheme="majorHAnsi"/>
          <w:bCs/>
          <w:sz w:val="20"/>
          <w:szCs w:val="20"/>
        </w:rPr>
        <w:t>c</w:t>
      </w:r>
      <w:r w:rsidR="00283EE7">
        <w:rPr>
          <w:rFonts w:ascii="Century Gothic" w:hAnsi="Century Gothic" w:cstheme="majorHAnsi"/>
          <w:bCs/>
          <w:sz w:val="20"/>
          <w:szCs w:val="20"/>
        </w:rPr>
        <w:t>o</w:t>
      </w:r>
      <w:r w:rsidR="00D50B22">
        <w:rPr>
          <w:rFonts w:ascii="Century Gothic" w:hAnsi="Century Gothic" w:cstheme="majorHAnsi"/>
          <w:bCs/>
          <w:sz w:val="20"/>
          <w:szCs w:val="20"/>
        </w:rPr>
        <w:t>digo_memorando</w:t>
      </w:r>
      <w:r w:rsidR="00016A22">
        <w:rPr>
          <w:rFonts w:ascii="Century Gothic" w:hAnsi="Century Gothic" w:cstheme="majorHAnsi"/>
          <w:bCs/>
          <w:sz w:val="20"/>
          <w:szCs w:val="20"/>
        </w:rPr>
        <w:t>_inicial</w:t>
      </w:r>
      <w:proofErr w:type="spellEnd"/>
      <w:r w:rsidR="00D50B22">
        <w:rPr>
          <w:rFonts w:ascii="Century Gothic" w:hAnsi="Century Gothic" w:cstheme="majorHAnsi"/>
          <w:bCs/>
          <w:sz w:val="20"/>
          <w:szCs w:val="20"/>
        </w:rPr>
        <w:t>}</w:t>
      </w:r>
      <w:r w:rsidR="00C95813" w:rsidRPr="002D7309">
        <w:rPr>
          <w:rFonts w:ascii="Century Gothic" w:hAnsi="Century Gothic" w:cstheme="majorHAnsi"/>
          <w:bCs/>
          <w:sz w:val="20"/>
          <w:szCs w:val="20"/>
        </w:rPr>
        <w:t>,</w:t>
      </w:r>
      <w:r w:rsidR="00BA2830" w:rsidRPr="002D7309">
        <w:rPr>
          <w:rFonts w:ascii="Century Gothic" w:hAnsi="Century Gothic" w:cstheme="majorHAnsi"/>
          <w:sz w:val="20"/>
          <w:szCs w:val="20"/>
        </w:rPr>
        <w:t xml:space="preserve"> </w:t>
      </w:r>
      <w:r w:rsidR="00044A59" w:rsidRPr="002D7309">
        <w:rPr>
          <w:rFonts w:ascii="Century Gothic" w:hAnsi="Century Gothic" w:cstheme="majorHAnsi"/>
          <w:sz w:val="20"/>
          <w:szCs w:val="20"/>
        </w:rPr>
        <w:t>suscrito</w:t>
      </w:r>
      <w:r w:rsidR="00C95813" w:rsidRPr="002D7309">
        <w:rPr>
          <w:rFonts w:ascii="Century Gothic" w:hAnsi="Century Gothic" w:cstheme="majorHAnsi"/>
          <w:sz w:val="20"/>
          <w:szCs w:val="20"/>
        </w:rPr>
        <w:t>s</w:t>
      </w:r>
      <w:r w:rsidR="00044A59" w:rsidRPr="002D7309">
        <w:rPr>
          <w:rFonts w:ascii="Century Gothic" w:hAnsi="Century Gothic" w:cstheme="majorHAnsi"/>
          <w:sz w:val="20"/>
          <w:szCs w:val="20"/>
        </w:rPr>
        <w:t xml:space="preserve"> por</w:t>
      </w:r>
      <w:r w:rsidR="00D50B22">
        <w:rPr>
          <w:rFonts w:ascii="Century Gothic" w:hAnsi="Century Gothic" w:cstheme="majorHAnsi"/>
          <w:sz w:val="20"/>
          <w:szCs w:val="20"/>
        </w:rPr>
        <w:t xml:space="preserve"> {autoridad}</w:t>
      </w:r>
      <w:r w:rsidR="00B715F2" w:rsidRPr="002D7309">
        <w:rPr>
          <w:rFonts w:ascii="Century Gothic" w:hAnsi="Century Gothic" w:cstheme="majorHAnsi"/>
          <w:sz w:val="20"/>
          <w:szCs w:val="20"/>
        </w:rPr>
        <w:t xml:space="preserve">, en el cual </w:t>
      </w:r>
      <w:r w:rsidR="00943A5E" w:rsidRPr="002D7309">
        <w:rPr>
          <w:rFonts w:ascii="Century Gothic" w:hAnsi="Century Gothic" w:cstheme="majorHAnsi"/>
          <w:sz w:val="20"/>
          <w:szCs w:val="20"/>
        </w:rPr>
        <w:t>solicita</w:t>
      </w:r>
      <w:r w:rsidR="00044A59" w:rsidRPr="002D7309">
        <w:rPr>
          <w:rFonts w:ascii="Century Gothic" w:hAnsi="Century Gothic" w:cstheme="majorHAnsi"/>
          <w:sz w:val="20"/>
          <w:szCs w:val="20"/>
        </w:rPr>
        <w:t xml:space="preserve"> </w:t>
      </w:r>
      <w:r w:rsidR="00CE1E7C" w:rsidRPr="002D7309">
        <w:rPr>
          <w:rFonts w:ascii="Century Gothic" w:hAnsi="Century Gothic" w:cstheme="majorHAnsi"/>
          <w:sz w:val="20"/>
          <w:szCs w:val="20"/>
        </w:rPr>
        <w:t>“</w:t>
      </w:r>
      <w:r w:rsidR="00016A22">
        <w:rPr>
          <w:rFonts w:ascii="Century Gothic" w:hAnsi="Century Gothic" w:cstheme="majorHAnsi"/>
          <w:sz w:val="20"/>
          <w:szCs w:val="20"/>
        </w:rPr>
        <w:t>{tipo_registro}</w:t>
      </w:r>
      <w:r w:rsidR="007D785C" w:rsidRPr="002D7309">
        <w:rPr>
          <w:rFonts w:ascii="Century Gothic" w:hAnsi="Century Gothic" w:cstheme="majorHAnsi"/>
          <w:sz w:val="20"/>
          <w:szCs w:val="20"/>
        </w:rPr>
        <w:t>”</w:t>
      </w:r>
      <w:r w:rsidR="00EC4AA6" w:rsidRPr="002D7309">
        <w:rPr>
          <w:rFonts w:ascii="Century Gothic" w:hAnsi="Century Gothic" w:cstheme="majorHAnsi"/>
          <w:sz w:val="20"/>
          <w:szCs w:val="20"/>
        </w:rPr>
        <w:t>, resultados del proyecto de investigación</w:t>
      </w:r>
      <w:r w:rsidR="00CE1E7C" w:rsidRPr="002D7309">
        <w:rPr>
          <w:rFonts w:ascii="Century Gothic" w:hAnsi="Century Gothic" w:cstheme="majorHAnsi"/>
          <w:sz w:val="20"/>
          <w:szCs w:val="20"/>
        </w:rPr>
        <w:t>/vinculación</w:t>
      </w:r>
      <w:r w:rsidR="00C95813" w:rsidRPr="002D7309">
        <w:rPr>
          <w:rFonts w:ascii="Century Gothic" w:hAnsi="Century Gothic" w:cstheme="majorHAnsi"/>
          <w:sz w:val="20"/>
          <w:szCs w:val="20"/>
        </w:rPr>
        <w:t xml:space="preserve">: </w:t>
      </w:r>
      <w:r w:rsidR="00016A22">
        <w:rPr>
          <w:rFonts w:ascii="Century Gothic" w:hAnsi="Century Gothic" w:cstheme="majorHAnsi"/>
          <w:b/>
          <w:bCs/>
          <w:sz w:val="20"/>
          <w:szCs w:val="20"/>
        </w:rPr>
        <w:t>{proyecto_nombre}</w:t>
      </w:r>
      <w:r w:rsidR="00C95813" w:rsidRPr="002D7309">
        <w:rPr>
          <w:rFonts w:ascii="Century Gothic" w:hAnsi="Century Gothic" w:cstheme="majorHAnsi"/>
          <w:sz w:val="20"/>
          <w:szCs w:val="20"/>
        </w:rPr>
        <w:t xml:space="preserve">, aprobado mediante Resolución Nro. </w:t>
      </w:r>
      <w:r w:rsidR="00016A22">
        <w:rPr>
          <w:rFonts w:ascii="Century Gothic" w:hAnsi="Century Gothic" w:cstheme="majorHAnsi"/>
          <w:sz w:val="20"/>
          <w:szCs w:val="20"/>
        </w:rPr>
        <w:t>{proyceto_codigo}</w:t>
      </w:r>
      <w:r w:rsidR="00BC2226" w:rsidRPr="002D7309">
        <w:rPr>
          <w:rFonts w:ascii="Century Gothic" w:hAnsi="Century Gothic" w:cstheme="majorHAnsi"/>
          <w:sz w:val="20"/>
          <w:szCs w:val="20"/>
        </w:rPr>
        <w:t xml:space="preserve"> </w:t>
      </w:r>
    </w:p>
    <w:p w14:paraId="36688230"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CESIÓN DE DERECHOS PATRIMONIALES</w:t>
      </w:r>
    </w:p>
    <w:p w14:paraId="62573E28" w14:textId="6C38BE0F"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Con los antecedentes expuestos, </w:t>
      </w:r>
      <w:r w:rsidR="00B715F2" w:rsidRPr="002D7309">
        <w:rPr>
          <w:rFonts w:ascii="Century Gothic" w:hAnsi="Century Gothic" w:cstheme="majorHAnsi"/>
          <w:sz w:val="20"/>
          <w:szCs w:val="20"/>
        </w:rPr>
        <w:t>l</w:t>
      </w:r>
      <w:r w:rsidR="00500CBA" w:rsidRPr="002D7309">
        <w:rPr>
          <w:rFonts w:ascii="Century Gothic" w:hAnsi="Century Gothic" w:cstheme="majorHAnsi"/>
          <w:sz w:val="20"/>
          <w:szCs w:val="20"/>
        </w:rPr>
        <w:t>os</w:t>
      </w:r>
      <w:r w:rsidR="00B715F2" w:rsidRPr="002D7309">
        <w:rPr>
          <w:rFonts w:ascii="Century Gothic" w:hAnsi="Century Gothic" w:cstheme="majorHAnsi"/>
          <w:sz w:val="20"/>
          <w:szCs w:val="20"/>
        </w:rPr>
        <w:t xml:space="preserve"> compareciente</w:t>
      </w:r>
      <w:r w:rsidR="00500CBA" w:rsidRPr="002D7309">
        <w:rPr>
          <w:rFonts w:ascii="Century Gothic" w:hAnsi="Century Gothic" w:cstheme="majorHAnsi"/>
          <w:sz w:val="20"/>
          <w:szCs w:val="20"/>
        </w:rPr>
        <w:t>s</w:t>
      </w:r>
      <w:r w:rsidR="00B715F2" w:rsidRPr="002D7309">
        <w:rPr>
          <w:rFonts w:ascii="Century Gothic" w:hAnsi="Century Gothic" w:cstheme="majorHAnsi"/>
          <w:sz w:val="20"/>
          <w:szCs w:val="20"/>
        </w:rPr>
        <w:t xml:space="preserve"> tiene</w:t>
      </w:r>
      <w:r w:rsidR="008B509A" w:rsidRPr="002D7309">
        <w:rPr>
          <w:rFonts w:ascii="Century Gothic" w:hAnsi="Century Gothic" w:cstheme="majorHAnsi"/>
          <w:sz w:val="20"/>
          <w:szCs w:val="20"/>
        </w:rPr>
        <w:t>n</w:t>
      </w:r>
      <w:r w:rsidRPr="002D7309">
        <w:rPr>
          <w:rFonts w:ascii="Century Gothic" w:hAnsi="Century Gothic" w:cstheme="majorHAnsi"/>
          <w:sz w:val="20"/>
          <w:szCs w:val="20"/>
        </w:rPr>
        <w:t xml:space="preserve"> a bien proceder a la cesión de derechos patrimoniales sobre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D50B22">
        <w:rPr>
          <w:rFonts w:ascii="Century Gothic" w:hAnsi="Century Gothic" w:cstheme="majorHAnsi"/>
          <w:b/>
          <w:bCs/>
          <w:sz w:val="20"/>
          <w:szCs w:val="20"/>
        </w:rPr>
        <w:t>{nombre</w:t>
      </w:r>
      <w:r w:rsidR="00906DD3">
        <w:rPr>
          <w:rFonts w:ascii="Century Gothic" w:hAnsi="Century Gothic" w:cstheme="majorHAnsi"/>
          <w:b/>
          <w:bCs/>
          <w:sz w:val="20"/>
          <w:szCs w:val="20"/>
        </w:rPr>
        <w:t>_obra</w:t>
      </w:r>
      <w:r w:rsidR="00D50B22">
        <w:rPr>
          <w:rFonts w:ascii="Century Gothic" w:hAnsi="Century Gothic" w:cstheme="majorHAnsi"/>
          <w:b/>
          <w:bCs/>
          <w:sz w:val="20"/>
          <w:szCs w:val="20"/>
        </w:rPr>
        <w:t>}</w:t>
      </w:r>
      <w:r w:rsidR="00427FFE" w:rsidRPr="002D7309">
        <w:rPr>
          <w:rFonts w:ascii="Century Gothic" w:hAnsi="Century Gothic" w:cstheme="majorHAnsi"/>
          <w:b/>
          <w:bCs/>
          <w:sz w:val="20"/>
          <w:szCs w:val="20"/>
        </w:rPr>
        <w:t>”</w:t>
      </w:r>
      <w:r w:rsidRPr="002D7309">
        <w:rPr>
          <w:rFonts w:ascii="Century Gothic" w:hAnsi="Century Gothic" w:cstheme="majorHAnsi"/>
          <w:sz w:val="20"/>
          <w:szCs w:val="20"/>
        </w:rPr>
        <w:t>, en los siguientes términos:</w:t>
      </w:r>
    </w:p>
    <w:p w14:paraId="31C6694C" w14:textId="77777777" w:rsidR="009F4AB1" w:rsidRDefault="00BA2830" w:rsidP="00064B67">
      <w:pPr>
        <w:jc w:val="both"/>
        <w:rPr>
          <w:rFonts w:ascii="Century Gothic" w:hAnsi="Century Gothic" w:cstheme="majorHAnsi"/>
          <w:b/>
          <w:sz w:val="20"/>
          <w:szCs w:val="20"/>
        </w:rPr>
      </w:pPr>
      <w:r w:rsidRPr="002D7309">
        <w:rPr>
          <w:rFonts w:ascii="Century Gothic" w:hAnsi="Century Gothic" w:cstheme="majorHAnsi"/>
          <w:b/>
          <w:sz w:val="20"/>
          <w:szCs w:val="20"/>
        </w:rPr>
        <w:t xml:space="preserve">Primero. -  Cesión de </w:t>
      </w:r>
      <w:r w:rsidR="00BA6F17" w:rsidRPr="002D7309">
        <w:rPr>
          <w:rFonts w:ascii="Century Gothic" w:hAnsi="Century Gothic" w:cstheme="majorHAnsi"/>
          <w:b/>
          <w:sz w:val="20"/>
          <w:szCs w:val="20"/>
        </w:rPr>
        <w:t xml:space="preserve">Derechos. </w:t>
      </w:r>
      <w:r w:rsidR="00D734A8" w:rsidRPr="002D7309">
        <w:rPr>
          <w:rFonts w:ascii="Century Gothic" w:hAnsi="Century Gothic" w:cstheme="majorHAnsi"/>
          <w:b/>
          <w:sz w:val="20"/>
          <w:szCs w:val="20"/>
        </w:rPr>
        <w:t>–</w:t>
      </w:r>
      <w:r w:rsidRPr="002D7309">
        <w:rPr>
          <w:rFonts w:ascii="Century Gothic" w:hAnsi="Century Gothic" w:cstheme="majorHAnsi"/>
          <w:b/>
          <w:sz w:val="20"/>
          <w:szCs w:val="20"/>
        </w:rPr>
        <w:t xml:space="preserve"> </w:t>
      </w:r>
      <w:r w:rsidR="005523E2" w:rsidRPr="002D7309">
        <w:rPr>
          <w:rFonts w:ascii="Century Gothic" w:hAnsi="Century Gothic" w:cstheme="majorHAnsi"/>
          <w:b/>
          <w:sz w:val="20"/>
          <w:szCs w:val="20"/>
        </w:rPr>
        <w:t xml:space="preserve"> </w:t>
      </w:r>
    </w:p>
    <w:p w14:paraId="1824A440" w14:textId="77777777" w:rsidR="002D71B7" w:rsidRDefault="005D078C" w:rsidP="00064B67">
      <w:pPr>
        <w:jc w:val="both"/>
        <w:rPr>
          <w:rFonts w:ascii="Century Gothic" w:hAnsi="Century Gothic" w:cstheme="majorHAnsi"/>
          <w:sz w:val="20"/>
          <w:szCs w:val="20"/>
          <w:shd w:val="clear" w:color="auto" w:fill="FAFAFA"/>
        </w:rPr>
      </w:pPr>
      <w:r w:rsidRPr="002D7309">
        <w:rPr>
          <w:rFonts w:ascii="Century Gothic" w:hAnsi="Century Gothic" w:cstheme="majorHAnsi"/>
          <w:bCs/>
          <w:sz w:val="20"/>
          <w:szCs w:val="20"/>
        </w:rPr>
        <w:t>Los autores</w:t>
      </w:r>
      <w:r w:rsidRPr="002D7309">
        <w:rPr>
          <w:rFonts w:ascii="Century Gothic" w:hAnsi="Century Gothic" w:cstheme="majorHAnsi"/>
          <w:sz w:val="20"/>
          <w:szCs w:val="20"/>
        </w:rPr>
        <w:t>,</w:t>
      </w:r>
      <w:r w:rsidRPr="002D7309">
        <w:rPr>
          <w:rFonts w:ascii="Century Gothic" w:hAnsi="Century Gothic" w:cstheme="majorHAnsi"/>
          <w:sz w:val="20"/>
          <w:szCs w:val="20"/>
          <w:shd w:val="clear" w:color="auto" w:fill="FAFAFA"/>
        </w:rPr>
        <w:t xml:space="preserve"> </w:t>
      </w:r>
    </w:p>
    <w:p w14:paraId="6B86860E" w14:textId="77777777" w:rsidR="00BA745E" w:rsidRPr="00BA745E" w:rsidRDefault="00BA745E" w:rsidP="00BA745E">
      <w:pPr>
        <w:jc w:val="both"/>
        <w:rPr>
          <w:rFonts w:ascii="Century Gothic" w:hAnsi="Century Gothic" w:cstheme="majorHAnsi"/>
          <w:sz w:val="20"/>
          <w:szCs w:val="20"/>
          <w:shd w:val="clear" w:color="auto" w:fill="FAFAFA"/>
        </w:rPr>
      </w:pPr>
      <w:r w:rsidRPr="00BA745E">
        <w:rPr>
          <w:rFonts w:ascii="Century Gothic" w:hAnsi="Century Gothic" w:cstheme="majorHAnsi"/>
          <w:sz w:val="20"/>
          <w:szCs w:val="20"/>
          <w:shd w:val="clear" w:color="auto" w:fill="FAFAFA"/>
        </w:rPr>
        <w:t>{#autores}</w:t>
      </w:r>
    </w:p>
    <w:p w14:paraId="22D1B0D0" w14:textId="77777777" w:rsidR="00BA745E" w:rsidRPr="00BA745E" w:rsidRDefault="00BA745E" w:rsidP="00BA745E">
      <w:pPr>
        <w:jc w:val="both"/>
        <w:rPr>
          <w:rFonts w:ascii="Century Gothic" w:hAnsi="Century Gothic" w:cstheme="majorHAnsi"/>
          <w:sz w:val="20"/>
          <w:szCs w:val="20"/>
          <w:shd w:val="clear" w:color="auto" w:fill="FAFAFA"/>
        </w:rPr>
      </w:pPr>
      <w:r w:rsidRPr="00BA745E">
        <w:rPr>
          <w:rFonts w:ascii="Century Gothic" w:hAnsi="Century Gothic" w:cstheme="majorHAnsi"/>
          <w:sz w:val="20"/>
          <w:szCs w:val="20"/>
          <w:shd w:val="clear" w:color="auto" w:fill="FAFAFA"/>
        </w:rPr>
        <w:t xml:space="preserve">  {nombre}</w:t>
      </w:r>
    </w:p>
    <w:p w14:paraId="6178DA6D" w14:textId="00091CF0" w:rsidR="00BA745E" w:rsidRPr="00BA745E" w:rsidRDefault="00BA745E" w:rsidP="00BA745E">
      <w:pPr>
        <w:jc w:val="both"/>
        <w:rPr>
          <w:rFonts w:ascii="Century Gothic" w:hAnsi="Century Gothic" w:cstheme="majorHAnsi"/>
          <w:sz w:val="20"/>
          <w:szCs w:val="20"/>
          <w:shd w:val="clear" w:color="auto" w:fill="FAFAFA"/>
        </w:rPr>
      </w:pPr>
      <w:r w:rsidRPr="00BA745E">
        <w:rPr>
          <w:rFonts w:ascii="Century Gothic" w:hAnsi="Century Gothic" w:cstheme="majorHAnsi"/>
          <w:sz w:val="20"/>
          <w:szCs w:val="20"/>
          <w:shd w:val="clear" w:color="auto" w:fill="FAFAFA"/>
        </w:rPr>
        <w:t xml:space="preserve">  {^</w:t>
      </w:r>
      <w:proofErr w:type="spellStart"/>
      <w:r w:rsidRPr="00BA745E">
        <w:rPr>
          <w:rFonts w:ascii="Century Gothic" w:hAnsi="Century Gothic" w:cstheme="majorHAnsi"/>
          <w:sz w:val="20"/>
          <w:szCs w:val="20"/>
          <w:shd w:val="clear" w:color="auto" w:fill="FAFAFA"/>
        </w:rPr>
        <w:t>last</w:t>
      </w:r>
      <w:proofErr w:type="spellEnd"/>
      <w:r w:rsidRPr="00BA745E">
        <w:rPr>
          <w:rFonts w:ascii="Century Gothic" w:hAnsi="Century Gothic" w:cstheme="majorHAnsi"/>
          <w:sz w:val="20"/>
          <w:szCs w:val="20"/>
          <w:shd w:val="clear" w:color="auto" w:fill="FAFAFA"/>
        </w:rPr>
        <w:t>}, {/</w:t>
      </w:r>
      <w:proofErr w:type="spellStart"/>
      <w:r w:rsidRPr="00BA745E">
        <w:rPr>
          <w:rFonts w:ascii="Century Gothic" w:hAnsi="Century Gothic" w:cstheme="majorHAnsi"/>
          <w:sz w:val="20"/>
          <w:szCs w:val="20"/>
          <w:shd w:val="clear" w:color="auto" w:fill="FAFAFA"/>
        </w:rPr>
        <w:t>last</w:t>
      </w:r>
      <w:proofErr w:type="spellEnd"/>
      <w:r w:rsidRPr="00BA745E">
        <w:rPr>
          <w:rFonts w:ascii="Century Gothic" w:hAnsi="Century Gothic" w:cstheme="majorHAnsi"/>
          <w:sz w:val="20"/>
          <w:szCs w:val="20"/>
          <w:shd w:val="clear" w:color="auto" w:fill="FAFAFA"/>
        </w:rPr>
        <w:t xml:space="preserve">} </w:t>
      </w:r>
    </w:p>
    <w:p w14:paraId="31D6B5B1" w14:textId="77777777" w:rsidR="00BA745E" w:rsidRDefault="00BA745E" w:rsidP="00BA745E">
      <w:pPr>
        <w:jc w:val="both"/>
        <w:rPr>
          <w:rFonts w:ascii="Century Gothic" w:hAnsi="Century Gothic" w:cstheme="majorHAnsi"/>
          <w:sz w:val="20"/>
          <w:szCs w:val="20"/>
          <w:shd w:val="clear" w:color="auto" w:fill="FAFAFA"/>
        </w:rPr>
      </w:pPr>
      <w:r w:rsidRPr="00BA745E">
        <w:rPr>
          <w:rFonts w:ascii="Century Gothic" w:hAnsi="Century Gothic" w:cstheme="majorHAnsi"/>
          <w:sz w:val="20"/>
          <w:szCs w:val="20"/>
          <w:shd w:val="clear" w:color="auto" w:fill="FAFAFA"/>
        </w:rPr>
        <w:t>{/autores}</w:t>
      </w:r>
    </w:p>
    <w:p w14:paraId="225275C8" w14:textId="32CE5D1B" w:rsidR="00713F88" w:rsidRPr="009F4AB1" w:rsidRDefault="00BA2830" w:rsidP="00BA745E">
      <w:pPr>
        <w:jc w:val="both"/>
        <w:rPr>
          <w:rFonts w:ascii="Century Gothic" w:hAnsi="Century Gothic" w:cstheme="majorHAnsi"/>
          <w:sz w:val="20"/>
          <w:szCs w:val="20"/>
          <w:shd w:val="clear" w:color="auto" w:fill="FAFAFA"/>
        </w:rPr>
      </w:pPr>
      <w:r w:rsidRPr="002D7309">
        <w:rPr>
          <w:rFonts w:ascii="Century Gothic" w:hAnsi="Century Gothic" w:cstheme="majorHAnsi"/>
          <w:sz w:val="20"/>
          <w:szCs w:val="20"/>
        </w:rPr>
        <w:t xml:space="preserve">en forma libre y voluntaria tiene a bien ceder en forma permanente, irrevocable </w:t>
      </w:r>
      <w:r w:rsidR="00F94FB3" w:rsidRPr="002D7309">
        <w:rPr>
          <w:rFonts w:ascii="Century Gothic" w:hAnsi="Century Gothic" w:cstheme="majorHAnsi"/>
          <w:sz w:val="20"/>
          <w:szCs w:val="20"/>
        </w:rPr>
        <w:t>en el territorio ecuatoriano</w:t>
      </w:r>
      <w:r w:rsidRPr="002D7309">
        <w:rPr>
          <w:rFonts w:ascii="Century Gothic" w:hAnsi="Century Gothic" w:cstheme="majorHAnsi"/>
          <w:sz w:val="20"/>
          <w:szCs w:val="20"/>
        </w:rPr>
        <w:t xml:space="preserve">, los derechos patrimoniales </w:t>
      </w:r>
      <w:r w:rsidR="00427FFE" w:rsidRPr="002D7309">
        <w:rPr>
          <w:rFonts w:ascii="Century Gothic" w:hAnsi="Century Gothic" w:cstheme="majorHAnsi"/>
          <w:sz w:val="20"/>
          <w:szCs w:val="20"/>
        </w:rPr>
        <w:t xml:space="preserve">de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906DD3">
        <w:rPr>
          <w:rFonts w:ascii="Century Gothic" w:hAnsi="Century Gothic" w:cstheme="majorHAnsi"/>
          <w:b/>
          <w:bCs/>
          <w:sz w:val="20"/>
          <w:szCs w:val="20"/>
        </w:rPr>
        <w:t>{</w:t>
      </w:r>
      <w:proofErr w:type="spellStart"/>
      <w:r w:rsidR="00906DD3">
        <w:rPr>
          <w:rFonts w:ascii="Century Gothic" w:hAnsi="Century Gothic" w:cstheme="majorHAnsi"/>
          <w:b/>
          <w:bCs/>
          <w:sz w:val="20"/>
          <w:szCs w:val="20"/>
        </w:rPr>
        <w:t>nombre_obra</w:t>
      </w:r>
      <w:proofErr w:type="spellEnd"/>
      <w:r w:rsidR="00906DD3">
        <w:rPr>
          <w:rFonts w:ascii="Century Gothic" w:hAnsi="Century Gothic" w:cstheme="majorHAnsi"/>
          <w:b/>
          <w:bCs/>
          <w:sz w:val="20"/>
          <w:szCs w:val="20"/>
        </w:rPr>
        <w:t>}</w:t>
      </w:r>
      <w:r w:rsidR="00427FFE" w:rsidRPr="002D7309">
        <w:rPr>
          <w:rFonts w:ascii="Century Gothic" w:hAnsi="Century Gothic" w:cstheme="majorHAnsi"/>
          <w:b/>
          <w:bCs/>
          <w:sz w:val="20"/>
          <w:szCs w:val="20"/>
        </w:rPr>
        <w:t>”</w:t>
      </w:r>
      <w:r w:rsidR="00FB408D" w:rsidRPr="002D7309">
        <w:rPr>
          <w:rFonts w:ascii="Century Gothic" w:hAnsi="Century Gothic" w:cstheme="majorHAnsi"/>
          <w:b/>
          <w:bCs/>
          <w:sz w:val="20"/>
          <w:szCs w:val="20"/>
        </w:rPr>
        <w:t xml:space="preserve"> </w:t>
      </w:r>
      <w:r w:rsidRPr="002D7309">
        <w:rPr>
          <w:rFonts w:ascii="Century Gothic" w:hAnsi="Century Gothic" w:cstheme="majorHAnsi"/>
          <w:sz w:val="20"/>
          <w:szCs w:val="20"/>
        </w:rPr>
        <w:t>, a favor de la Universidad Técnica de Ambato, de acuerdo a lo establecido en el artículo 120</w:t>
      </w:r>
      <w:r w:rsidR="00713F88" w:rsidRPr="002D7309">
        <w:rPr>
          <w:rFonts w:ascii="Century Gothic" w:hAnsi="Century Gothic" w:cstheme="majorHAnsi"/>
          <w:sz w:val="20"/>
          <w:szCs w:val="20"/>
        </w:rPr>
        <w:t xml:space="preserve">.- </w:t>
      </w:r>
      <w:r w:rsidR="00713F88" w:rsidRPr="002D7309">
        <w:rPr>
          <w:rFonts w:ascii="Century Gothic" w:hAnsi="Century Gothic" w:cstheme="majorHAnsi"/>
          <w:i/>
          <w:iCs/>
          <w:sz w:val="20"/>
          <w:szCs w:val="20"/>
        </w:rPr>
        <w:t xml:space="preserve">Derechos exclusivos.- Se reconoce a favor del autor o su derechohabiente los siguientes </w:t>
      </w:r>
      <w:r w:rsidR="00713F88" w:rsidRPr="0080070A">
        <w:rPr>
          <w:rFonts w:ascii="Century Gothic" w:hAnsi="Century Gothic" w:cstheme="majorHAnsi"/>
          <w:i/>
          <w:iCs/>
          <w:sz w:val="20"/>
          <w:szCs w:val="20"/>
        </w:rPr>
        <w:t>derechos</w:t>
      </w:r>
      <w:r w:rsidR="00713F88" w:rsidRPr="002D7309">
        <w:rPr>
          <w:rFonts w:ascii="Century Gothic" w:hAnsi="Century Gothic" w:cstheme="majorHAnsi"/>
          <w:i/>
          <w:iCs/>
          <w:sz w:val="20"/>
          <w:szCs w:val="20"/>
        </w:rPr>
        <w:t xml:space="preserve"> exclusivos sobre una obra: 1. La reproducción de la obra por cualquier forma o procedimiento; 2. La comunicación pública de la obra por cualquier medio que sirva para difundir las palabras, los signos, los sonidos o las imágenes; 3. La distribución pública de ejemplares o copias de la obra mediante la venta, arrendamiento o alquiler; 4. La importación de copias hechas sin autorización del titular, de las personas mencionadas en el artículo 126 o la Ley; 5. La traducción, adaptación, arreglo u otra transformación de la obra; y, 6. La puesta a disposición del público de sus obras, de tal forma que los miembros del público puedan acceder a estas obras desde el lugar y en el momento que cada uno de ellos elija, </w:t>
      </w:r>
      <w:r w:rsidR="00713F88" w:rsidRPr="002D7309">
        <w:rPr>
          <w:rFonts w:ascii="Century Gothic" w:hAnsi="Century Gothic" w:cstheme="majorHAnsi"/>
          <w:sz w:val="20"/>
          <w:szCs w:val="20"/>
        </w:rPr>
        <w:t>del Código Orgánico de la Economía Social de los Conocimientos, Creatividad e Innovación vigente.</w:t>
      </w:r>
    </w:p>
    <w:p w14:paraId="21571102" w14:textId="7562C082"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 La validez de esta cesión de derechos será desde el tiempo comprendido desde la fecha de firma del presente contrato hasta setenta años después del fallecimiento del autor. </w:t>
      </w:r>
      <w:r w:rsidR="00757BCE" w:rsidRPr="002D7309">
        <w:rPr>
          <w:rFonts w:ascii="Century Gothic" w:hAnsi="Century Gothic" w:cstheme="majorHAnsi"/>
          <w:sz w:val="20"/>
          <w:szCs w:val="20"/>
        </w:rPr>
        <w:t>El</w:t>
      </w:r>
      <w:r w:rsidRPr="002D7309">
        <w:rPr>
          <w:rFonts w:ascii="Century Gothic" w:hAnsi="Century Gothic" w:cstheme="majorHAnsi"/>
          <w:sz w:val="20"/>
          <w:szCs w:val="20"/>
        </w:rPr>
        <w:t xml:space="preserve"> mencionado autor, conservará sus derechos morales conforme lo indica el Art. 118 de la misma Ley.</w:t>
      </w:r>
    </w:p>
    <w:p w14:paraId="24344ABA" w14:textId="031B745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lastRenderedPageBreak/>
        <w:t xml:space="preserve">Segundo. - Aceptación. - </w:t>
      </w:r>
      <w:r w:rsidRPr="002D7309">
        <w:rPr>
          <w:rFonts w:ascii="Century Gothic" w:hAnsi="Century Gothic" w:cstheme="majorHAnsi"/>
          <w:sz w:val="20"/>
          <w:szCs w:val="20"/>
        </w:rPr>
        <w:t xml:space="preserve">La Universidad Técnica de Ambato en calidad de CESIONARIA, a través de su representante legal, el </w:t>
      </w:r>
      <w:r w:rsidR="00906DD3">
        <w:rPr>
          <w:rFonts w:ascii="Century Gothic" w:hAnsi="Century Gothic" w:cstheme="majorHAnsi"/>
          <w:sz w:val="20"/>
          <w:szCs w:val="20"/>
        </w:rPr>
        <w:t>{autoridad}</w:t>
      </w:r>
      <w:r w:rsidR="00906DD3" w:rsidRPr="002D7309">
        <w:rPr>
          <w:rFonts w:ascii="Century Gothic" w:hAnsi="Century Gothic" w:cstheme="majorHAnsi"/>
          <w:sz w:val="20"/>
          <w:szCs w:val="20"/>
        </w:rPr>
        <w:t xml:space="preserve">, </w:t>
      </w:r>
      <w:r w:rsidRPr="002D7309">
        <w:rPr>
          <w:rFonts w:ascii="Century Gothic" w:hAnsi="Century Gothic" w:cstheme="majorHAnsi"/>
          <w:sz w:val="20"/>
          <w:szCs w:val="20"/>
        </w:rPr>
        <w:t xml:space="preserve">tiene a bien aceptar la cesión de derechos patrimoniales otorgada por EL CEDENTE, en favor de la Universidad Técnica de Ambato.              </w:t>
      </w:r>
    </w:p>
    <w:p w14:paraId="0523829D"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Tercero. - Divergencias. - </w:t>
      </w:r>
      <w:r w:rsidRPr="002D7309">
        <w:rPr>
          <w:rFonts w:ascii="Century Gothic" w:hAnsi="Century Gothic" w:cstheme="majorHAnsi"/>
          <w:sz w:val="20"/>
          <w:szCs w:val="20"/>
        </w:rPr>
        <w:t>En caso de suscitarse divergencias relacionadas con la suscripción de este documento que no pudieren solucionarse a través de la gestión amigable y directa de las partes, éstas se someterán a mediación, a través del Centro de Mediación del Consejo de la Judicatura de la provincia de Tungurahua con sede en la ciudad de Ambato.</w:t>
      </w:r>
    </w:p>
    <w:p w14:paraId="3E5667A0" w14:textId="6FAB1F0C"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Para constancia de su aceptación a los términos del presente contrato de cesión de derechos patrimoniales</w:t>
      </w:r>
      <w:r w:rsidR="00427FFE" w:rsidRPr="002D7309">
        <w:rPr>
          <w:rFonts w:ascii="Century Gothic" w:hAnsi="Century Gothic" w:cstheme="majorHAnsi"/>
          <w:sz w:val="20"/>
          <w:szCs w:val="20"/>
        </w:rPr>
        <w:t xml:space="preserve"> de</w:t>
      </w:r>
      <w:r w:rsidRPr="002D7309">
        <w:rPr>
          <w:rFonts w:ascii="Century Gothic" w:hAnsi="Century Gothic" w:cstheme="majorHAnsi"/>
          <w:sz w:val="20"/>
          <w:szCs w:val="20"/>
        </w:rPr>
        <w:t xml:space="preserve"> </w:t>
      </w:r>
      <w:r w:rsidR="001A4C11" w:rsidRPr="002D7309">
        <w:rPr>
          <w:rFonts w:ascii="Century Gothic" w:hAnsi="Century Gothic" w:cstheme="majorHAnsi"/>
          <w:sz w:val="20"/>
          <w:szCs w:val="20"/>
        </w:rPr>
        <w:t xml:space="preserve">la obra </w:t>
      </w:r>
      <w:r w:rsidR="00943A5E" w:rsidRPr="002D7309">
        <w:rPr>
          <w:rFonts w:ascii="Century Gothic" w:hAnsi="Century Gothic" w:cstheme="majorHAnsi"/>
          <w:b/>
          <w:bCs/>
          <w:sz w:val="20"/>
          <w:szCs w:val="20"/>
        </w:rPr>
        <w:t>“</w:t>
      </w:r>
      <w:r w:rsidR="002F7EC8">
        <w:rPr>
          <w:rFonts w:ascii="Century Gothic" w:hAnsi="Century Gothic" w:cstheme="majorHAnsi"/>
          <w:b/>
          <w:bCs/>
          <w:sz w:val="20"/>
          <w:szCs w:val="20"/>
        </w:rPr>
        <w:t>{</w:t>
      </w:r>
      <w:proofErr w:type="spellStart"/>
      <w:r w:rsidR="002F7EC8">
        <w:rPr>
          <w:rFonts w:ascii="Century Gothic" w:hAnsi="Century Gothic" w:cstheme="majorHAnsi"/>
          <w:b/>
          <w:bCs/>
          <w:sz w:val="20"/>
          <w:szCs w:val="20"/>
        </w:rPr>
        <w:t>nombre_obra</w:t>
      </w:r>
      <w:proofErr w:type="spellEnd"/>
      <w:r w:rsidR="002F7EC8">
        <w:rPr>
          <w:rFonts w:ascii="Century Gothic" w:hAnsi="Century Gothic" w:cstheme="majorHAnsi"/>
          <w:b/>
          <w:bCs/>
          <w:sz w:val="20"/>
          <w:szCs w:val="20"/>
        </w:rPr>
        <w:t>}</w:t>
      </w:r>
      <w:r w:rsidR="00943A5E" w:rsidRPr="002D7309">
        <w:rPr>
          <w:rFonts w:ascii="Century Gothic" w:hAnsi="Century Gothic" w:cstheme="majorHAnsi"/>
          <w:b/>
          <w:bCs/>
          <w:sz w:val="20"/>
          <w:szCs w:val="20"/>
        </w:rPr>
        <w:t>”</w:t>
      </w:r>
      <w:r w:rsidRPr="002D7309">
        <w:rPr>
          <w:rFonts w:ascii="Century Gothic" w:hAnsi="Century Gothic" w:cstheme="majorHAnsi"/>
          <w:sz w:val="20"/>
          <w:szCs w:val="20"/>
        </w:rPr>
        <w:t>, las partes aprueban y ratifican todo lo manifestado en el presente documento, para constancia de ello, el cedente y la cesionaria firman en el lugar y fecha ut supra.</w:t>
      </w:r>
    </w:p>
    <w:p w14:paraId="13D22D82" w14:textId="65E33C70" w:rsidR="00BA2830" w:rsidRPr="002D7309" w:rsidRDefault="00BA2830" w:rsidP="00BA2830">
      <w:pPr>
        <w:jc w:val="center"/>
        <w:rPr>
          <w:rFonts w:ascii="Century Gothic" w:hAnsi="Century Gothic" w:cstheme="majorHAnsi"/>
          <w:b/>
          <w:sz w:val="20"/>
          <w:szCs w:val="20"/>
        </w:rPr>
      </w:pPr>
      <w:r w:rsidRPr="002D7309">
        <w:rPr>
          <w:rFonts w:ascii="Century Gothic" w:hAnsi="Century Gothic" w:cstheme="majorHAnsi"/>
          <w:b/>
          <w:sz w:val="20"/>
          <w:szCs w:val="20"/>
        </w:rPr>
        <w:t>CEDENTE</w:t>
      </w:r>
    </w:p>
    <w:p w14:paraId="5D473A5A" w14:textId="12DC3B12" w:rsidR="00FB4D90" w:rsidRDefault="00231E67" w:rsidP="00231E67">
      <w:pPr>
        <w:rPr>
          <w:rFonts w:ascii="Century Gothic" w:hAnsi="Century Gothic" w:cstheme="majorHAnsi"/>
          <w:b/>
          <w:sz w:val="20"/>
          <w:szCs w:val="20"/>
        </w:rPr>
      </w:pPr>
      <w:r w:rsidRPr="00231E67">
        <w:rPr>
          <w:rFonts w:ascii="Century Gothic" w:hAnsi="Century Gothic" w:cstheme="majorHAnsi"/>
          <w:b/>
          <w:sz w:val="20"/>
          <w:szCs w:val="20"/>
        </w:rPr>
        <w:t>{#filasAutores}</w:t>
      </w:r>
    </w:p>
    <w:p w14:paraId="63EC22EF" w14:textId="77777777" w:rsidR="0064031F" w:rsidRDefault="0064031F" w:rsidP="00231E67">
      <w:pPr>
        <w:rPr>
          <w:rFonts w:ascii="Century Gothic" w:hAnsi="Century Gothic" w:cstheme="majorHAnsi"/>
          <w:b/>
          <w:sz w:val="20"/>
          <w:szCs w:val="20"/>
        </w:rPr>
      </w:pPr>
    </w:p>
    <w:p w14:paraId="601756D2" w14:textId="6193847C" w:rsidR="0064031F" w:rsidRPr="002D7309" w:rsidRDefault="0064031F" w:rsidP="00231E67">
      <w:pPr>
        <w:rPr>
          <w:rFonts w:ascii="Century Gothic" w:hAnsi="Century Gothic" w:cstheme="majorHAnsi"/>
          <w:b/>
          <w:sz w:val="20"/>
          <w:szCs w:val="20"/>
        </w:rPr>
      </w:pPr>
      <w:r>
        <w:rPr>
          <w:rFonts w:ascii="Century Gothic" w:hAnsi="Century Gothic" w:cstheme="majorHAnsi"/>
          <w:b/>
          <w:sz w:val="20"/>
          <w:szCs w:val="20"/>
        </w:rPr>
        <w:t>-------------------------------------------</w:t>
      </w:r>
    </w:p>
    <w:p w14:paraId="3C7397DE" w14:textId="77777777" w:rsidR="0064031F" w:rsidRPr="002D7309" w:rsidRDefault="0064031F" w:rsidP="0064031F">
      <w:pPr>
        <w:spacing w:after="0"/>
        <w:rPr>
          <w:rFonts w:ascii="Century Gothic" w:hAnsi="Century Gothic" w:cstheme="majorHAnsi"/>
          <w:sz w:val="20"/>
          <w:szCs w:val="20"/>
        </w:rPr>
      </w:pPr>
      <w:r w:rsidRPr="002D7309">
        <w:rPr>
          <w:rFonts w:ascii="Century Gothic" w:hAnsi="Century Gothic" w:cstheme="majorHAnsi"/>
          <w:sz w:val="20"/>
          <w:szCs w:val="20"/>
        </w:rPr>
        <w:t xml:space="preserve">Nombre: </w:t>
      </w:r>
      <w:r>
        <w:rPr>
          <w:rFonts w:ascii="Century Gothic" w:hAnsi="Century Gothic" w:cstheme="majorHAnsi"/>
          <w:sz w:val="20"/>
          <w:szCs w:val="20"/>
        </w:rPr>
        <w:t>{</w:t>
      </w:r>
      <w:proofErr w:type="spellStart"/>
      <w:proofErr w:type="gramStart"/>
      <w:r>
        <w:rPr>
          <w:rFonts w:ascii="Century Gothic" w:hAnsi="Century Gothic" w:cstheme="majorHAnsi"/>
          <w:sz w:val="20"/>
          <w:szCs w:val="20"/>
        </w:rPr>
        <w:t>autor.nombre</w:t>
      </w:r>
      <w:proofErr w:type="spellEnd"/>
      <w:proofErr w:type="gramEnd"/>
      <w:r>
        <w:rPr>
          <w:rFonts w:ascii="Century Gothic" w:hAnsi="Century Gothic" w:cstheme="majorHAnsi"/>
          <w:sz w:val="20"/>
          <w:szCs w:val="20"/>
        </w:rPr>
        <w:t>}</w:t>
      </w:r>
      <w:r w:rsidRPr="002D7309">
        <w:rPr>
          <w:rFonts w:ascii="Century Gothic" w:hAnsi="Century Gothic" w:cstheme="majorHAnsi"/>
          <w:sz w:val="20"/>
          <w:szCs w:val="20"/>
        </w:rPr>
        <w:tab/>
      </w:r>
    </w:p>
    <w:p w14:paraId="59928155" w14:textId="399602A1" w:rsidR="00887393" w:rsidRPr="002D7309" w:rsidRDefault="0064031F" w:rsidP="0064031F">
      <w:pPr>
        <w:rPr>
          <w:rFonts w:ascii="Century Gothic" w:hAnsi="Century Gothic" w:cstheme="majorHAnsi"/>
          <w:b/>
          <w:sz w:val="20"/>
          <w:szCs w:val="20"/>
        </w:rPr>
      </w:pPr>
      <w:r w:rsidRPr="002D7309">
        <w:rPr>
          <w:rFonts w:ascii="Century Gothic" w:hAnsi="Century Gothic" w:cstheme="majorHAnsi"/>
          <w:sz w:val="20"/>
          <w:szCs w:val="20"/>
        </w:rPr>
        <w:t xml:space="preserve">C.C. </w:t>
      </w:r>
      <w:r>
        <w:rPr>
          <w:rFonts w:ascii="Century Gothic" w:hAnsi="Century Gothic" w:cstheme="majorHAnsi"/>
          <w:sz w:val="20"/>
          <w:szCs w:val="20"/>
        </w:rPr>
        <w:t>{</w:t>
      </w:r>
      <w:proofErr w:type="spellStart"/>
      <w:proofErr w:type="gramStart"/>
      <w:r>
        <w:rPr>
          <w:rFonts w:ascii="Century Gothic" w:hAnsi="Century Gothic" w:cstheme="majorHAnsi"/>
          <w:sz w:val="20"/>
          <w:szCs w:val="20"/>
        </w:rPr>
        <w:t>autor.cedula</w:t>
      </w:r>
      <w:proofErr w:type="spellEnd"/>
      <w:proofErr w:type="gramEnd"/>
      <w:r>
        <w:rPr>
          <w:rFonts w:ascii="Century Gothic" w:hAnsi="Century Gothic" w:cstheme="majorHAnsi"/>
          <w:sz w:val="20"/>
          <w:szCs w:val="20"/>
        </w:rPr>
        <w:t>}</w:t>
      </w:r>
    </w:p>
    <w:p w14:paraId="71AA9E49" w14:textId="3FD21B06" w:rsidR="00231E67" w:rsidRDefault="00231E67" w:rsidP="00231E67">
      <w:pPr>
        <w:pStyle w:val="Sinespaciado"/>
        <w:rPr>
          <w:rFonts w:ascii="Century Gothic" w:hAnsi="Century Gothic" w:cstheme="majorHAnsi"/>
          <w:b/>
          <w:sz w:val="20"/>
          <w:szCs w:val="20"/>
        </w:rPr>
      </w:pPr>
      <w:r w:rsidRPr="00231E67">
        <w:rPr>
          <w:rFonts w:ascii="Century Gothic" w:hAnsi="Century Gothic" w:cstheme="majorHAnsi"/>
          <w:b/>
          <w:sz w:val="20"/>
          <w:szCs w:val="20"/>
          <w:lang w:val="es-ES"/>
        </w:rPr>
        <w:t>{/</w:t>
      </w:r>
      <w:proofErr w:type="spellStart"/>
      <w:r w:rsidRPr="00231E67">
        <w:rPr>
          <w:rFonts w:ascii="Century Gothic" w:hAnsi="Century Gothic" w:cstheme="majorHAnsi"/>
          <w:b/>
          <w:sz w:val="20"/>
          <w:szCs w:val="20"/>
          <w:lang w:val="es-ES"/>
        </w:rPr>
        <w:t>filasAutores</w:t>
      </w:r>
      <w:proofErr w:type="spellEnd"/>
      <w:r w:rsidRPr="00231E67">
        <w:rPr>
          <w:rFonts w:ascii="Century Gothic" w:hAnsi="Century Gothic" w:cstheme="majorHAnsi"/>
          <w:b/>
          <w:sz w:val="20"/>
          <w:szCs w:val="20"/>
          <w:lang w:val="es-ES"/>
        </w:rPr>
        <w:t>}</w:t>
      </w:r>
    </w:p>
    <w:p w14:paraId="3CC5FAA9" w14:textId="1D2D65E4" w:rsidR="00BA2830" w:rsidRPr="002D7309" w:rsidRDefault="00BA2830" w:rsidP="002F7EC8">
      <w:pPr>
        <w:pStyle w:val="Sinespaciado"/>
        <w:jc w:val="center"/>
        <w:rPr>
          <w:rFonts w:ascii="Century Gothic" w:hAnsi="Century Gothic" w:cstheme="majorHAnsi"/>
          <w:b/>
          <w:sz w:val="20"/>
          <w:szCs w:val="20"/>
        </w:rPr>
      </w:pPr>
      <w:r w:rsidRPr="002D7309">
        <w:rPr>
          <w:rFonts w:ascii="Century Gothic" w:hAnsi="Century Gothic" w:cstheme="majorHAnsi"/>
          <w:b/>
          <w:sz w:val="20"/>
          <w:szCs w:val="20"/>
        </w:rPr>
        <w:t>CESIONARIA</w:t>
      </w:r>
    </w:p>
    <w:p w14:paraId="043581B6" w14:textId="77777777" w:rsidR="00546252" w:rsidRPr="002D7309" w:rsidRDefault="00546252" w:rsidP="00BA2830">
      <w:pPr>
        <w:pStyle w:val="Sinespaciado"/>
        <w:rPr>
          <w:rFonts w:ascii="Century Gothic" w:hAnsi="Century Gothic" w:cstheme="majorHAnsi"/>
          <w:b/>
          <w:sz w:val="20"/>
          <w:szCs w:val="20"/>
        </w:rPr>
      </w:pPr>
    </w:p>
    <w:p w14:paraId="22220669" w14:textId="0E5C9BAD" w:rsidR="00BC038B" w:rsidRPr="002D7309" w:rsidRDefault="00BC038B" w:rsidP="00BA2830">
      <w:pPr>
        <w:pStyle w:val="Sinespaciado"/>
        <w:rPr>
          <w:rFonts w:ascii="Century Gothic" w:hAnsi="Century Gothic" w:cstheme="majorHAnsi"/>
          <w:b/>
          <w:sz w:val="20"/>
          <w:szCs w:val="20"/>
        </w:rPr>
      </w:pPr>
    </w:p>
    <w:p w14:paraId="016D6270" w14:textId="5C661710" w:rsidR="00BC038B" w:rsidRPr="002D7309" w:rsidRDefault="00BC038B" w:rsidP="00BA2830">
      <w:pPr>
        <w:pStyle w:val="Sinespaciado"/>
        <w:rPr>
          <w:rFonts w:ascii="Century Gothic" w:hAnsi="Century Gothic" w:cstheme="majorHAnsi"/>
          <w:b/>
          <w:sz w:val="20"/>
          <w:szCs w:val="20"/>
        </w:rPr>
      </w:pPr>
    </w:p>
    <w:p w14:paraId="122DE889" w14:textId="77777777" w:rsidR="00BA2830" w:rsidRPr="002D7309" w:rsidRDefault="00BA2830" w:rsidP="00BA2830">
      <w:pPr>
        <w:pStyle w:val="Sinespaciado"/>
        <w:rPr>
          <w:rFonts w:ascii="Century Gothic" w:hAnsi="Century Gothic" w:cstheme="majorHAnsi"/>
          <w:sz w:val="20"/>
          <w:szCs w:val="20"/>
        </w:rPr>
      </w:pPr>
    </w:p>
    <w:p w14:paraId="063E79A9" w14:textId="77777777" w:rsidR="00BA2830" w:rsidRPr="002D7309" w:rsidRDefault="00BA2830" w:rsidP="00BA2830">
      <w:pPr>
        <w:pStyle w:val="Sinespaciado"/>
        <w:jc w:val="center"/>
        <w:rPr>
          <w:rFonts w:ascii="Century Gothic" w:hAnsi="Century Gothic" w:cstheme="majorHAnsi"/>
          <w:sz w:val="20"/>
          <w:szCs w:val="20"/>
        </w:rPr>
      </w:pPr>
      <w:r w:rsidRPr="002D7309">
        <w:rPr>
          <w:rFonts w:ascii="Century Gothic" w:hAnsi="Century Gothic" w:cstheme="majorHAnsi"/>
          <w:sz w:val="20"/>
          <w:szCs w:val="20"/>
        </w:rPr>
        <w:t>UNIVERSIDAD TÉCNICA DE AMBATO</w:t>
      </w:r>
    </w:p>
    <w:p w14:paraId="25CDEA1D" w14:textId="581CF169" w:rsidR="00BA2830" w:rsidRPr="002D7309" w:rsidRDefault="00231E67" w:rsidP="00BA2830">
      <w:pPr>
        <w:pStyle w:val="Sinespaciado"/>
        <w:jc w:val="center"/>
        <w:rPr>
          <w:rFonts w:ascii="Century Gothic" w:hAnsi="Century Gothic" w:cstheme="majorHAnsi"/>
          <w:sz w:val="20"/>
          <w:szCs w:val="20"/>
        </w:rPr>
      </w:pPr>
      <w:r>
        <w:rPr>
          <w:rFonts w:ascii="Century Gothic" w:hAnsi="Century Gothic" w:cstheme="majorHAnsi"/>
          <w:sz w:val="20"/>
          <w:szCs w:val="20"/>
        </w:rPr>
        <w:t>{</w:t>
      </w:r>
      <w:proofErr w:type="spellStart"/>
      <w:proofErr w:type="gramStart"/>
      <w:r>
        <w:rPr>
          <w:rFonts w:ascii="Century Gothic" w:hAnsi="Century Gothic" w:cstheme="majorHAnsi"/>
          <w:sz w:val="20"/>
          <w:szCs w:val="20"/>
        </w:rPr>
        <w:t>rector.nombre</w:t>
      </w:r>
      <w:proofErr w:type="spellEnd"/>
      <w:proofErr w:type="gramEnd"/>
      <w:r>
        <w:rPr>
          <w:rFonts w:ascii="Century Gothic" w:hAnsi="Century Gothic" w:cstheme="majorHAnsi"/>
          <w:sz w:val="20"/>
          <w:szCs w:val="20"/>
        </w:rPr>
        <w:t>}</w:t>
      </w:r>
    </w:p>
    <w:p w14:paraId="43AB0A21" w14:textId="0DAA4446" w:rsidR="00BA2830" w:rsidRPr="002D7309" w:rsidRDefault="00BA2830" w:rsidP="008B2BAF">
      <w:pPr>
        <w:pStyle w:val="Sinespaciado"/>
        <w:jc w:val="center"/>
        <w:rPr>
          <w:rFonts w:ascii="Century Gothic" w:hAnsi="Century Gothic" w:cstheme="majorHAnsi"/>
          <w:sz w:val="20"/>
          <w:szCs w:val="20"/>
        </w:rPr>
      </w:pPr>
      <w:r w:rsidRPr="002D7309">
        <w:rPr>
          <w:rFonts w:ascii="Century Gothic" w:hAnsi="Century Gothic" w:cstheme="majorHAnsi"/>
          <w:sz w:val="20"/>
          <w:szCs w:val="20"/>
        </w:rPr>
        <w:t xml:space="preserve">C.C. </w:t>
      </w:r>
      <w:r w:rsidR="00231E67">
        <w:rPr>
          <w:rFonts w:ascii="Century Gothic" w:hAnsi="Century Gothic" w:cstheme="majorHAnsi"/>
          <w:sz w:val="20"/>
          <w:szCs w:val="20"/>
        </w:rPr>
        <w:t>{</w:t>
      </w:r>
      <w:proofErr w:type="spellStart"/>
      <w:proofErr w:type="gramStart"/>
      <w:r w:rsidR="00231E67">
        <w:rPr>
          <w:rFonts w:ascii="Century Gothic" w:hAnsi="Century Gothic" w:cstheme="majorHAnsi"/>
          <w:sz w:val="20"/>
          <w:szCs w:val="20"/>
        </w:rPr>
        <w:t>rector.cedula</w:t>
      </w:r>
      <w:proofErr w:type="spellEnd"/>
      <w:proofErr w:type="gramEnd"/>
      <w:r w:rsidR="00231E67">
        <w:rPr>
          <w:rFonts w:ascii="Century Gothic" w:hAnsi="Century Gothic" w:cstheme="majorHAnsi"/>
          <w:sz w:val="20"/>
          <w:szCs w:val="20"/>
        </w:rPr>
        <w:t>}</w:t>
      </w:r>
    </w:p>
    <w:p w14:paraId="2E946DFA" w14:textId="0F4BCC24" w:rsidR="00204AB8" w:rsidRPr="002D7309" w:rsidRDefault="00204AB8" w:rsidP="008B2BAF">
      <w:pPr>
        <w:pStyle w:val="Sinespaciado"/>
        <w:jc w:val="center"/>
        <w:rPr>
          <w:rFonts w:ascii="Century Gothic" w:hAnsi="Century Gothic" w:cstheme="majorHAnsi"/>
          <w:sz w:val="20"/>
          <w:szCs w:val="20"/>
        </w:rPr>
      </w:pPr>
    </w:p>
    <w:sectPr w:rsidR="00204AB8" w:rsidRPr="002D7309" w:rsidSect="00A101E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A7E82" w14:textId="77777777" w:rsidR="0003658D" w:rsidRDefault="0003658D" w:rsidP="00EC4AA6">
      <w:pPr>
        <w:spacing w:after="0" w:line="240" w:lineRule="auto"/>
      </w:pPr>
      <w:r>
        <w:separator/>
      </w:r>
    </w:p>
  </w:endnote>
  <w:endnote w:type="continuationSeparator" w:id="0">
    <w:p w14:paraId="62951C59" w14:textId="77777777" w:rsidR="0003658D" w:rsidRDefault="0003658D" w:rsidP="00E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jc w:val="center"/>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4A0" w:firstRow="1" w:lastRow="0" w:firstColumn="1" w:lastColumn="0" w:noHBand="0" w:noVBand="1"/>
    </w:tblPr>
    <w:tblGrid>
      <w:gridCol w:w="4249"/>
      <w:gridCol w:w="4249"/>
    </w:tblGrid>
    <w:tr w:rsidR="00A101E0" w:rsidRPr="006926DE" w14:paraId="50634EC8" w14:textId="77777777" w:rsidTr="008C2A3B">
      <w:trPr>
        <w:trHeight w:val="331"/>
        <w:jc w:val="center"/>
      </w:trPr>
      <w:tc>
        <w:tcPr>
          <w:tcW w:w="2500" w:type="pct"/>
          <w:vAlign w:val="center"/>
        </w:tcPr>
        <w:sdt>
          <w:sdtPr>
            <w:rPr>
              <w:rFonts w:ascii="Century Gothic" w:hAnsi="Century Gothic"/>
              <w:i/>
              <w:sz w:val="16"/>
            </w:rPr>
            <w:id w:val="1231504539"/>
            <w:docPartObj>
              <w:docPartGallery w:val="Page Numbers (Bottom of Page)"/>
              <w:docPartUnique/>
            </w:docPartObj>
          </w:sdtPr>
          <w:sdtContent>
            <w:p w14:paraId="7C681A17" w14:textId="59540CFB" w:rsidR="00A101E0" w:rsidRPr="006926DE" w:rsidRDefault="00A101E0" w:rsidP="00A101E0">
              <w:pPr>
                <w:pStyle w:val="Piedepgina"/>
                <w:rPr>
                  <w:rFonts w:ascii="Century Gothic" w:hAnsi="Century Gothic"/>
                </w:rPr>
              </w:pPr>
              <w:r>
                <w:rPr>
                  <w:rFonts w:ascii="Century Gothic" w:hAnsi="Century Gothic"/>
                  <w:i/>
                  <w:sz w:val="16"/>
                </w:rPr>
                <w:t xml:space="preserve">Código: </w:t>
              </w:r>
              <w:r w:rsidRPr="00C56D9B">
                <w:rPr>
                  <w:rFonts w:ascii="Century Gothic" w:hAnsi="Century Gothic"/>
                  <w:i/>
                  <w:sz w:val="16"/>
                </w:rPr>
                <w:t>UTA-SGC-B-1-1-P1-T</w:t>
              </w:r>
              <w:r>
                <w:rPr>
                  <w:rFonts w:ascii="Century Gothic" w:hAnsi="Century Gothic"/>
                  <w:i/>
                  <w:sz w:val="16"/>
                </w:rPr>
                <w:t>3</w:t>
              </w:r>
            </w:p>
          </w:sdtContent>
        </w:sdt>
      </w:tc>
      <w:tc>
        <w:tcPr>
          <w:tcW w:w="2500" w:type="pct"/>
          <w:vAlign w:val="center"/>
        </w:tcPr>
        <w:sdt>
          <w:sdtPr>
            <w:rPr>
              <w:rFonts w:ascii="Century Gothic" w:hAnsi="Century Gothic"/>
              <w:i/>
              <w:sz w:val="16"/>
            </w:rPr>
            <w:id w:val="721484060"/>
            <w:docPartObj>
              <w:docPartGallery w:val="Page Numbers (Bottom of Page)"/>
              <w:docPartUnique/>
            </w:docPartObj>
          </w:sdtPr>
          <w:sdtContent>
            <w:p w14:paraId="40BDE768" w14:textId="77777777" w:rsidR="00A101E0" w:rsidRPr="00843C96" w:rsidRDefault="00A101E0" w:rsidP="00A101E0">
              <w:pPr>
                <w:pStyle w:val="Piedepgina"/>
                <w:jc w:val="right"/>
                <w:rPr>
                  <w:rFonts w:ascii="Century Gothic" w:eastAsiaTheme="minorEastAsia" w:hAnsi="Century Gothic"/>
                  <w:i/>
                  <w:sz w:val="16"/>
                  <w:lang w:eastAsia="es-ES"/>
                </w:rPr>
              </w:pPr>
              <w:r w:rsidRPr="006926DE">
                <w:rPr>
                  <w:rFonts w:ascii="Century Gothic" w:hAnsi="Century Gothic"/>
                  <w:i/>
                  <w:sz w:val="16"/>
                </w:rPr>
                <w:t>Página:</w:t>
              </w:r>
              <w:r>
                <w:rPr>
                  <w:rFonts w:ascii="Century Gothic" w:hAnsi="Century Gothic"/>
                  <w:i/>
                  <w:sz w:val="16"/>
                </w:rPr>
                <w:t xml:space="preserve"> </w:t>
              </w:r>
              <w:r w:rsidRPr="006926DE">
                <w:rPr>
                  <w:rFonts w:ascii="Century Gothic" w:hAnsi="Century Gothic"/>
                  <w:i/>
                  <w:sz w:val="16"/>
                </w:rPr>
                <w:fldChar w:fldCharType="begin"/>
              </w:r>
              <w:r w:rsidRPr="006926DE">
                <w:rPr>
                  <w:rFonts w:ascii="Century Gothic" w:hAnsi="Century Gothic"/>
                  <w:i/>
                  <w:sz w:val="16"/>
                </w:rPr>
                <w:instrText xml:space="preserve"> PAGE   \* MERGEFORMAT </w:instrText>
              </w:r>
              <w:r w:rsidRPr="006926DE">
                <w:rPr>
                  <w:rFonts w:ascii="Century Gothic" w:hAnsi="Century Gothic"/>
                  <w:i/>
                  <w:sz w:val="16"/>
                </w:rPr>
                <w:fldChar w:fldCharType="separate"/>
              </w:r>
              <w:r>
                <w:rPr>
                  <w:rFonts w:ascii="Century Gothic" w:hAnsi="Century Gothic"/>
                  <w:i/>
                  <w:sz w:val="16"/>
                </w:rPr>
                <w:t>5</w:t>
              </w:r>
              <w:r w:rsidRPr="006926DE">
                <w:rPr>
                  <w:rFonts w:ascii="Century Gothic" w:hAnsi="Century Gothic"/>
                  <w:i/>
                  <w:sz w:val="16"/>
                </w:rPr>
                <w:fldChar w:fldCharType="end"/>
              </w:r>
            </w:p>
          </w:sdtContent>
        </w:sdt>
      </w:tc>
    </w:tr>
  </w:tbl>
  <w:p w14:paraId="6DF53320" w14:textId="77777777" w:rsidR="00A101E0" w:rsidRDefault="00A10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8466D" w14:textId="77777777" w:rsidR="0003658D" w:rsidRDefault="0003658D" w:rsidP="00EC4AA6">
      <w:pPr>
        <w:spacing w:after="0" w:line="240" w:lineRule="auto"/>
      </w:pPr>
      <w:r>
        <w:separator/>
      </w:r>
    </w:p>
  </w:footnote>
  <w:footnote w:type="continuationSeparator" w:id="0">
    <w:p w14:paraId="287F6C5B" w14:textId="77777777" w:rsidR="0003658D" w:rsidRDefault="0003658D" w:rsidP="00EC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351" w:type="dxa"/>
      <w:jc w:val="center"/>
      <w:tblLook w:val="04A0" w:firstRow="1" w:lastRow="0" w:firstColumn="1" w:lastColumn="0" w:noHBand="0" w:noVBand="1"/>
    </w:tblPr>
    <w:tblGrid>
      <w:gridCol w:w="1413"/>
      <w:gridCol w:w="7938"/>
    </w:tblGrid>
    <w:tr w:rsidR="00A101E0" w:rsidRPr="001A7523" w14:paraId="3F7A69E5" w14:textId="77777777" w:rsidTr="00A101E0">
      <w:trPr>
        <w:trHeight w:val="557"/>
        <w:jc w:val="center"/>
      </w:trPr>
      <w:tc>
        <w:tcPr>
          <w:tcW w:w="1413" w:type="dxa"/>
          <w:vMerge w:val="restart"/>
          <w:tcBorders>
            <w:top w:val="single" w:sz="4" w:space="0" w:color="C00000"/>
            <w:left w:val="single" w:sz="4" w:space="0" w:color="C00000"/>
            <w:right w:val="single" w:sz="4" w:space="0" w:color="C00000"/>
          </w:tcBorders>
          <w:noWrap/>
          <w:vAlign w:val="center"/>
          <w:hideMark/>
        </w:tcPr>
        <w:p w14:paraId="44E0374F" w14:textId="77777777" w:rsidR="00A101E0" w:rsidRPr="001A7523" w:rsidRDefault="00A101E0" w:rsidP="002D7309">
          <w:pPr>
            <w:rPr>
              <w:rFonts w:ascii="Century Gothic" w:eastAsia="Times New Roman" w:hAnsi="Century Gothic" w:cs="Calibri"/>
              <w:color w:val="000000"/>
              <w:lang w:eastAsia="es-EC"/>
            </w:rPr>
          </w:pPr>
          <w:r>
            <w:rPr>
              <w:noProof/>
            </w:rPr>
            <w:drawing>
              <wp:anchor distT="0" distB="0" distL="114300" distR="114300" simplePos="0" relativeHeight="251659264" behindDoc="0" locked="0" layoutInCell="1" allowOverlap="1" wp14:anchorId="4E9A156A" wp14:editId="08346658">
                <wp:simplePos x="0" y="0"/>
                <wp:positionH relativeFrom="column">
                  <wp:posOffset>13335</wp:posOffset>
                </wp:positionH>
                <wp:positionV relativeFrom="paragraph">
                  <wp:posOffset>-14605</wp:posOffset>
                </wp:positionV>
                <wp:extent cx="778510" cy="715010"/>
                <wp:effectExtent l="0" t="0" r="2540" b="8890"/>
                <wp:wrapNone/>
                <wp:docPr id="1166926668" name="Imagen 1" descr="Construcción: Construcción y equipamiento del edificio II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ción: Construcción y equipamiento del edificio II UTA"/>
                        <pic:cNvPicPr>
                          <a:picLocks noChangeAspect="1" noChangeArrowheads="1"/>
                        </pic:cNvPicPr>
                      </pic:nvPicPr>
                      <pic:blipFill rotWithShape="1">
                        <a:blip r:embed="rId1">
                          <a:extLst>
                            <a:ext uri="{28A0092B-C50C-407E-A947-70E740481C1C}">
                              <a14:useLocalDpi xmlns:a14="http://schemas.microsoft.com/office/drawing/2010/main" val="0"/>
                            </a:ext>
                          </a:extLst>
                        </a:blip>
                        <a:srcRect l="16242" t="16241" r="10250" b="16228"/>
                        <a:stretch/>
                      </pic:blipFill>
                      <pic:spPr bwMode="auto">
                        <a:xfrm>
                          <a:off x="0" y="0"/>
                          <a:ext cx="778510" cy="715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68B6A22C" w14:textId="77777777" w:rsidR="00A101E0" w:rsidRPr="00771B78" w:rsidRDefault="00A101E0" w:rsidP="00A101E0">
          <w:pPr>
            <w:spacing w:after="0"/>
            <w:jc w:val="center"/>
            <w:rPr>
              <w:rFonts w:ascii="Century Gothic" w:hAnsi="Century Gothic"/>
              <w:b/>
              <w:bCs/>
            </w:rPr>
          </w:pPr>
          <w:r w:rsidRPr="00771B78">
            <w:rPr>
              <w:rFonts w:ascii="Century Gothic" w:hAnsi="Century Gothic"/>
              <w:b/>
              <w:bCs/>
            </w:rPr>
            <w:t>UNIVERSIDAD TÉCNICA DE AMBATO</w:t>
          </w:r>
        </w:p>
        <w:p w14:paraId="41784EF8" w14:textId="77777777" w:rsidR="00A101E0" w:rsidRPr="001A7523" w:rsidRDefault="00A101E0" w:rsidP="00A101E0">
          <w:pPr>
            <w:jc w:val="center"/>
            <w:rPr>
              <w:rFonts w:ascii="Century Gothic" w:eastAsia="Times New Roman" w:hAnsi="Century Gothic" w:cs="Calibri"/>
              <w:b/>
              <w:bCs/>
              <w:color w:val="000000"/>
              <w:lang w:eastAsia="es-EC"/>
            </w:rPr>
          </w:pPr>
          <w:r w:rsidRPr="001A7523">
            <w:rPr>
              <w:rFonts w:ascii="Century Gothic" w:eastAsia="Times New Roman" w:hAnsi="Century Gothic" w:cs="Calibri"/>
              <w:b/>
              <w:bCs/>
              <w:color w:val="000000"/>
              <w:lang w:eastAsia="es-EC"/>
            </w:rPr>
            <w:t xml:space="preserve">DIRECCIÓN DE </w:t>
          </w:r>
          <w:r>
            <w:rPr>
              <w:rFonts w:ascii="Century Gothic" w:eastAsia="Times New Roman" w:hAnsi="Century Gothic" w:cs="Calibri"/>
              <w:b/>
              <w:bCs/>
              <w:color w:val="000000"/>
              <w:lang w:eastAsia="es-EC"/>
            </w:rPr>
            <w:t>INNOVACIÓN Y EMPRENDIMIENTO</w:t>
          </w:r>
        </w:p>
      </w:tc>
    </w:tr>
    <w:tr w:rsidR="00A101E0" w:rsidRPr="001A7523" w14:paraId="3C4F7075" w14:textId="77777777" w:rsidTr="008C2A3B">
      <w:trPr>
        <w:trHeight w:val="835"/>
        <w:jc w:val="center"/>
      </w:trPr>
      <w:tc>
        <w:tcPr>
          <w:tcW w:w="1413" w:type="dxa"/>
          <w:vMerge/>
          <w:tcBorders>
            <w:left w:val="single" w:sz="4" w:space="0" w:color="C00000"/>
            <w:bottom w:val="single" w:sz="4" w:space="0" w:color="C00000"/>
            <w:right w:val="single" w:sz="4" w:space="0" w:color="C00000"/>
          </w:tcBorders>
          <w:hideMark/>
        </w:tcPr>
        <w:p w14:paraId="563D3BF3" w14:textId="77777777" w:rsidR="00A101E0" w:rsidRPr="001A7523" w:rsidRDefault="00A101E0" w:rsidP="00A101E0">
          <w:pPr>
            <w:rPr>
              <w:rFonts w:ascii="Century Gothic" w:eastAsia="Times New Roman" w:hAnsi="Century Gothic" w:cs="Calibri"/>
              <w:color w:val="000000"/>
              <w:lang w:eastAsia="es-EC"/>
            </w:rPr>
          </w:pP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0631B73E" w14:textId="2E09F789" w:rsidR="00A101E0" w:rsidRPr="002D7309" w:rsidRDefault="00A101E0" w:rsidP="00A101E0">
          <w:pPr>
            <w:shd w:val="clear" w:color="auto" w:fill="FFFFFF"/>
            <w:spacing w:after="0" w:line="240" w:lineRule="auto"/>
            <w:jc w:val="center"/>
            <w:rPr>
              <w:rFonts w:ascii="Century Gothic" w:hAnsi="Century Gothic" w:cstheme="majorHAnsi"/>
              <w:b/>
              <w:bCs/>
              <w:sz w:val="24"/>
              <w:szCs w:val="24"/>
            </w:rPr>
          </w:pPr>
          <w:r w:rsidRPr="002D7309">
            <w:rPr>
              <w:rFonts w:ascii="Century Gothic" w:hAnsi="Century Gothic" w:cstheme="majorHAnsi"/>
              <w:b/>
              <w:bCs/>
              <w:sz w:val="24"/>
              <w:szCs w:val="24"/>
            </w:rPr>
            <w:t>CONTRATO DE CESIÓN DE DERECHOS PATRIMONIALES DE LA OBRA</w:t>
          </w:r>
        </w:p>
      </w:tc>
    </w:tr>
  </w:tbl>
  <w:p w14:paraId="5176A8DA" w14:textId="5E334EBC" w:rsidR="00EC4AA6" w:rsidRDefault="00EC4A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777"/>
    <w:multiLevelType w:val="hybridMultilevel"/>
    <w:tmpl w:val="E3A274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50727D"/>
    <w:multiLevelType w:val="hybridMultilevel"/>
    <w:tmpl w:val="299CD17E"/>
    <w:lvl w:ilvl="0" w:tplc="D17631B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5171515"/>
    <w:multiLevelType w:val="hybridMultilevel"/>
    <w:tmpl w:val="015C76DE"/>
    <w:lvl w:ilvl="0" w:tplc="CB062A2A">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D87812"/>
    <w:multiLevelType w:val="hybridMultilevel"/>
    <w:tmpl w:val="073E0F58"/>
    <w:lvl w:ilvl="0" w:tplc="AA3664A2">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6F6FA9"/>
    <w:multiLevelType w:val="hybridMultilevel"/>
    <w:tmpl w:val="AFA49AA6"/>
    <w:lvl w:ilvl="0" w:tplc="A20C3C40">
      <w:start w:val="1"/>
      <w:numFmt w:val="decimal"/>
      <w:lvlText w:val="%1)"/>
      <w:lvlJc w:val="left"/>
      <w:pPr>
        <w:ind w:left="360" w:hanging="360"/>
      </w:pPr>
      <w:rPr>
        <w:rFonts w:cs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A8928A9"/>
    <w:multiLevelType w:val="hybridMultilevel"/>
    <w:tmpl w:val="914C7EB6"/>
    <w:lvl w:ilvl="0" w:tplc="66B24168">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7367235">
    <w:abstractNumId w:val="0"/>
  </w:num>
  <w:num w:numId="2" w16cid:durableId="36205125">
    <w:abstractNumId w:val="5"/>
  </w:num>
  <w:num w:numId="3" w16cid:durableId="1638559965">
    <w:abstractNumId w:val="3"/>
  </w:num>
  <w:num w:numId="4" w16cid:durableId="1211041963">
    <w:abstractNumId w:val="2"/>
  </w:num>
  <w:num w:numId="5" w16cid:durableId="172960971">
    <w:abstractNumId w:val="4"/>
  </w:num>
  <w:num w:numId="6" w16cid:durableId="87589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30"/>
    <w:rsid w:val="000139B5"/>
    <w:rsid w:val="00016A22"/>
    <w:rsid w:val="00020E43"/>
    <w:rsid w:val="00021161"/>
    <w:rsid w:val="000335B1"/>
    <w:rsid w:val="0003658D"/>
    <w:rsid w:val="00044A59"/>
    <w:rsid w:val="00064B67"/>
    <w:rsid w:val="00092DC6"/>
    <w:rsid w:val="000A4040"/>
    <w:rsid w:val="000D690E"/>
    <w:rsid w:val="00112C14"/>
    <w:rsid w:val="0012326D"/>
    <w:rsid w:val="00150AD2"/>
    <w:rsid w:val="00162253"/>
    <w:rsid w:val="00162FE6"/>
    <w:rsid w:val="00165D72"/>
    <w:rsid w:val="001A4C11"/>
    <w:rsid w:val="001B10EE"/>
    <w:rsid w:val="001B1E39"/>
    <w:rsid w:val="001F1D62"/>
    <w:rsid w:val="00204AB8"/>
    <w:rsid w:val="0022151F"/>
    <w:rsid w:val="00231E67"/>
    <w:rsid w:val="00231E97"/>
    <w:rsid w:val="00260FDF"/>
    <w:rsid w:val="00283EE7"/>
    <w:rsid w:val="002862D1"/>
    <w:rsid w:val="002B4B92"/>
    <w:rsid w:val="002B6540"/>
    <w:rsid w:val="002C098D"/>
    <w:rsid w:val="002C61C8"/>
    <w:rsid w:val="002D23DB"/>
    <w:rsid w:val="002D71B7"/>
    <w:rsid w:val="002D7309"/>
    <w:rsid w:val="002F7EC8"/>
    <w:rsid w:val="003177E2"/>
    <w:rsid w:val="00325F31"/>
    <w:rsid w:val="00343849"/>
    <w:rsid w:val="00363E74"/>
    <w:rsid w:val="00370C06"/>
    <w:rsid w:val="00380319"/>
    <w:rsid w:val="00397D54"/>
    <w:rsid w:val="003B32BC"/>
    <w:rsid w:val="003B4006"/>
    <w:rsid w:val="003E4227"/>
    <w:rsid w:val="003F7F56"/>
    <w:rsid w:val="00427FFE"/>
    <w:rsid w:val="00441B4D"/>
    <w:rsid w:val="004659C6"/>
    <w:rsid w:val="004A58A2"/>
    <w:rsid w:val="004B1CD7"/>
    <w:rsid w:val="004C2B08"/>
    <w:rsid w:val="004F5BEE"/>
    <w:rsid w:val="004F6A17"/>
    <w:rsid w:val="00500CBA"/>
    <w:rsid w:val="005231ED"/>
    <w:rsid w:val="005268DE"/>
    <w:rsid w:val="00535EC0"/>
    <w:rsid w:val="00545F3B"/>
    <w:rsid w:val="00546252"/>
    <w:rsid w:val="005523E2"/>
    <w:rsid w:val="00555936"/>
    <w:rsid w:val="00556213"/>
    <w:rsid w:val="00566A2E"/>
    <w:rsid w:val="00584C1E"/>
    <w:rsid w:val="00597A32"/>
    <w:rsid w:val="005D078C"/>
    <w:rsid w:val="005D0CA7"/>
    <w:rsid w:val="005F4D8B"/>
    <w:rsid w:val="006052EE"/>
    <w:rsid w:val="00616FEF"/>
    <w:rsid w:val="0062623B"/>
    <w:rsid w:val="00637770"/>
    <w:rsid w:val="0064031F"/>
    <w:rsid w:val="00691528"/>
    <w:rsid w:val="006D5221"/>
    <w:rsid w:val="006D54FC"/>
    <w:rsid w:val="006E51BA"/>
    <w:rsid w:val="007001CB"/>
    <w:rsid w:val="00713F88"/>
    <w:rsid w:val="00724BCB"/>
    <w:rsid w:val="00730663"/>
    <w:rsid w:val="00747AFC"/>
    <w:rsid w:val="00757BCE"/>
    <w:rsid w:val="0076062F"/>
    <w:rsid w:val="00763CFF"/>
    <w:rsid w:val="00775DBE"/>
    <w:rsid w:val="007910D7"/>
    <w:rsid w:val="007918EB"/>
    <w:rsid w:val="00791F73"/>
    <w:rsid w:val="007A0154"/>
    <w:rsid w:val="007A0785"/>
    <w:rsid w:val="007D67BE"/>
    <w:rsid w:val="007D785C"/>
    <w:rsid w:val="007F2109"/>
    <w:rsid w:val="007F44A4"/>
    <w:rsid w:val="007F7DCF"/>
    <w:rsid w:val="0080070A"/>
    <w:rsid w:val="008134B8"/>
    <w:rsid w:val="008211D6"/>
    <w:rsid w:val="008230A5"/>
    <w:rsid w:val="00836B7C"/>
    <w:rsid w:val="00850F36"/>
    <w:rsid w:val="0085711A"/>
    <w:rsid w:val="00864B3F"/>
    <w:rsid w:val="00866765"/>
    <w:rsid w:val="008721FB"/>
    <w:rsid w:val="00887393"/>
    <w:rsid w:val="008A4385"/>
    <w:rsid w:val="008B2BAF"/>
    <w:rsid w:val="008B509A"/>
    <w:rsid w:val="008C2A3B"/>
    <w:rsid w:val="008E1F93"/>
    <w:rsid w:val="008F7E44"/>
    <w:rsid w:val="00906DD3"/>
    <w:rsid w:val="0091027E"/>
    <w:rsid w:val="009417CE"/>
    <w:rsid w:val="00943A5E"/>
    <w:rsid w:val="00972B92"/>
    <w:rsid w:val="009B43E5"/>
    <w:rsid w:val="009B5476"/>
    <w:rsid w:val="009E7E43"/>
    <w:rsid w:val="009F4AB1"/>
    <w:rsid w:val="009F6F00"/>
    <w:rsid w:val="009F6F41"/>
    <w:rsid w:val="00A101E0"/>
    <w:rsid w:val="00A64DBD"/>
    <w:rsid w:val="00AB30DB"/>
    <w:rsid w:val="00AB7118"/>
    <w:rsid w:val="00AE6E09"/>
    <w:rsid w:val="00AF629D"/>
    <w:rsid w:val="00B005DE"/>
    <w:rsid w:val="00B0611F"/>
    <w:rsid w:val="00B47FD2"/>
    <w:rsid w:val="00B52764"/>
    <w:rsid w:val="00B715F2"/>
    <w:rsid w:val="00B86616"/>
    <w:rsid w:val="00B9799B"/>
    <w:rsid w:val="00BA2830"/>
    <w:rsid w:val="00BA5909"/>
    <w:rsid w:val="00BA6F17"/>
    <w:rsid w:val="00BA745E"/>
    <w:rsid w:val="00BB1E35"/>
    <w:rsid w:val="00BB512D"/>
    <w:rsid w:val="00BC038B"/>
    <w:rsid w:val="00BC2226"/>
    <w:rsid w:val="00BC390E"/>
    <w:rsid w:val="00BE5147"/>
    <w:rsid w:val="00C22FA7"/>
    <w:rsid w:val="00C50225"/>
    <w:rsid w:val="00C662F3"/>
    <w:rsid w:val="00C80BA2"/>
    <w:rsid w:val="00C913CF"/>
    <w:rsid w:val="00C95813"/>
    <w:rsid w:val="00CE1E7C"/>
    <w:rsid w:val="00D129CB"/>
    <w:rsid w:val="00D50B22"/>
    <w:rsid w:val="00D734A8"/>
    <w:rsid w:val="00D94307"/>
    <w:rsid w:val="00DA1CBC"/>
    <w:rsid w:val="00DE1D07"/>
    <w:rsid w:val="00DF6E13"/>
    <w:rsid w:val="00E27D6C"/>
    <w:rsid w:val="00E51ADE"/>
    <w:rsid w:val="00E60A78"/>
    <w:rsid w:val="00E63E0B"/>
    <w:rsid w:val="00E778D1"/>
    <w:rsid w:val="00EA096D"/>
    <w:rsid w:val="00EB0288"/>
    <w:rsid w:val="00EB2059"/>
    <w:rsid w:val="00EB648E"/>
    <w:rsid w:val="00EC4AA6"/>
    <w:rsid w:val="00EF0E65"/>
    <w:rsid w:val="00EF7901"/>
    <w:rsid w:val="00F0558C"/>
    <w:rsid w:val="00F1051A"/>
    <w:rsid w:val="00F53D9D"/>
    <w:rsid w:val="00F616C8"/>
    <w:rsid w:val="00F762A6"/>
    <w:rsid w:val="00F870E7"/>
    <w:rsid w:val="00F94FB3"/>
    <w:rsid w:val="00F954FE"/>
    <w:rsid w:val="00FB1AE6"/>
    <w:rsid w:val="00FB408D"/>
    <w:rsid w:val="00FB4D90"/>
    <w:rsid w:val="00FB7DCE"/>
    <w:rsid w:val="00FE027F"/>
    <w:rsid w:val="00FE5696"/>
    <w:rsid w:val="00FF01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6D590"/>
  <w15:chartTrackingRefBased/>
  <w15:docId w15:val="{598D06A7-74DD-4236-83E8-CCB75321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830"/>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2830"/>
    <w:pPr>
      <w:spacing w:after="0" w:line="240" w:lineRule="auto"/>
    </w:pPr>
  </w:style>
  <w:style w:type="paragraph" w:styleId="Prrafodelista">
    <w:name w:val="List Paragraph"/>
    <w:basedOn w:val="Normal"/>
    <w:uiPriority w:val="34"/>
    <w:qFormat/>
    <w:rsid w:val="00757BCE"/>
    <w:pPr>
      <w:ind w:left="720"/>
      <w:contextualSpacing/>
    </w:pPr>
  </w:style>
  <w:style w:type="table" w:styleId="Tablaconcuadrcula">
    <w:name w:val="Table Grid"/>
    <w:basedOn w:val="Tablanormal"/>
    <w:uiPriority w:val="39"/>
    <w:rsid w:val="0063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866765"/>
    <w:rPr>
      <w:rFonts w:ascii="Times-Bold" w:hAnsi="Times-Bold" w:hint="default"/>
      <w:b/>
      <w:bCs/>
      <w:i w:val="0"/>
      <w:iCs w:val="0"/>
      <w:color w:val="000000"/>
      <w:sz w:val="22"/>
      <w:szCs w:val="22"/>
    </w:rPr>
  </w:style>
  <w:style w:type="character" w:customStyle="1" w:styleId="normaltextrun">
    <w:name w:val="normaltextrun"/>
    <w:basedOn w:val="Fuentedeprrafopredeter"/>
    <w:rsid w:val="00B715F2"/>
  </w:style>
  <w:style w:type="character" w:customStyle="1" w:styleId="eop">
    <w:name w:val="eop"/>
    <w:basedOn w:val="Fuentedeprrafopredeter"/>
    <w:rsid w:val="00B715F2"/>
  </w:style>
  <w:style w:type="character" w:customStyle="1" w:styleId="fontstyle21">
    <w:name w:val="fontstyle21"/>
    <w:basedOn w:val="Fuentedeprrafopredeter"/>
    <w:rsid w:val="00B715F2"/>
    <w:rPr>
      <w:rFonts w:ascii="Times-Bold" w:hAnsi="Times-Bold" w:hint="default"/>
      <w:b/>
      <w:bCs/>
      <w:i w:val="0"/>
      <w:iCs w:val="0"/>
      <w:color w:val="000000"/>
      <w:sz w:val="22"/>
      <w:szCs w:val="22"/>
    </w:rPr>
  </w:style>
  <w:style w:type="paragraph" w:styleId="Encabezado">
    <w:name w:val="header"/>
    <w:basedOn w:val="Normal"/>
    <w:link w:val="EncabezadoCar"/>
    <w:uiPriority w:val="99"/>
    <w:unhideWhenUsed/>
    <w:rsid w:val="00EC4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4AA6"/>
    <w:rPr>
      <w:lang w:val="es-ES"/>
    </w:rPr>
  </w:style>
  <w:style w:type="paragraph" w:styleId="Piedepgina">
    <w:name w:val="footer"/>
    <w:basedOn w:val="Normal"/>
    <w:link w:val="PiedepginaCar"/>
    <w:uiPriority w:val="99"/>
    <w:unhideWhenUsed/>
    <w:rsid w:val="00EC4A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AA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673587">
      <w:bodyDiv w:val="1"/>
      <w:marLeft w:val="0"/>
      <w:marRight w:val="0"/>
      <w:marTop w:val="0"/>
      <w:marBottom w:val="0"/>
      <w:divBdr>
        <w:top w:val="none" w:sz="0" w:space="0" w:color="auto"/>
        <w:left w:val="none" w:sz="0" w:space="0" w:color="auto"/>
        <w:bottom w:val="none" w:sz="0" w:space="0" w:color="auto"/>
        <w:right w:val="none" w:sz="0" w:space="0" w:color="auto"/>
      </w:divBdr>
    </w:div>
    <w:div w:id="1191457820">
      <w:bodyDiv w:val="1"/>
      <w:marLeft w:val="0"/>
      <w:marRight w:val="0"/>
      <w:marTop w:val="0"/>
      <w:marBottom w:val="0"/>
      <w:divBdr>
        <w:top w:val="none" w:sz="0" w:space="0" w:color="auto"/>
        <w:left w:val="none" w:sz="0" w:space="0" w:color="auto"/>
        <w:bottom w:val="none" w:sz="0" w:space="0" w:color="auto"/>
        <w:right w:val="none" w:sz="0" w:space="0" w:color="auto"/>
      </w:divBdr>
    </w:div>
    <w:div w:id="1832060938">
      <w:bodyDiv w:val="1"/>
      <w:marLeft w:val="0"/>
      <w:marRight w:val="0"/>
      <w:marTop w:val="0"/>
      <w:marBottom w:val="0"/>
      <w:divBdr>
        <w:top w:val="none" w:sz="0" w:space="0" w:color="auto"/>
        <w:left w:val="none" w:sz="0" w:space="0" w:color="auto"/>
        <w:bottom w:val="none" w:sz="0" w:space="0" w:color="auto"/>
        <w:right w:val="none" w:sz="0" w:space="0" w:color="auto"/>
      </w:divBdr>
    </w:div>
    <w:div w:id="1835340638">
      <w:bodyDiv w:val="1"/>
      <w:marLeft w:val="0"/>
      <w:marRight w:val="0"/>
      <w:marTop w:val="0"/>
      <w:marBottom w:val="0"/>
      <w:divBdr>
        <w:top w:val="none" w:sz="0" w:space="0" w:color="auto"/>
        <w:left w:val="none" w:sz="0" w:space="0" w:color="auto"/>
        <w:bottom w:val="none" w:sz="0" w:space="0" w:color="auto"/>
        <w:right w:val="none" w:sz="0" w:space="0" w:color="auto"/>
      </w:divBdr>
    </w:div>
    <w:div w:id="1988120147">
      <w:bodyDiv w:val="1"/>
      <w:marLeft w:val="0"/>
      <w:marRight w:val="0"/>
      <w:marTop w:val="0"/>
      <w:marBottom w:val="0"/>
      <w:divBdr>
        <w:top w:val="none" w:sz="0" w:space="0" w:color="auto"/>
        <w:left w:val="none" w:sz="0" w:space="0" w:color="auto"/>
        <w:bottom w:val="none" w:sz="0" w:space="0" w:color="auto"/>
        <w:right w:val="none" w:sz="0" w:space="0" w:color="auto"/>
      </w:divBdr>
    </w:div>
    <w:div w:id="2052488062">
      <w:bodyDiv w:val="1"/>
      <w:marLeft w:val="0"/>
      <w:marRight w:val="0"/>
      <w:marTop w:val="0"/>
      <w:marBottom w:val="0"/>
      <w:divBdr>
        <w:top w:val="none" w:sz="0" w:space="0" w:color="auto"/>
        <w:left w:val="none" w:sz="0" w:space="0" w:color="auto"/>
        <w:bottom w:val="none" w:sz="0" w:space="0" w:color="auto"/>
        <w:right w:val="none" w:sz="0" w:space="0" w:color="auto"/>
      </w:divBdr>
    </w:div>
    <w:div w:id="2069762387">
      <w:bodyDiv w:val="1"/>
      <w:marLeft w:val="0"/>
      <w:marRight w:val="0"/>
      <w:marTop w:val="0"/>
      <w:marBottom w:val="0"/>
      <w:divBdr>
        <w:top w:val="none" w:sz="0" w:space="0" w:color="auto"/>
        <w:left w:val="none" w:sz="0" w:space="0" w:color="auto"/>
        <w:bottom w:val="none" w:sz="0" w:space="0" w:color="auto"/>
        <w:right w:val="none" w:sz="0" w:space="0" w:color="auto"/>
      </w:divBdr>
    </w:div>
    <w:div w:id="208070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208-F424-4284-8382-C76E8E15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938</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dc:creator>
  <cp:keywords/>
  <dc:description/>
  <cp:lastModifiedBy>Masabanda Torres Marlon Joel</cp:lastModifiedBy>
  <cp:revision>5</cp:revision>
  <cp:lastPrinted>2023-02-16T16:21:00Z</cp:lastPrinted>
  <dcterms:created xsi:type="dcterms:W3CDTF">2025-02-11T21:48:00Z</dcterms:created>
  <dcterms:modified xsi:type="dcterms:W3CDTF">2025-02-11T22:05:00Z</dcterms:modified>
</cp:coreProperties>
</file>