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pPr>
      <w:r>
        <w:rPr>
          <w:rFonts w:ascii="Calibri" w:hAnsi="Calibri"/>
          <w:b/>
          <w:i w:val="0"/>
          <w:color w:val="2E74B5"/>
          <w:sz w:val="18"/>
        </w:rPr>
        <w:t>TECHNICAL AND FUNCTIONAL VERIFICATION REPORT</w:t>
      </w:r>
    </w:p>
    <w:p>
      <w:pPr>
        <w:spacing w:before="80" w:after="160"/>
      </w:pPr>
      <w:r>
        <w:rPr>
          <w:rFonts w:ascii="Calibri" w:hAnsi="Calibri"/>
          <w:b/>
          <w:i w:val="0"/>
          <w:color w:val="0B2545"/>
          <w:sz w:val="60"/>
        </w:rPr>
        <w:t>ThesisFlow</w:t>
      </w:r>
    </w:p>
    <w:p>
      <w:pPr>
        <w:spacing w:after="480"/>
      </w:pPr>
      <w:r>
        <w:rPr>
          <w:rFonts w:ascii="Calibri" w:hAnsi="Calibri"/>
          <w:b w:val="0"/>
          <w:i w:val="0"/>
          <w:color w:val="2E74B5"/>
          <w:sz w:val="30"/>
        </w:rPr>
        <w:t>Node.js migration, assignment compliance and live validation</w:t>
      </w:r>
    </w:p>
    <w:p>
      <w:pPr>
        <w:spacing w:after="120" w:line="264" w:lineRule="auto"/>
      </w:pPr>
      <w:r>
        <w:rPr>
          <w:rFonts w:ascii="Calibri" w:hAnsi="Calibri"/>
          <w:b/>
          <w:i w:val="0"/>
          <w:color w:val="0B2545"/>
          <w:sz w:val="22"/>
        </w:rPr>
        <w:t>Validation date:</w:t>
      </w:r>
      <w:r>
        <w:rPr>
          <w:rFonts w:ascii="Calibri" w:hAnsi="Calibri"/>
          <w:b w:val="0"/>
          <w:i w:val="0"/>
          <w:color w:val="263447"/>
          <w:sz w:val="22"/>
        </w:rPr>
        <w:t xml:space="preserve"> 24 August 2026</w:t>
      </w:r>
    </w:p>
    <w:p>
      <w:pPr>
        <w:spacing w:after="120" w:line="264" w:lineRule="auto"/>
      </w:pPr>
      <w:r>
        <w:rPr>
          <w:rFonts w:ascii="Calibri" w:hAnsi="Calibri"/>
          <w:b/>
          <w:i w:val="0"/>
          <w:color w:val="0B2545"/>
          <w:sz w:val="22"/>
        </w:rPr>
        <w:t>Active stack:</w:t>
      </w:r>
      <w:r>
        <w:rPr>
          <w:rFonts w:ascii="Calibri" w:hAnsi="Calibri"/>
          <w:b w:val="0"/>
          <w:i w:val="0"/>
          <w:color w:val="263447"/>
          <w:sz w:val="22"/>
        </w:rPr>
        <w:t xml:space="preserve"> Node.js, Express, vanilla JavaScript, HTML, CSS and SQLite</w:t>
      </w:r>
    </w:p>
    <w:p>
      <w:pPr>
        <w:spacing w:after="120" w:line="264" w:lineRule="auto"/>
      </w:pPr>
      <w:r>
        <w:rPr>
          <w:rFonts w:ascii="Calibri" w:hAnsi="Calibri"/>
          <w:b/>
          <w:i w:val="0"/>
          <w:color w:val="0B2545"/>
          <w:sz w:val="22"/>
        </w:rPr>
        <w:t>Programming languages in the active solution:</w:t>
      </w:r>
      <w:r>
        <w:rPr>
          <w:rFonts w:ascii="Calibri" w:hAnsi="Calibri"/>
          <w:b w:val="0"/>
          <w:i w:val="0"/>
          <w:color w:val="263447"/>
          <w:sz w:val="22"/>
        </w:rPr>
        <w:t xml:space="preserve"> one - JavaScript</w:t>
      </w:r>
    </w:p>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0B2545"/>
            <w:tcMar>
              <w:top w:w="80" w:type="dxa"/>
              <w:start w:w="120" w:type="dxa"/>
              <w:bottom w:w="80" w:type="dxa"/>
              <w:end w:w="120" w:type="dxa"/>
            </w:tcMar>
            <w:vAlign w:val="center"/>
          </w:tcPr>
          <w:p>
            <w:pPr>
              <w:jc w:val="center"/>
            </w:pPr>
            <w:r>
              <w:rPr>
                <w:rFonts w:ascii="Calibri" w:hAnsi="Calibri"/>
                <w:b/>
                <w:i w:val="0"/>
                <w:color w:val="FFFFFF"/>
                <w:sz w:val="20"/>
              </w:rPr>
              <w:t>VALIDATION STATUS</w:t>
            </w:r>
          </w:p>
        </w:tc>
        <w:tc>
          <w:tcPr>
            <w:tcW w:type="dxa" w:w="6660"/>
            <w:shd w:fill="EAF5EF"/>
            <w:tcMar>
              <w:top w:w="80" w:type="dxa"/>
              <w:start w:w="120" w:type="dxa"/>
              <w:bottom w:w="80" w:type="dxa"/>
              <w:end w:w="120" w:type="dxa"/>
            </w:tcMar>
            <w:vAlign w:val="center"/>
          </w:tcPr>
          <w:p>
            <w:pPr>
              <w:jc w:val="center"/>
            </w:pPr>
            <w:r>
              <w:rPr>
                <w:rFonts w:ascii="Calibri" w:hAnsi="Calibri"/>
                <w:b/>
                <w:i w:val="0"/>
                <w:color w:val="1F6B4F"/>
                <w:sz w:val="22"/>
              </w:rPr>
              <w:t>PASS - 6/6 automated tests</w:t>
            </w:r>
          </w:p>
        </w:tc>
      </w:tr>
    </w:tbl>
    <w:p>
      <w:pPr>
        <w:spacing w:after="0"/>
      </w:pPr>
    </w:p>
    <w:p>
      <w:r>
        <w:br w:type="page"/>
      </w:r>
    </w:p>
    <w:p>
      <w:pPr>
        <w:spacing w:before="0" w:after="80"/>
      </w:pPr>
      <w:r>
        <w:rPr>
          <w:rFonts w:ascii="Calibri" w:hAnsi="Calibri"/>
          <w:b/>
          <w:i w:val="0"/>
          <w:color w:val="2E74B5"/>
          <w:sz w:val="18"/>
        </w:rPr>
        <w:t>OUTCOME</w:t>
      </w:r>
    </w:p>
    <w:p>
      <w:pPr>
        <w:pStyle w:val="Heading1"/>
        <w:keepNext/>
      </w:pPr>
      <w:r>
        <w:t>Executive summary</w:t>
      </w:r>
    </w:p>
    <w:p>
      <w:pPr>
        <w:spacing w:after="120" w:line="264" w:lineRule="auto"/>
      </w:pPr>
      <w:r>
        <w:rPr>
          <w:rFonts w:ascii="Calibri" w:hAnsi="Calibri"/>
          <w:b w:val="0"/>
          <w:i w:val="0"/>
          <w:color w:val="263447"/>
          <w:sz w:val="22"/>
        </w:rPr>
        <w:t>The application now runs from server.js on Node.js/Express. The Python/Flask and earlier Next.js code are preserved only in legacy folders and are not imported or required by the active application.</w:t>
      </w:r>
    </w:p>
    <w:p>
      <w:pPr>
        <w:spacing w:after="120" w:line="264" w:lineRule="auto"/>
      </w:pPr>
      <w:r>
        <w:rPr>
          <w:rFonts w:ascii="Calibri" w:hAnsi="Calibri"/>
          <w:b w:val="0"/>
          <w:i w:val="0"/>
          <w:color w:val="263447"/>
          <w:sz w:val="22"/>
        </w:rPr>
        <w:t>The original routes, three roles, database content and browser workflows were retained. Dynamic content continues to load through AJAX calls from small vanilla JavaScript modules.</w:t>
      </w:r>
    </w:p>
    <w:tbl>
      <w:tblPr>
        <w:tblStyle w:val="TableGrid"/>
        <w:tblW w:type="dxa" w:w="9360"/>
        <w:jc w:val="left"/>
        <w:tblLayout w:type="fixed"/>
        <w:tblLook w:firstColumn="1" w:firstRow="1" w:lastColumn="0" w:lastRow="0" w:noHBand="0" w:noVBand="1" w:val="04A0"/>
        <w:tblInd w:w="120" w:type="dxa"/>
      </w:tblPr>
      <w:tblGrid>
        <w:gridCol w:w="3100"/>
        <w:gridCol w:w="1500"/>
        <w:gridCol w:w="4760"/>
      </w:tblGrid>
      <w:tr>
        <w:trPr>
          <w:tblHeader w:val="true"/>
        </w:trPr>
        <w:tc>
          <w:tcPr>
            <w:tcW w:type="dxa" w:w="3100"/>
            <w:shd w:fill="E8EEF5"/>
            <w:tcMar>
              <w:top w:w="80" w:type="dxa"/>
              <w:start w:w="120" w:type="dxa"/>
              <w:bottom w:w="80" w:type="dxa"/>
              <w:end w:w="120" w:type="dxa"/>
            </w:tcMar>
            <w:vAlign w:val="center"/>
          </w:tcPr>
          <w:p>
            <w:pPr>
              <w:spacing w:after="0"/>
            </w:pPr>
            <w:r>
              <w:rPr>
                <w:rFonts w:ascii="Calibri" w:hAnsi="Calibri"/>
                <w:b/>
                <w:i w:val="0"/>
                <w:color w:val="0B2545"/>
                <w:sz w:val="19"/>
              </w:rPr>
              <w:t>Check</w:t>
            </w:r>
          </w:p>
        </w:tc>
        <w:tc>
          <w:tcPr>
            <w:tcW w:type="dxa" w:w="1500"/>
            <w:shd w:fill="E8EEF5"/>
            <w:tcMar>
              <w:top w:w="80" w:type="dxa"/>
              <w:start w:w="120" w:type="dxa"/>
              <w:bottom w:w="80" w:type="dxa"/>
              <w:end w:w="120" w:type="dxa"/>
            </w:tcMar>
            <w:vAlign w:val="center"/>
          </w:tcPr>
          <w:p>
            <w:pPr>
              <w:spacing w:after="0"/>
            </w:pPr>
            <w:r>
              <w:rPr>
                <w:rFonts w:ascii="Calibri" w:hAnsi="Calibri"/>
                <w:b/>
                <w:i w:val="0"/>
                <w:color w:val="0B2545"/>
                <w:sz w:val="19"/>
              </w:rPr>
              <w:t>Result</w:t>
            </w:r>
          </w:p>
        </w:tc>
        <w:tc>
          <w:tcPr>
            <w:tcW w:type="dxa" w:w="4760"/>
            <w:shd w:fill="E8EEF5"/>
            <w:tcMar>
              <w:top w:w="80" w:type="dxa"/>
              <w:start w:w="120" w:type="dxa"/>
              <w:bottom w:w="80" w:type="dxa"/>
              <w:end w:w="120" w:type="dxa"/>
            </w:tcMar>
            <w:vAlign w:val="center"/>
          </w:tcPr>
          <w:p>
            <w:pPr>
              <w:spacing w:after="0"/>
            </w:pPr>
            <w:r>
              <w:rPr>
                <w:rFonts w:ascii="Calibri" w:hAnsi="Calibri"/>
                <w:b/>
                <w:i w:val="0"/>
                <w:color w:val="0B2545"/>
                <w:sz w:val="19"/>
              </w:rPr>
              <w:t>Evidence</w:t>
            </w:r>
          </w:p>
        </w:tc>
      </w:tr>
      <w:tr>
        <w:tc>
          <w:tcPr>
            <w:tcW w:type="dxa" w:w="3100"/>
            <w:tcMar>
              <w:top w:w="80" w:type="dxa"/>
              <w:start w:w="120" w:type="dxa"/>
              <w:bottom w:w="80" w:type="dxa"/>
              <w:end w:w="120" w:type="dxa"/>
            </w:tcMar>
            <w:vAlign w:val="center"/>
          </w:tcPr>
          <w:p>
            <w:pPr>
              <w:spacing w:after="0"/>
            </w:pPr>
            <w:r>
              <w:rPr>
                <w:rFonts w:ascii="Calibri" w:hAnsi="Calibri"/>
                <w:b w:val="0"/>
                <w:i w:val="0"/>
                <w:color w:val="263447"/>
                <w:sz w:val="18"/>
              </w:rPr>
              <w:t>Syntax and module check</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PASS</w:t>
            </w:r>
          </w:p>
        </w:tc>
        <w:tc>
          <w:tcPr>
            <w:tcW w:type="dxa" w:w="4760"/>
            <w:tcMar>
              <w:top w:w="80" w:type="dxa"/>
              <w:start w:w="120" w:type="dxa"/>
              <w:bottom w:w="80" w:type="dxa"/>
              <w:end w:w="120" w:type="dxa"/>
            </w:tcMar>
            <w:vAlign w:val="center"/>
          </w:tcPr>
          <w:p>
            <w:pPr>
              <w:spacing w:after="0"/>
            </w:pPr>
            <w:r>
              <w:rPr>
                <w:rFonts w:ascii="Calibri" w:hAnsi="Calibri"/>
                <w:b w:val="0"/>
                <w:i w:val="0"/>
                <w:color w:val="263447"/>
                <w:sz w:val="18"/>
              </w:rPr>
              <w:t>npm run check</w:t>
            </w:r>
          </w:p>
        </w:tc>
      </w:tr>
      <w:tr>
        <w:tc>
          <w:tcPr>
            <w:tcW w:type="dxa" w:w="3100"/>
            <w:tcMar>
              <w:top w:w="80" w:type="dxa"/>
              <w:start w:w="120" w:type="dxa"/>
              <w:bottom w:w="80" w:type="dxa"/>
              <w:end w:w="120" w:type="dxa"/>
            </w:tcMar>
            <w:vAlign w:val="center"/>
          </w:tcPr>
          <w:p>
            <w:pPr>
              <w:spacing w:after="0"/>
            </w:pPr>
            <w:r>
              <w:rPr>
                <w:rFonts w:ascii="Calibri" w:hAnsi="Calibri"/>
                <w:b w:val="0"/>
                <w:i w:val="0"/>
                <w:color w:val="263447"/>
                <w:sz w:val="18"/>
              </w:rPr>
              <w:t>Integration suite</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PASS</w:t>
            </w:r>
          </w:p>
        </w:tc>
        <w:tc>
          <w:tcPr>
            <w:tcW w:type="dxa" w:w="4760"/>
            <w:tcMar>
              <w:top w:w="80" w:type="dxa"/>
              <w:start w:w="120" w:type="dxa"/>
              <w:bottom w:w="80" w:type="dxa"/>
              <w:end w:w="120" w:type="dxa"/>
            </w:tcMar>
            <w:vAlign w:val="center"/>
          </w:tcPr>
          <w:p>
            <w:pPr>
              <w:spacing w:after="0"/>
            </w:pPr>
            <w:r>
              <w:rPr>
                <w:rFonts w:ascii="Calibri" w:hAnsi="Calibri"/>
                <w:b w:val="0"/>
                <w:i w:val="0"/>
                <w:color w:val="263447"/>
                <w:sz w:val="18"/>
              </w:rPr>
              <w:t>6/6 tests</w:t>
            </w:r>
          </w:p>
        </w:tc>
      </w:tr>
      <w:tr>
        <w:tc>
          <w:tcPr>
            <w:tcW w:type="dxa" w:w="3100"/>
            <w:tcMar>
              <w:top w:w="80" w:type="dxa"/>
              <w:start w:w="120" w:type="dxa"/>
              <w:bottom w:w="80" w:type="dxa"/>
              <w:end w:w="120" w:type="dxa"/>
            </w:tcMar>
            <w:vAlign w:val="center"/>
          </w:tcPr>
          <w:p>
            <w:pPr>
              <w:spacing w:after="0"/>
            </w:pPr>
            <w:r>
              <w:rPr>
                <w:rFonts w:ascii="Calibri" w:hAnsi="Calibri"/>
                <w:b w:val="0"/>
                <w:i w:val="0"/>
                <w:color w:val="263447"/>
                <w:sz w:val="18"/>
              </w:rPr>
              <w:t>Complete thesis lifecycle</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PASS</w:t>
            </w:r>
          </w:p>
        </w:tc>
        <w:tc>
          <w:tcPr>
            <w:tcW w:type="dxa" w:w="4760"/>
            <w:tcMar>
              <w:top w:w="80" w:type="dxa"/>
              <w:start w:w="120" w:type="dxa"/>
              <w:bottom w:w="80" w:type="dxa"/>
              <w:end w:w="120" w:type="dxa"/>
            </w:tcMar>
            <w:vAlign w:val="center"/>
          </w:tcPr>
          <w:p>
            <w:pPr>
              <w:spacing w:after="0"/>
            </w:pPr>
            <w:r>
              <w:rPr>
                <w:rFonts w:ascii="Calibri" w:hAnsi="Calibri"/>
                <w:b w:val="0"/>
                <w:i w:val="0"/>
                <w:color w:val="263447"/>
                <w:sz w:val="18"/>
              </w:rPr>
              <w:t>HTTP API, isolated database</w:t>
            </w:r>
          </w:p>
        </w:tc>
      </w:tr>
      <w:tr>
        <w:tc>
          <w:tcPr>
            <w:tcW w:type="dxa" w:w="3100"/>
            <w:tcMar>
              <w:top w:w="80" w:type="dxa"/>
              <w:start w:w="120" w:type="dxa"/>
              <w:bottom w:w="80" w:type="dxa"/>
              <w:end w:w="120" w:type="dxa"/>
            </w:tcMar>
            <w:vAlign w:val="center"/>
          </w:tcPr>
          <w:p>
            <w:pPr>
              <w:spacing w:after="0"/>
            </w:pPr>
            <w:r>
              <w:rPr>
                <w:rFonts w:ascii="Calibri" w:hAnsi="Calibri"/>
                <w:b w:val="0"/>
                <w:i w:val="0"/>
                <w:color w:val="263447"/>
                <w:sz w:val="18"/>
              </w:rPr>
              <w:t>Database integrity</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PASS</w:t>
            </w:r>
          </w:p>
        </w:tc>
        <w:tc>
          <w:tcPr>
            <w:tcW w:type="dxa" w:w="4760"/>
            <w:tcMar>
              <w:top w:w="80" w:type="dxa"/>
              <w:start w:w="120" w:type="dxa"/>
              <w:bottom w:w="80" w:type="dxa"/>
              <w:end w:w="120" w:type="dxa"/>
            </w:tcMar>
            <w:vAlign w:val="center"/>
          </w:tcPr>
          <w:p>
            <w:pPr>
              <w:spacing w:after="0"/>
            </w:pPr>
            <w:r>
              <w:rPr>
                <w:rFonts w:ascii="Calibri" w:hAnsi="Calibri"/>
                <w:b w:val="0"/>
                <w:i w:val="0"/>
                <w:color w:val="263447"/>
                <w:sz w:val="18"/>
              </w:rPr>
              <w:t>integrity=ok; 0 FK violations</w:t>
            </w:r>
          </w:p>
        </w:tc>
      </w:tr>
      <w:tr>
        <w:tc>
          <w:tcPr>
            <w:tcW w:type="dxa" w:w="3100"/>
            <w:tcMar>
              <w:top w:w="80" w:type="dxa"/>
              <w:start w:w="120" w:type="dxa"/>
              <w:bottom w:w="80" w:type="dxa"/>
              <w:end w:w="120" w:type="dxa"/>
            </w:tcMar>
            <w:vAlign w:val="center"/>
          </w:tcPr>
          <w:p>
            <w:pPr>
              <w:spacing w:after="0"/>
            </w:pPr>
            <w:r>
              <w:rPr>
                <w:rFonts w:ascii="Calibri" w:hAnsi="Calibri"/>
                <w:b w:val="0"/>
                <w:i w:val="0"/>
                <w:color w:val="263447"/>
                <w:sz w:val="18"/>
              </w:rPr>
              <w:t>Dependency audit</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PASS</w:t>
            </w:r>
          </w:p>
        </w:tc>
        <w:tc>
          <w:tcPr>
            <w:tcW w:type="dxa" w:w="4760"/>
            <w:tcMar>
              <w:top w:w="80" w:type="dxa"/>
              <w:start w:w="120" w:type="dxa"/>
              <w:bottom w:w="80" w:type="dxa"/>
              <w:end w:w="120" w:type="dxa"/>
            </w:tcMar>
            <w:vAlign w:val="center"/>
          </w:tcPr>
          <w:p>
            <w:pPr>
              <w:spacing w:after="0"/>
            </w:pPr>
            <w:r>
              <w:rPr>
                <w:rFonts w:ascii="Calibri" w:hAnsi="Calibri"/>
                <w:b w:val="0"/>
                <w:i w:val="0"/>
                <w:color w:val="263447"/>
                <w:sz w:val="18"/>
              </w:rPr>
              <w:t>0 npm vulnerabilities</w:t>
            </w:r>
          </w:p>
        </w:tc>
      </w:tr>
      <w:tr>
        <w:tc>
          <w:tcPr>
            <w:tcW w:type="dxa" w:w="3100"/>
            <w:tcMar>
              <w:top w:w="80" w:type="dxa"/>
              <w:start w:w="120" w:type="dxa"/>
              <w:bottom w:w="80" w:type="dxa"/>
              <w:end w:w="120" w:type="dxa"/>
            </w:tcMar>
            <w:vAlign w:val="center"/>
          </w:tcPr>
          <w:p>
            <w:pPr>
              <w:spacing w:after="0"/>
            </w:pPr>
            <w:r>
              <w:rPr>
                <w:rFonts w:ascii="Calibri" w:hAnsi="Calibri"/>
                <w:b w:val="0"/>
                <w:i w:val="0"/>
                <w:color w:val="263447"/>
                <w:sz w:val="18"/>
              </w:rPr>
              <w:t>Browser console</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PASS</w:t>
            </w:r>
          </w:p>
        </w:tc>
        <w:tc>
          <w:tcPr>
            <w:tcW w:type="dxa" w:w="4760"/>
            <w:tcMar>
              <w:top w:w="80" w:type="dxa"/>
              <w:start w:w="120" w:type="dxa"/>
              <w:bottom w:w="80" w:type="dxa"/>
              <w:end w:w="120" w:type="dxa"/>
            </w:tcMar>
            <w:vAlign w:val="center"/>
          </w:tcPr>
          <w:p>
            <w:pPr>
              <w:spacing w:after="0"/>
            </w:pPr>
            <w:r>
              <w:rPr>
                <w:rFonts w:ascii="Calibri" w:hAnsi="Calibri"/>
                <w:b w:val="0"/>
                <w:i w:val="0"/>
                <w:color w:val="263447"/>
                <w:sz w:val="18"/>
              </w:rPr>
              <w:t>0 errors or warnings</w:t>
            </w:r>
          </w:p>
        </w:tc>
      </w:tr>
    </w:tbl>
    <w:p>
      <w:pPr>
        <w:spacing w:after="0"/>
      </w:pPr>
    </w:p>
    <w:p>
      <w:pPr>
        <w:pStyle w:val="Heading2"/>
        <w:keepNext/>
      </w:pPr>
      <w:r>
        <w:t>Why the technology requirement is covered</w:t>
      </w:r>
    </w:p>
    <w:p>
      <w:pPr>
        <w:spacing w:after="120" w:line="264" w:lineRule="auto"/>
      </w:pPr>
      <w:r>
        <w:rPr>
          <w:rFonts w:ascii="Calibri" w:hAnsi="Calibri"/>
          <w:b w:val="0"/>
          <w:i w:val="0"/>
          <w:color w:val="263447"/>
          <w:sz w:val="22"/>
        </w:rPr>
        <w:t>The assignment requires the core to use technologies taught in the course and lists PHP, JavaScript, Node.js and HTML. It does not require PHP and Node.js simultaneously. This solution selects Node.js and JavaScript, so no second server language is needed.</w:t>
      </w:r>
    </w:p>
    <w:p>
      <w:r>
        <w:br w:type="page"/>
      </w:r>
    </w:p>
    <w:p>
      <w:pPr>
        <w:spacing w:before="0" w:after="80"/>
      </w:pPr>
      <w:r>
        <w:rPr>
          <w:rFonts w:ascii="Calibri" w:hAnsi="Calibri"/>
          <w:b/>
          <w:i w:val="0"/>
          <w:color w:val="2E74B5"/>
          <w:sz w:val="18"/>
        </w:rPr>
        <w:t>ASSIGNMENT MAPPING</w:t>
      </w:r>
    </w:p>
    <w:p>
      <w:pPr>
        <w:pStyle w:val="Heading1"/>
        <w:keepNext/>
      </w:pPr>
      <w:r>
        <w:t>Technology compliance</w:t>
      </w:r>
    </w:p>
    <w:tbl>
      <w:tblPr>
        <w:tblStyle w:val="TableGrid"/>
        <w:tblW w:type="dxa" w:w="9360"/>
        <w:jc w:val="left"/>
        <w:tblLayout w:type="fixed"/>
        <w:tblLook w:firstColumn="1" w:firstRow="1" w:lastColumn="0" w:lastRow="0" w:noHBand="0" w:noVBand="1" w:val="04A0"/>
        <w:tblInd w:w="120" w:type="dxa"/>
      </w:tblPr>
      <w:tblGrid>
        <w:gridCol w:w="3000"/>
        <w:gridCol w:w="4860"/>
        <w:gridCol w:w="1500"/>
      </w:tblGrid>
      <w:tr>
        <w:trPr>
          <w:tblHeader w:val="true"/>
        </w:trPr>
        <w:tc>
          <w:tcPr>
            <w:tcW w:type="dxa" w:w="3000"/>
            <w:shd w:fill="E8EEF5"/>
            <w:tcMar>
              <w:top w:w="80" w:type="dxa"/>
              <w:start w:w="120" w:type="dxa"/>
              <w:bottom w:w="80" w:type="dxa"/>
              <w:end w:w="120" w:type="dxa"/>
            </w:tcMar>
            <w:vAlign w:val="center"/>
          </w:tcPr>
          <w:p>
            <w:pPr>
              <w:spacing w:after="0"/>
            </w:pPr>
            <w:r>
              <w:rPr>
                <w:rFonts w:ascii="Calibri" w:hAnsi="Calibri"/>
                <w:b/>
                <w:i w:val="0"/>
                <w:color w:val="0B2545"/>
                <w:sz w:val="19"/>
              </w:rPr>
              <w:t>Requirement</w:t>
            </w:r>
          </w:p>
        </w:tc>
        <w:tc>
          <w:tcPr>
            <w:tcW w:type="dxa" w:w="4860"/>
            <w:shd w:fill="E8EEF5"/>
            <w:tcMar>
              <w:top w:w="80" w:type="dxa"/>
              <w:start w:w="120" w:type="dxa"/>
              <w:bottom w:w="80" w:type="dxa"/>
              <w:end w:w="120" w:type="dxa"/>
            </w:tcMar>
            <w:vAlign w:val="center"/>
          </w:tcPr>
          <w:p>
            <w:pPr>
              <w:spacing w:after="0"/>
            </w:pPr>
            <w:r>
              <w:rPr>
                <w:rFonts w:ascii="Calibri" w:hAnsi="Calibri"/>
                <w:b/>
                <w:i w:val="0"/>
                <w:color w:val="0B2545"/>
                <w:sz w:val="19"/>
              </w:rPr>
              <w:t>Implementation</w:t>
            </w:r>
          </w:p>
        </w:tc>
        <w:tc>
          <w:tcPr>
            <w:tcW w:type="dxa" w:w="1500"/>
            <w:shd w:fill="E8EEF5"/>
            <w:tcMar>
              <w:top w:w="80" w:type="dxa"/>
              <w:start w:w="120" w:type="dxa"/>
              <w:bottom w:w="80" w:type="dxa"/>
              <w:end w:w="120" w:type="dxa"/>
            </w:tcMar>
            <w:vAlign w:val="center"/>
          </w:tcPr>
          <w:p>
            <w:pPr>
              <w:spacing w:after="0"/>
            </w:pPr>
            <w:r>
              <w:rPr>
                <w:rFonts w:ascii="Calibri" w:hAnsi="Calibri"/>
                <w:b/>
                <w:i w:val="0"/>
                <w:color w:val="0B2545"/>
                <w:sz w:val="19"/>
              </w:rPr>
              <w:t>Status</w:t>
            </w:r>
          </w:p>
        </w:tc>
      </w:tr>
      <w:tr>
        <w:tc>
          <w:tcPr>
            <w:tcW w:type="dxa" w:w="3000"/>
            <w:tcMar>
              <w:top w:w="80" w:type="dxa"/>
              <w:start w:w="120" w:type="dxa"/>
              <w:bottom w:w="80" w:type="dxa"/>
              <w:end w:w="120" w:type="dxa"/>
            </w:tcMar>
            <w:vAlign w:val="center"/>
          </w:tcPr>
          <w:p>
            <w:pPr>
              <w:spacing w:after="0"/>
            </w:pPr>
            <w:r>
              <w:rPr>
                <w:rFonts w:ascii="Calibri" w:hAnsi="Calibri"/>
                <w:b w:val="0"/>
                <w:i w:val="0"/>
                <w:color w:val="263447"/>
                <w:sz w:val="18"/>
              </w:rPr>
              <w:t>Course technology</w:t>
            </w:r>
          </w:p>
        </w:tc>
        <w:tc>
          <w:tcPr>
            <w:tcW w:type="dxa" w:w="4860"/>
            <w:tcMar>
              <w:top w:w="80" w:type="dxa"/>
              <w:start w:w="120" w:type="dxa"/>
              <w:bottom w:w="80" w:type="dxa"/>
              <w:end w:w="120" w:type="dxa"/>
            </w:tcMar>
            <w:vAlign w:val="center"/>
          </w:tcPr>
          <w:p>
            <w:pPr>
              <w:spacing w:after="0"/>
            </w:pPr>
            <w:r>
              <w:rPr>
                <w:rFonts w:ascii="Calibri" w:hAnsi="Calibri"/>
                <w:b w:val="0"/>
                <w:i w:val="0"/>
                <w:color w:val="263447"/>
                <w:sz w:val="18"/>
              </w:rPr>
              <w:t>Node.js + JavaScript + HTML</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Covered</w:t>
            </w:r>
          </w:p>
        </w:tc>
      </w:tr>
      <w:tr>
        <w:tc>
          <w:tcPr>
            <w:tcW w:type="dxa" w:w="3000"/>
            <w:tcMar>
              <w:top w:w="80" w:type="dxa"/>
              <w:start w:w="120" w:type="dxa"/>
              <w:bottom w:w="80" w:type="dxa"/>
              <w:end w:w="120" w:type="dxa"/>
            </w:tcMar>
            <w:vAlign w:val="center"/>
          </w:tcPr>
          <w:p>
            <w:pPr>
              <w:spacing w:after="0"/>
            </w:pPr>
            <w:r>
              <w:rPr>
                <w:rFonts w:ascii="Calibri" w:hAnsi="Calibri"/>
                <w:b w:val="0"/>
                <w:i w:val="0"/>
                <w:color w:val="263447"/>
                <w:sz w:val="18"/>
              </w:rPr>
              <w:t>Minimal languages</w:t>
            </w:r>
          </w:p>
        </w:tc>
        <w:tc>
          <w:tcPr>
            <w:tcW w:type="dxa" w:w="4860"/>
            <w:tcMar>
              <w:top w:w="80" w:type="dxa"/>
              <w:start w:w="120" w:type="dxa"/>
              <w:bottom w:w="80" w:type="dxa"/>
              <w:end w:w="120" w:type="dxa"/>
            </w:tcMar>
            <w:vAlign w:val="center"/>
          </w:tcPr>
          <w:p>
            <w:pPr>
              <w:spacing w:after="0"/>
            </w:pPr>
            <w:r>
              <w:rPr>
                <w:rFonts w:ascii="Calibri" w:hAnsi="Calibri"/>
                <w:b w:val="0"/>
                <w:i w:val="0"/>
                <w:color w:val="263447"/>
                <w:sz w:val="18"/>
              </w:rPr>
              <w:t>JavaScript only</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Covered</w:t>
            </w:r>
          </w:p>
        </w:tc>
      </w:tr>
      <w:tr>
        <w:tc>
          <w:tcPr>
            <w:tcW w:type="dxa" w:w="3000"/>
            <w:tcMar>
              <w:top w:w="80" w:type="dxa"/>
              <w:start w:w="120" w:type="dxa"/>
              <w:bottom w:w="80" w:type="dxa"/>
              <w:end w:w="120" w:type="dxa"/>
            </w:tcMar>
            <w:vAlign w:val="center"/>
          </w:tcPr>
          <w:p>
            <w:pPr>
              <w:spacing w:after="0"/>
            </w:pPr>
            <w:r>
              <w:rPr>
                <w:rFonts w:ascii="Calibri" w:hAnsi="Calibri"/>
                <w:b w:val="0"/>
                <w:i w:val="0"/>
                <w:color w:val="263447"/>
                <w:sz w:val="18"/>
              </w:rPr>
              <w:t>AJAX data loading</w:t>
            </w:r>
          </w:p>
        </w:tc>
        <w:tc>
          <w:tcPr>
            <w:tcW w:type="dxa" w:w="4860"/>
            <w:tcMar>
              <w:top w:w="80" w:type="dxa"/>
              <w:start w:w="120" w:type="dxa"/>
              <w:bottom w:w="80" w:type="dxa"/>
              <w:end w:w="120" w:type="dxa"/>
            </w:tcMar>
            <w:vAlign w:val="center"/>
          </w:tcPr>
          <w:p>
            <w:pPr>
              <w:spacing w:after="0"/>
            </w:pPr>
            <w:r>
              <w:rPr>
                <w:rFonts w:ascii="Calibri" w:hAnsi="Calibri"/>
                <w:b w:val="0"/>
                <w:i w:val="0"/>
                <w:color w:val="263447"/>
                <w:sz w:val="18"/>
              </w:rPr>
              <w:t>fetch() to JSON APIs</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Covered</w:t>
            </w:r>
          </w:p>
        </w:tc>
      </w:tr>
      <w:tr>
        <w:tc>
          <w:tcPr>
            <w:tcW w:type="dxa" w:w="3000"/>
            <w:tcMar>
              <w:top w:w="80" w:type="dxa"/>
              <w:start w:w="120" w:type="dxa"/>
              <w:bottom w:w="80" w:type="dxa"/>
              <w:end w:w="120" w:type="dxa"/>
            </w:tcMar>
            <w:vAlign w:val="center"/>
          </w:tcPr>
          <w:p>
            <w:pPr>
              <w:spacing w:after="0"/>
            </w:pPr>
            <w:r>
              <w:rPr>
                <w:rFonts w:ascii="Calibri" w:hAnsi="Calibri"/>
                <w:b w:val="0"/>
                <w:i w:val="0"/>
                <w:color w:val="263447"/>
                <w:sz w:val="18"/>
              </w:rPr>
              <w:t>No PHP-generated JS</w:t>
            </w:r>
          </w:p>
        </w:tc>
        <w:tc>
          <w:tcPr>
            <w:tcW w:type="dxa" w:w="4860"/>
            <w:tcMar>
              <w:top w:w="80" w:type="dxa"/>
              <w:start w:w="120" w:type="dxa"/>
              <w:bottom w:w="80" w:type="dxa"/>
              <w:end w:w="120" w:type="dxa"/>
            </w:tcMar>
            <w:vAlign w:val="center"/>
          </w:tcPr>
          <w:p>
            <w:pPr>
              <w:spacing w:after="0"/>
            </w:pPr>
            <w:r>
              <w:rPr>
                <w:rFonts w:ascii="Calibri" w:hAnsi="Calibri"/>
                <w:b w:val="0"/>
                <w:i w:val="0"/>
                <w:color w:val="263447"/>
                <w:sz w:val="18"/>
              </w:rPr>
              <w:t>No PHP in active source</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Covered</w:t>
            </w:r>
          </w:p>
        </w:tc>
      </w:tr>
      <w:tr>
        <w:tc>
          <w:tcPr>
            <w:tcW w:type="dxa" w:w="3000"/>
            <w:tcMar>
              <w:top w:w="80" w:type="dxa"/>
              <w:start w:w="120" w:type="dxa"/>
              <w:bottom w:w="80" w:type="dxa"/>
              <w:end w:w="120" w:type="dxa"/>
            </w:tcMar>
            <w:vAlign w:val="center"/>
          </w:tcPr>
          <w:p>
            <w:pPr>
              <w:spacing w:after="0"/>
            </w:pPr>
            <w:r>
              <w:rPr>
                <w:rFonts w:ascii="Calibri" w:hAnsi="Calibri"/>
                <w:b w:val="0"/>
                <w:i w:val="0"/>
                <w:color w:val="263447"/>
                <w:sz w:val="18"/>
              </w:rPr>
              <w:t>Database indexes</w:t>
            </w:r>
          </w:p>
        </w:tc>
        <w:tc>
          <w:tcPr>
            <w:tcW w:type="dxa" w:w="4860"/>
            <w:tcMar>
              <w:top w:w="80" w:type="dxa"/>
              <w:start w:w="120" w:type="dxa"/>
              <w:bottom w:w="80" w:type="dxa"/>
              <w:end w:w="120" w:type="dxa"/>
            </w:tcMar>
            <w:vAlign w:val="center"/>
          </w:tcPr>
          <w:p>
            <w:pPr>
              <w:spacing w:after="0"/>
            </w:pPr>
            <w:r>
              <w:rPr>
                <w:rFonts w:ascii="Calibri" w:hAnsi="Calibri"/>
                <w:b w:val="0"/>
                <w:i w:val="0"/>
                <w:color w:val="263447"/>
                <w:sz w:val="18"/>
              </w:rPr>
              <w:t>19 custom indexes; key indexes tested</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Covered</w:t>
            </w:r>
          </w:p>
        </w:tc>
      </w:tr>
      <w:tr>
        <w:tc>
          <w:tcPr>
            <w:tcW w:type="dxa" w:w="3000"/>
            <w:tcMar>
              <w:top w:w="80" w:type="dxa"/>
              <w:start w:w="120" w:type="dxa"/>
              <w:bottom w:w="80" w:type="dxa"/>
              <w:end w:w="120" w:type="dxa"/>
            </w:tcMar>
            <w:vAlign w:val="center"/>
          </w:tcPr>
          <w:p>
            <w:pPr>
              <w:spacing w:after="0"/>
            </w:pPr>
            <w:r>
              <w:rPr>
                <w:rFonts w:ascii="Calibri" w:hAnsi="Calibri"/>
                <w:b w:val="0"/>
                <w:i w:val="0"/>
                <w:color w:val="263447"/>
                <w:sz w:val="18"/>
              </w:rPr>
              <w:t>Responsive student UI</w:t>
            </w:r>
          </w:p>
        </w:tc>
        <w:tc>
          <w:tcPr>
            <w:tcW w:type="dxa" w:w="4860"/>
            <w:tcMar>
              <w:top w:w="80" w:type="dxa"/>
              <w:start w:w="120" w:type="dxa"/>
              <w:bottom w:w="80" w:type="dxa"/>
              <w:end w:w="120" w:type="dxa"/>
            </w:tcMar>
            <w:vAlign w:val="center"/>
          </w:tcPr>
          <w:p>
            <w:pPr>
              <w:spacing w:after="0"/>
            </w:pPr>
            <w:r>
              <w:rPr>
                <w:rFonts w:ascii="Calibri" w:hAnsi="Calibri"/>
                <w:b w:val="0"/>
                <w:i w:val="0"/>
                <w:color w:val="263447"/>
                <w:sz w:val="18"/>
              </w:rPr>
              <w:t>900px/620px breakpoints; 390x844 tested</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Covered</w:t>
            </w:r>
          </w:p>
        </w:tc>
      </w:tr>
      <w:tr>
        <w:tc>
          <w:tcPr>
            <w:tcW w:type="dxa" w:w="3000"/>
            <w:tcMar>
              <w:top w:w="80" w:type="dxa"/>
              <w:start w:w="120" w:type="dxa"/>
              <w:bottom w:w="80" w:type="dxa"/>
              <w:end w:w="120" w:type="dxa"/>
            </w:tcMar>
            <w:vAlign w:val="center"/>
          </w:tcPr>
          <w:p>
            <w:pPr>
              <w:spacing w:after="0"/>
            </w:pPr>
            <w:r>
              <w:rPr>
                <w:rFonts w:ascii="Calibri" w:hAnsi="Calibri"/>
                <w:b w:val="0"/>
                <w:i w:val="0"/>
                <w:color w:val="263447"/>
                <w:sz w:val="18"/>
              </w:rPr>
              <w:t>Cache TTL</w:t>
            </w:r>
          </w:p>
        </w:tc>
        <w:tc>
          <w:tcPr>
            <w:tcW w:type="dxa" w:w="4860"/>
            <w:tcMar>
              <w:top w:w="80" w:type="dxa"/>
              <w:start w:w="120" w:type="dxa"/>
              <w:bottom w:w="80" w:type="dxa"/>
              <w:end w:w="120" w:type="dxa"/>
            </w:tcMar>
            <w:vAlign w:val="center"/>
          </w:tcPr>
          <w:p>
            <w:pPr>
              <w:spacing w:after="0"/>
            </w:pPr>
            <w:r>
              <w:rPr>
                <w:rFonts w:ascii="Calibri" w:hAnsi="Calibri"/>
                <w:b w:val="0"/>
                <w:i w:val="0"/>
                <w:color w:val="263447"/>
                <w:sz w:val="18"/>
              </w:rPr>
              <w:t>60s feed; 3600s assets; 300s uploads</w:t>
            </w:r>
          </w:p>
        </w:tc>
        <w:tc>
          <w:tcPr>
            <w:tcW w:type="dxa" w:w="1500"/>
            <w:tcMar>
              <w:top w:w="80" w:type="dxa"/>
              <w:start w:w="120" w:type="dxa"/>
              <w:bottom w:w="80" w:type="dxa"/>
              <w:end w:w="120" w:type="dxa"/>
            </w:tcMar>
            <w:vAlign w:val="center"/>
          </w:tcPr>
          <w:p>
            <w:pPr>
              <w:spacing w:after="0"/>
            </w:pPr>
            <w:r>
              <w:rPr>
                <w:rFonts w:ascii="Calibri" w:hAnsi="Calibri"/>
                <w:b w:val="0"/>
                <w:i w:val="0"/>
                <w:color w:val="263447"/>
                <w:sz w:val="18"/>
              </w:rPr>
              <w:t>Covered</w:t>
            </w:r>
          </w:p>
        </w:tc>
      </w:tr>
    </w:tbl>
    <w:p>
      <w:pPr>
        <w:spacing w:after="0"/>
      </w:pPr>
    </w:p>
    <w:p>
      <w:pPr>
        <w:pStyle w:val="Heading2"/>
        <w:keepNext/>
      </w:pPr>
      <w:r>
        <w:t>Database snapshot</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E8EEF5"/>
            <w:tcMar>
              <w:top w:w="80" w:type="dxa"/>
              <w:start w:w="120" w:type="dxa"/>
              <w:bottom w:w="80" w:type="dxa"/>
              <w:end w:w="120" w:type="dxa"/>
            </w:tcMar>
            <w:vAlign w:val="center"/>
          </w:tcPr>
          <w:p>
            <w:pPr>
              <w:spacing w:after="0"/>
            </w:pPr>
            <w:r>
              <w:rPr>
                <w:rFonts w:ascii="Calibri" w:hAnsi="Calibri"/>
                <w:b/>
                <w:i w:val="0"/>
                <w:color w:val="0B2545"/>
                <w:sz w:val="19"/>
              </w:rPr>
              <w:t>Metric</w:t>
            </w:r>
          </w:p>
        </w:tc>
        <w:tc>
          <w:tcPr>
            <w:tcW w:type="dxa" w:w="5160"/>
            <w:shd w:fill="E8EEF5"/>
            <w:tcMar>
              <w:top w:w="80" w:type="dxa"/>
              <w:start w:w="120" w:type="dxa"/>
              <w:bottom w:w="80" w:type="dxa"/>
              <w:end w:w="120" w:type="dxa"/>
            </w:tcMar>
            <w:vAlign w:val="center"/>
          </w:tcPr>
          <w:p>
            <w:pPr>
              <w:spacing w:after="0"/>
            </w:pPr>
            <w:r>
              <w:rPr>
                <w:rFonts w:ascii="Calibri" w:hAnsi="Calibri"/>
                <w:b/>
                <w:i w:val="0"/>
                <w:color w:val="0B2545"/>
                <w:sz w:val="19"/>
              </w:rPr>
              <w:t>Current value</w:t>
            </w:r>
          </w:p>
        </w:tc>
      </w:tr>
      <w:tr>
        <w:tc>
          <w:tcPr>
            <w:tcW w:type="dxa" w:w="4200"/>
            <w:tcMar>
              <w:top w:w="80" w:type="dxa"/>
              <w:start w:w="120" w:type="dxa"/>
              <w:bottom w:w="80" w:type="dxa"/>
              <w:end w:w="120" w:type="dxa"/>
            </w:tcMar>
            <w:vAlign w:val="center"/>
          </w:tcPr>
          <w:p>
            <w:pPr>
              <w:spacing w:after="0"/>
            </w:pPr>
            <w:r>
              <w:rPr>
                <w:rFonts w:ascii="Calibri" w:hAnsi="Calibri"/>
                <w:b w:val="0"/>
                <w:i w:val="0"/>
                <w:color w:val="263447"/>
                <w:sz w:val="18"/>
              </w:rPr>
              <w:t>Users</w:t>
            </w:r>
          </w:p>
        </w:tc>
        <w:tc>
          <w:tcPr>
            <w:tcW w:type="dxa" w:w="5160"/>
            <w:tcMar>
              <w:top w:w="80" w:type="dxa"/>
              <w:start w:w="120" w:type="dxa"/>
              <w:bottom w:w="80" w:type="dxa"/>
              <w:end w:w="120" w:type="dxa"/>
            </w:tcMar>
            <w:vAlign w:val="center"/>
          </w:tcPr>
          <w:p>
            <w:pPr>
              <w:spacing w:after="0"/>
            </w:pPr>
            <w:r>
              <w:rPr>
                <w:rFonts w:ascii="Calibri" w:hAnsi="Calibri"/>
                <w:b w:val="0"/>
                <w:i w:val="0"/>
                <w:color w:val="263447"/>
                <w:sz w:val="18"/>
              </w:rPr>
              <w:t>34</w:t>
            </w:r>
          </w:p>
        </w:tc>
      </w:tr>
      <w:tr>
        <w:tc>
          <w:tcPr>
            <w:tcW w:type="dxa" w:w="4200"/>
            <w:tcMar>
              <w:top w:w="80" w:type="dxa"/>
              <w:start w:w="120" w:type="dxa"/>
              <w:bottom w:w="80" w:type="dxa"/>
              <w:end w:w="120" w:type="dxa"/>
            </w:tcMar>
            <w:vAlign w:val="center"/>
          </w:tcPr>
          <w:p>
            <w:pPr>
              <w:spacing w:after="0"/>
            </w:pPr>
            <w:r>
              <w:rPr>
                <w:rFonts w:ascii="Calibri" w:hAnsi="Calibri"/>
                <w:b w:val="0"/>
                <w:i w:val="0"/>
                <w:color w:val="263447"/>
                <w:sz w:val="18"/>
              </w:rPr>
              <w:t>Students</w:t>
            </w:r>
          </w:p>
        </w:tc>
        <w:tc>
          <w:tcPr>
            <w:tcW w:type="dxa" w:w="5160"/>
            <w:tcMar>
              <w:top w:w="80" w:type="dxa"/>
              <w:start w:w="120" w:type="dxa"/>
              <w:bottom w:w="80" w:type="dxa"/>
              <w:end w:w="120" w:type="dxa"/>
            </w:tcMar>
            <w:vAlign w:val="center"/>
          </w:tcPr>
          <w:p>
            <w:pPr>
              <w:spacing w:after="0"/>
            </w:pPr>
            <w:r>
              <w:rPr>
                <w:rFonts w:ascii="Calibri" w:hAnsi="Calibri"/>
                <w:b w:val="0"/>
                <w:i w:val="0"/>
                <w:color w:val="263447"/>
                <w:sz w:val="18"/>
              </w:rPr>
              <w:t>19</w:t>
            </w:r>
          </w:p>
        </w:tc>
      </w:tr>
      <w:tr>
        <w:tc>
          <w:tcPr>
            <w:tcW w:type="dxa" w:w="4200"/>
            <w:tcMar>
              <w:top w:w="80" w:type="dxa"/>
              <w:start w:w="120" w:type="dxa"/>
              <w:bottom w:w="80" w:type="dxa"/>
              <w:end w:w="120" w:type="dxa"/>
            </w:tcMar>
            <w:vAlign w:val="center"/>
          </w:tcPr>
          <w:p>
            <w:pPr>
              <w:spacing w:after="0"/>
            </w:pPr>
            <w:r>
              <w:rPr>
                <w:rFonts w:ascii="Calibri" w:hAnsi="Calibri"/>
                <w:b w:val="0"/>
                <w:i w:val="0"/>
                <w:color w:val="263447"/>
                <w:sz w:val="18"/>
              </w:rPr>
              <w:t>Professors</w:t>
            </w:r>
          </w:p>
        </w:tc>
        <w:tc>
          <w:tcPr>
            <w:tcW w:type="dxa" w:w="5160"/>
            <w:tcMar>
              <w:top w:w="80" w:type="dxa"/>
              <w:start w:w="120" w:type="dxa"/>
              <w:bottom w:w="80" w:type="dxa"/>
              <w:end w:w="120" w:type="dxa"/>
            </w:tcMar>
            <w:vAlign w:val="center"/>
          </w:tcPr>
          <w:p>
            <w:pPr>
              <w:spacing w:after="0"/>
            </w:pPr>
            <w:r>
              <w:rPr>
                <w:rFonts w:ascii="Calibri" w:hAnsi="Calibri"/>
                <w:b w:val="0"/>
                <w:i w:val="0"/>
                <w:color w:val="263447"/>
                <w:sz w:val="18"/>
              </w:rPr>
              <w:t>10</w:t>
            </w:r>
          </w:p>
        </w:tc>
      </w:tr>
      <w:tr>
        <w:tc>
          <w:tcPr>
            <w:tcW w:type="dxa" w:w="4200"/>
            <w:tcMar>
              <w:top w:w="80" w:type="dxa"/>
              <w:start w:w="120" w:type="dxa"/>
              <w:bottom w:w="80" w:type="dxa"/>
              <w:end w:w="120" w:type="dxa"/>
            </w:tcMar>
            <w:vAlign w:val="center"/>
          </w:tcPr>
          <w:p>
            <w:pPr>
              <w:spacing w:after="0"/>
            </w:pPr>
            <w:r>
              <w:rPr>
                <w:rFonts w:ascii="Calibri" w:hAnsi="Calibri"/>
                <w:b w:val="0"/>
                <w:i w:val="0"/>
                <w:color w:val="263447"/>
                <w:sz w:val="18"/>
              </w:rPr>
              <w:t>Theses</w:t>
            </w:r>
          </w:p>
        </w:tc>
        <w:tc>
          <w:tcPr>
            <w:tcW w:type="dxa" w:w="5160"/>
            <w:tcMar>
              <w:top w:w="80" w:type="dxa"/>
              <w:start w:w="120" w:type="dxa"/>
              <w:bottom w:w="80" w:type="dxa"/>
              <w:end w:w="120" w:type="dxa"/>
            </w:tcMar>
            <w:vAlign w:val="center"/>
          </w:tcPr>
          <w:p>
            <w:pPr>
              <w:spacing w:after="0"/>
            </w:pPr>
            <w:r>
              <w:rPr>
                <w:rFonts w:ascii="Calibri" w:hAnsi="Calibri"/>
                <w:b w:val="0"/>
                <w:i w:val="0"/>
                <w:color w:val="263447"/>
                <w:sz w:val="18"/>
              </w:rPr>
              <w:t>11</w:t>
            </w:r>
          </w:p>
        </w:tc>
      </w:tr>
      <w:tr>
        <w:tc>
          <w:tcPr>
            <w:tcW w:type="dxa" w:w="4200"/>
            <w:tcMar>
              <w:top w:w="80" w:type="dxa"/>
              <w:start w:w="120" w:type="dxa"/>
              <w:bottom w:w="80" w:type="dxa"/>
              <w:end w:w="120" w:type="dxa"/>
            </w:tcMar>
            <w:vAlign w:val="center"/>
          </w:tcPr>
          <w:p>
            <w:pPr>
              <w:spacing w:after="0"/>
            </w:pPr>
            <w:r>
              <w:rPr>
                <w:rFonts w:ascii="Calibri" w:hAnsi="Calibri"/>
                <w:b w:val="0"/>
                <w:i w:val="0"/>
                <w:color w:val="263447"/>
                <w:sz w:val="18"/>
              </w:rPr>
              <w:t>Lifecycle states represented</w:t>
            </w:r>
          </w:p>
        </w:tc>
        <w:tc>
          <w:tcPr>
            <w:tcW w:type="dxa" w:w="5160"/>
            <w:tcMar>
              <w:top w:w="80" w:type="dxa"/>
              <w:start w:w="120" w:type="dxa"/>
              <w:bottom w:w="80" w:type="dxa"/>
              <w:end w:w="120" w:type="dxa"/>
            </w:tcMar>
            <w:vAlign w:val="center"/>
          </w:tcPr>
          <w:p>
            <w:pPr>
              <w:spacing w:after="0"/>
            </w:pPr>
            <w:r>
              <w:rPr>
                <w:rFonts w:ascii="Calibri" w:hAnsi="Calibri"/>
                <w:b w:val="0"/>
                <w:i w:val="0"/>
                <w:color w:val="263447"/>
                <w:sz w:val="18"/>
              </w:rPr>
              <w:t>5 of 5</w:t>
            </w:r>
          </w:p>
        </w:tc>
      </w:tr>
      <w:tr>
        <w:tc>
          <w:tcPr>
            <w:tcW w:type="dxa" w:w="4200"/>
            <w:tcMar>
              <w:top w:w="80" w:type="dxa"/>
              <w:start w:w="120" w:type="dxa"/>
              <w:bottom w:w="80" w:type="dxa"/>
              <w:end w:w="120" w:type="dxa"/>
            </w:tcMar>
            <w:vAlign w:val="center"/>
          </w:tcPr>
          <w:p>
            <w:pPr>
              <w:spacing w:after="0"/>
            </w:pPr>
            <w:r>
              <w:rPr>
                <w:rFonts w:ascii="Calibri" w:hAnsi="Calibri"/>
                <w:b w:val="0"/>
                <w:i w:val="0"/>
                <w:color w:val="263447"/>
                <w:sz w:val="18"/>
              </w:rPr>
              <w:t>Foreign-key violations</w:t>
            </w:r>
          </w:p>
        </w:tc>
        <w:tc>
          <w:tcPr>
            <w:tcW w:type="dxa" w:w="5160"/>
            <w:tcMar>
              <w:top w:w="80" w:type="dxa"/>
              <w:start w:w="120" w:type="dxa"/>
              <w:bottom w:w="80" w:type="dxa"/>
              <w:end w:w="120" w:type="dxa"/>
            </w:tcMar>
            <w:vAlign w:val="center"/>
          </w:tcPr>
          <w:p>
            <w:pPr>
              <w:spacing w:after="0"/>
            </w:pPr>
            <w:r>
              <w:rPr>
                <w:rFonts w:ascii="Calibri" w:hAnsi="Calibri"/>
                <w:b w:val="0"/>
                <w:i w:val="0"/>
                <w:color w:val="263447"/>
                <w:sz w:val="18"/>
              </w:rPr>
              <w:t>0</w:t>
            </w:r>
          </w:p>
        </w:tc>
      </w:tr>
    </w:tbl>
    <w:p>
      <w:pPr>
        <w:spacing w:after="0"/>
      </w:pPr>
    </w:p>
    <w:p>
      <w:pPr>
        <w:spacing w:after="120" w:line="264" w:lineRule="auto"/>
      </w:pPr>
      <w:r>
        <w:rPr>
          <w:rFonts w:ascii="Calibri" w:hAnsi="Calibri"/>
          <w:b/>
          <w:i w:val="0"/>
          <w:color w:val="0B2545"/>
          <w:sz w:val="22"/>
        </w:rPr>
        <w:t>Verification command:</w:t>
      </w:r>
      <w:r>
        <w:rPr>
          <w:rFonts w:ascii="Calibri" w:hAnsi="Calibri"/>
          <w:b w:val="0"/>
          <w:i w:val="0"/>
          <w:color w:val="263447"/>
          <w:sz w:val="22"/>
        </w:rPr>
        <w:t xml:space="preserve"> npm run db:verify</w:t>
      </w:r>
    </w:p>
    <w:p>
      <w:r>
        <w:br w:type="page"/>
      </w:r>
    </w:p>
    <w:p>
      <w:pPr>
        <w:spacing w:before="0" w:after="80"/>
      </w:pPr>
      <w:r>
        <w:rPr>
          <w:rFonts w:ascii="Calibri" w:hAnsi="Calibri"/>
          <w:b/>
          <w:i w:val="0"/>
          <w:color w:val="2E74B5"/>
          <w:sz w:val="18"/>
        </w:rPr>
        <w:t>FUNCTIONAL COVERAGE</w:t>
      </w:r>
    </w:p>
    <w:p>
      <w:pPr>
        <w:pStyle w:val="Heading1"/>
        <w:keepNext/>
      </w:pPr>
      <w:r>
        <w:t>Role workflows retained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b/>
                <w:i w:val="0"/>
                <w:color w:val="0B2545"/>
                <w:sz w:val="19"/>
              </w:rPr>
              <w:t>Role</w:t>
            </w:r>
          </w:p>
        </w:tc>
        <w:tc>
          <w:tcPr>
            <w:tcW w:type="dxa" w:w="7460"/>
            <w:shd w:fill="E8EEF5"/>
            <w:tcMar>
              <w:top w:w="80" w:type="dxa"/>
              <w:start w:w="120" w:type="dxa"/>
              <w:bottom w:w="80" w:type="dxa"/>
              <w:end w:w="120" w:type="dxa"/>
            </w:tcMar>
            <w:vAlign w:val="center"/>
          </w:tcPr>
          <w:p>
            <w:pPr>
              <w:spacing w:after="0"/>
            </w:pPr>
            <w:r>
              <w:rPr>
                <w:rFonts w:ascii="Calibri" w:hAnsi="Calibri"/>
                <w:b/>
                <w:i w:val="0"/>
                <w:color w:val="0B2545"/>
                <w:sz w:val="19"/>
              </w:rPr>
              <w:t>Verified capabilities</w:t>
            </w:r>
          </w:p>
        </w:tc>
      </w:tr>
      <w:tr>
        <w:tc>
          <w:tcPr>
            <w:tcW w:type="dxa" w:w="1900"/>
            <w:tcMar>
              <w:top w:w="80" w:type="dxa"/>
              <w:start w:w="120" w:type="dxa"/>
              <w:bottom w:w="80" w:type="dxa"/>
              <w:end w:w="120" w:type="dxa"/>
            </w:tcMar>
            <w:vAlign w:val="center"/>
          </w:tcPr>
          <w:p>
            <w:pPr>
              <w:spacing w:after="0"/>
            </w:pPr>
            <w:r>
              <w:rPr>
                <w:rFonts w:ascii="Calibri" w:hAnsi="Calibri"/>
                <w:b w:val="0"/>
                <w:i w:val="0"/>
                <w:color w:val="263447"/>
                <w:sz w:val="18"/>
              </w:rPr>
              <w:t>Student</w:t>
            </w:r>
          </w:p>
        </w:tc>
        <w:tc>
          <w:tcPr>
            <w:tcW w:type="dxa" w:w="7460"/>
            <w:tcMar>
              <w:top w:w="80" w:type="dxa"/>
              <w:start w:w="120" w:type="dxa"/>
              <w:bottom w:w="80" w:type="dxa"/>
              <w:end w:w="120" w:type="dxa"/>
            </w:tcMar>
            <w:vAlign w:val="center"/>
          </w:tcPr>
          <w:p>
            <w:pPr>
              <w:spacing w:after="0"/>
            </w:pPr>
            <w:r>
              <w:rPr>
                <w:rFonts w:ascii="Calibri" w:hAnsi="Calibri"/>
                <w:b w:val="0"/>
                <w:i w:val="0"/>
                <w:color w:val="263447"/>
                <w:sz w:val="18"/>
              </w:rPr>
              <w:t>Profile, committee invitations, draft PDF, support links, presentation, grades, examination record and final repository link.</w:t>
            </w:r>
          </w:p>
        </w:tc>
      </w:tr>
      <w:tr>
        <w:tc>
          <w:tcPr>
            <w:tcW w:type="dxa" w:w="1900"/>
            <w:tcMar>
              <w:top w:w="80" w:type="dxa"/>
              <w:start w:w="120" w:type="dxa"/>
              <w:bottom w:w="80" w:type="dxa"/>
              <w:end w:w="120" w:type="dxa"/>
            </w:tcMar>
            <w:vAlign w:val="center"/>
          </w:tcPr>
          <w:p>
            <w:pPr>
              <w:spacing w:after="0"/>
            </w:pPr>
            <w:r>
              <w:rPr>
                <w:rFonts w:ascii="Calibri" w:hAnsi="Calibri"/>
                <w:b w:val="0"/>
                <w:i w:val="0"/>
                <w:color w:val="263447"/>
                <w:sz w:val="18"/>
              </w:rPr>
              <w:t>Professor</w:t>
            </w:r>
          </w:p>
        </w:tc>
        <w:tc>
          <w:tcPr>
            <w:tcW w:type="dxa" w:w="7460"/>
            <w:tcMar>
              <w:top w:w="80" w:type="dxa"/>
              <w:start w:w="120" w:type="dxa"/>
              <w:bottom w:w="80" w:type="dxa"/>
              <w:end w:w="120" w:type="dxa"/>
            </w:tcMar>
            <w:vAlign w:val="center"/>
          </w:tcPr>
          <w:p>
            <w:pPr>
              <w:spacing w:after="0"/>
            </w:pPr>
            <w:r>
              <w:rPr>
                <w:rFonts w:ascii="Calibri" w:hAnsi="Calibri"/>
                <w:b w:val="0"/>
                <w:i w:val="0"/>
                <w:color w:val="263447"/>
                <w:sz w:val="18"/>
              </w:rPr>
              <w:t>Topic management, assignment, committee responses, filters, notes, cancellation, examination, grading, statistics and exports.</w:t>
            </w:r>
          </w:p>
        </w:tc>
      </w:tr>
      <w:tr>
        <w:tc>
          <w:tcPr>
            <w:tcW w:type="dxa" w:w="1900"/>
            <w:tcMar>
              <w:top w:w="80" w:type="dxa"/>
              <w:start w:w="120" w:type="dxa"/>
              <w:bottom w:w="80" w:type="dxa"/>
              <w:end w:w="120" w:type="dxa"/>
            </w:tcMar>
            <w:vAlign w:val="center"/>
          </w:tcPr>
          <w:p>
            <w:pPr>
              <w:spacing w:after="0"/>
            </w:pPr>
            <w:r>
              <w:rPr>
                <w:rFonts w:ascii="Calibri" w:hAnsi="Calibri"/>
                <w:b w:val="0"/>
                <w:i w:val="0"/>
                <w:color w:val="263447"/>
                <w:sz w:val="18"/>
              </w:rPr>
              <w:t>Secretariat</w:t>
            </w:r>
          </w:p>
        </w:tc>
        <w:tc>
          <w:tcPr>
            <w:tcW w:type="dxa" w:w="7460"/>
            <w:tcMar>
              <w:top w:w="80" w:type="dxa"/>
              <w:start w:w="120" w:type="dxa"/>
              <w:bottom w:w="80" w:type="dxa"/>
              <w:end w:w="120" w:type="dxa"/>
            </w:tcMar>
            <w:vAlign w:val="center"/>
          </w:tcPr>
          <w:p>
            <w:pPr>
              <w:spacing w:after="0"/>
            </w:pPr>
            <w:r>
              <w:rPr>
                <w:rFonts w:ascii="Calibri" w:hAnsi="Calibri"/>
                <w:b w:val="0"/>
                <w:i w:val="0"/>
                <w:color w:val="263447"/>
                <w:sz w:val="18"/>
              </w:rPr>
              <w:t>Thesis status management, GS minutes, cancellation, completion, presentation editing and data imports.</w:t>
            </w:r>
          </w:p>
        </w:tc>
      </w:tr>
      <w:tr>
        <w:tc>
          <w:tcPr>
            <w:tcW w:type="dxa" w:w="1900"/>
            <w:tcMar>
              <w:top w:w="80" w:type="dxa"/>
              <w:start w:w="120" w:type="dxa"/>
              <w:bottom w:w="80" w:type="dxa"/>
              <w:end w:w="120" w:type="dxa"/>
            </w:tcMar>
            <w:vAlign w:val="center"/>
          </w:tcPr>
          <w:p>
            <w:pPr>
              <w:spacing w:after="0"/>
            </w:pPr>
            <w:r>
              <w:rPr>
                <w:rFonts w:ascii="Calibri" w:hAnsi="Calibri"/>
                <w:b w:val="0"/>
                <w:i w:val="0"/>
                <w:color w:val="263447"/>
                <w:sz w:val="18"/>
              </w:rPr>
              <w:t>Public</w:t>
            </w:r>
          </w:p>
        </w:tc>
        <w:tc>
          <w:tcPr>
            <w:tcW w:type="dxa" w:w="7460"/>
            <w:tcMar>
              <w:top w:w="80" w:type="dxa"/>
              <w:start w:w="120" w:type="dxa"/>
              <w:bottom w:w="80" w:type="dxa"/>
              <w:end w:w="120" w:type="dxa"/>
            </w:tcMar>
            <w:vAlign w:val="center"/>
          </w:tcPr>
          <w:p>
            <w:pPr>
              <w:spacing w:after="0"/>
            </w:pPr>
            <w:r>
              <w:rPr>
                <w:rFonts w:ascii="Calibri" w:hAnsi="Calibri"/>
                <w:b w:val="0"/>
                <w:i w:val="0"/>
                <w:color w:val="263447"/>
                <w:sz w:val="18"/>
              </w:rPr>
              <w:t>Presentation announcements in JSON and XML with date filters and explicit cache TTL.</w:t>
            </w:r>
          </w:p>
        </w:tc>
      </w:tr>
    </w:tbl>
    <w:p>
      <w:pPr>
        <w:spacing w:after="0"/>
      </w:pPr>
    </w:p>
    <w:p>
      <w:pPr>
        <w:pStyle w:val="Heading2"/>
        <w:keepNext/>
      </w:pPr>
      <w:r>
        <w:t>End-to-end test path</w:t>
      </w:r>
    </w:p>
    <w:p>
      <w:pPr>
        <w:spacing w:after="120" w:line="264" w:lineRule="auto"/>
      </w:pPr>
      <w:r>
        <w:rPr>
          <w:rFonts w:ascii="Calibri" w:hAnsi="Calibri"/>
          <w:b w:val="0"/>
          <w:i w:val="0"/>
          <w:color w:val="263447"/>
          <w:sz w:val="22"/>
        </w:rPr>
        <w:t>The automated integration test creates a topic, assigns it to a free student, sends two committee invitations, accepts both, activates the thesis, records a presentation, moves the thesis under examination, opens grading, stores three criterion-based grades, records the repository URL and completes the thesis through the secretariat API.</w:t>
      </w:r>
    </w:p>
    <w:p>
      <w:pPr>
        <w:pStyle w:val="Heading2"/>
        <w:keepNext/>
      </w:pPr>
      <w:r>
        <w:t>Security controls</w:t>
      </w:r>
    </w:p>
    <w:p>
      <w:pPr>
        <w:spacing w:after="120" w:line="264" w:lineRule="auto"/>
      </w:pPr>
      <w:r>
        <w:rPr>
          <w:rFonts w:ascii="Calibri" w:hAnsi="Calibri"/>
          <w:b w:val="0"/>
          <w:i w:val="0"/>
          <w:color w:val="263447"/>
          <w:sz w:val="22"/>
        </w:rPr>
        <w:t>Passwords are verified with bcrypt. Sessions use HTTP-only SameSite cookies. Pages and APIs enforce role checks. Every state-changing API call requires a CSRF token. Security headers include CSP, frame denial, content-type protection and a strict referrer policy.</w:t>
      </w:r>
    </w:p>
    <w:p>
      <w:r>
        <w:br w:type="page"/>
      </w:r>
    </w:p>
    <w:p>
      <w:pPr>
        <w:spacing w:before="0" w:after="80"/>
      </w:pPr>
      <w:r>
        <w:rPr>
          <w:rFonts w:ascii="Calibri" w:hAnsi="Calibri"/>
          <w:b/>
          <w:i w:val="0"/>
          <w:color w:val="2E74B5"/>
          <w:sz w:val="18"/>
        </w:rPr>
        <w:t>LIVE BROWSER EVIDENCE</w:t>
      </w:r>
    </w:p>
    <w:p>
      <w:pPr>
        <w:pStyle w:val="Heading1"/>
        <w:keepNext/>
      </w:pPr>
      <w:r>
        <w:t>Authentication and secretariat dashboard</w:t>
      </w:r>
    </w:p>
    <w:p>
      <w:pPr>
        <w:keepNext/>
        <w:jc w:val="center"/>
      </w:pPr>
      <w:r>
        <w:drawing>
          <wp:inline xmlns:a="http://schemas.openxmlformats.org/drawingml/2006/main" xmlns:pic="http://schemas.openxmlformats.org/drawingml/2006/picture">
            <wp:extent cx="5669280" cy="3116602"/>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669280" cy="3116602"/>
                    </a:xfrm>
                    <a:prstGeom prst="rect"/>
                  </pic:spPr>
                </pic:pic>
              </a:graphicData>
            </a:graphic>
          </wp:inline>
        </w:drawing>
      </w:r>
    </w:p>
    <w:p>
      <w:pPr>
        <w:spacing w:before="60" w:after="180"/>
        <w:jc w:val="center"/>
      </w:pPr>
      <w:r>
        <w:rPr>
          <w:rFonts w:ascii="Calibri" w:hAnsi="Calibri"/>
          <w:b w:val="0"/>
          <w:i/>
          <w:color w:val="5B677A"/>
          <w:sz w:val="18"/>
        </w:rPr>
        <w:t>Figure 1. Node.js login page rendered in the live browser.</w:t>
      </w:r>
    </w:p>
    <w:p>
      <w:pPr>
        <w:keepNext/>
        <w:jc w:val="center"/>
      </w:pPr>
      <w:r>
        <w:drawing>
          <wp:inline xmlns:a="http://schemas.openxmlformats.org/drawingml/2006/main" xmlns:pic="http://schemas.openxmlformats.org/drawingml/2006/picture">
            <wp:extent cx="5669280" cy="3119939"/>
            <wp:docPr id="2" name="Picture 2"/>
            <wp:cNvGraphicFramePr>
              <a:graphicFrameLocks noChangeAspect="1"/>
            </wp:cNvGraphicFramePr>
            <a:graphic>
              <a:graphicData uri="http://schemas.openxmlformats.org/drawingml/2006/picture">
                <pic:pic>
                  <pic:nvPicPr>
                    <pic:cNvPr id="0" name="02-secretariat-dashboard.png"/>
                    <pic:cNvPicPr/>
                  </pic:nvPicPr>
                  <pic:blipFill>
                    <a:blip r:embed="rId12"/>
                    <a:stretch>
                      <a:fillRect/>
                    </a:stretch>
                  </pic:blipFill>
                  <pic:spPr>
                    <a:xfrm>
                      <a:off x="0" y="0"/>
                      <a:ext cx="5669280" cy="3119939"/>
                    </a:xfrm>
                    <a:prstGeom prst="rect"/>
                  </pic:spPr>
                </pic:pic>
              </a:graphicData>
            </a:graphic>
          </wp:inline>
        </w:drawing>
      </w:r>
    </w:p>
    <w:p>
      <w:pPr>
        <w:spacing w:before="60" w:after="180"/>
        <w:jc w:val="center"/>
      </w:pPr>
      <w:r>
        <w:rPr>
          <w:rFonts w:ascii="Calibri" w:hAnsi="Calibri"/>
          <w:b w:val="0"/>
          <w:i/>
          <w:color w:val="5B677A"/>
          <w:sz w:val="18"/>
        </w:rPr>
        <w:t>Figure 2. Secretariat dashboard after a successful live login.</w:t>
      </w:r>
    </w:p>
    <w:p>
      <w:r>
        <w:br w:type="page"/>
      </w:r>
    </w:p>
    <w:p>
      <w:pPr>
        <w:spacing w:before="0" w:after="80"/>
      </w:pPr>
      <w:r>
        <w:rPr>
          <w:rFonts w:ascii="Calibri" w:hAnsi="Calibri"/>
          <w:b/>
          <w:i w:val="0"/>
          <w:color w:val="2E74B5"/>
          <w:sz w:val="18"/>
        </w:rPr>
        <w:t>LIVE BROWSER EVIDENCE</w:t>
      </w:r>
    </w:p>
    <w:p>
      <w:pPr>
        <w:pStyle w:val="Heading1"/>
        <w:keepNext/>
      </w:pPr>
      <w:r>
        <w:t>Thesis management</w:t>
      </w:r>
    </w:p>
    <w:p>
      <w:pPr>
        <w:keepNext/>
        <w:jc w:val="center"/>
      </w:pPr>
      <w:r>
        <w:drawing>
          <wp:inline xmlns:a="http://schemas.openxmlformats.org/drawingml/2006/main" xmlns:pic="http://schemas.openxmlformats.org/drawingml/2006/picture">
            <wp:extent cx="5715000" cy="3145965"/>
            <wp:docPr id="3" name="Picture 3"/>
            <wp:cNvGraphicFramePr>
              <a:graphicFrameLocks noChangeAspect="1"/>
            </wp:cNvGraphicFramePr>
            <a:graphic>
              <a:graphicData uri="http://schemas.openxmlformats.org/drawingml/2006/picture">
                <pic:pic>
                  <pic:nvPicPr>
                    <pic:cNvPr id="0" name="03-thesis-management.png"/>
                    <pic:cNvPicPr/>
                  </pic:nvPicPr>
                  <pic:blipFill>
                    <a:blip r:embed="rId13"/>
                    <a:stretch>
                      <a:fillRect/>
                    </a:stretch>
                  </pic:blipFill>
                  <pic:spPr>
                    <a:xfrm>
                      <a:off x="0" y="0"/>
                      <a:ext cx="5715000" cy="3145965"/>
                    </a:xfrm>
                    <a:prstGeom prst="rect"/>
                  </pic:spPr>
                </pic:pic>
              </a:graphicData>
            </a:graphic>
          </wp:inline>
        </w:drawing>
      </w:r>
    </w:p>
    <w:p>
      <w:pPr>
        <w:spacing w:before="60" w:after="180"/>
        <w:jc w:val="center"/>
      </w:pPr>
      <w:r>
        <w:rPr>
          <w:rFonts w:ascii="Calibri" w:hAnsi="Calibri"/>
          <w:b w:val="0"/>
          <w:i/>
          <w:color w:val="5B677A"/>
          <w:sz w:val="18"/>
        </w:rPr>
        <w:t>Figure 3. Thesis management data loaded from the Node.js API.</w:t>
      </w:r>
    </w:p>
    <w:p>
      <w:pPr>
        <w:spacing w:after="120" w:line="264" w:lineRule="auto"/>
      </w:pPr>
      <w:r>
        <w:rPr>
          <w:rFonts w:ascii="Calibri" w:hAnsi="Calibri"/>
          <w:b w:val="0"/>
          <w:i w:val="0"/>
          <w:color w:val="263447"/>
          <w:sz w:val="22"/>
        </w:rPr>
        <w:t>The page displayed all seeded lifecycle states and their context-sensitive actions. The browser console reported no errors or warnings.</w:t>
      </w:r>
    </w:p>
    <w:p>
      <w:r>
        <w:br w:type="page"/>
      </w:r>
    </w:p>
    <w:p>
      <w:pPr>
        <w:spacing w:before="0" w:after="80"/>
      </w:pPr>
      <w:r>
        <w:rPr>
          <w:rFonts w:ascii="Calibri" w:hAnsi="Calibri"/>
          <w:b/>
          <w:i w:val="0"/>
          <w:color w:val="2E74B5"/>
          <w:sz w:val="18"/>
        </w:rPr>
        <w:t>RESPONSIVE VERIFICATION</w:t>
      </w:r>
    </w:p>
    <w:p>
      <w:pPr>
        <w:pStyle w:val="Heading1"/>
        <w:keepNext/>
      </w:pPr>
      <w:r>
        <w:t>Mobile view at 390 x 844</w:t>
      </w:r>
    </w:p>
    <w:p>
      <w:pPr>
        <w:keepNext/>
        <w:jc w:val="center"/>
      </w:pPr>
      <w:r>
        <w:drawing>
          <wp:inline xmlns:a="http://schemas.openxmlformats.org/drawingml/2006/main" xmlns:pic="http://schemas.openxmlformats.org/drawingml/2006/picture">
            <wp:extent cx="2468880" cy="5345948"/>
            <wp:docPr id="4" name="Picture 4"/>
            <wp:cNvGraphicFramePr>
              <a:graphicFrameLocks noChangeAspect="1"/>
            </wp:cNvGraphicFramePr>
            <a:graphic>
              <a:graphicData uri="http://schemas.openxmlformats.org/drawingml/2006/picture">
                <pic:pic>
                  <pic:nvPicPr>
                    <pic:cNvPr id="0" name="04-mobile-thesis-management.png"/>
                    <pic:cNvPicPr/>
                  </pic:nvPicPr>
                  <pic:blipFill>
                    <a:blip r:embed="rId14"/>
                    <a:stretch>
                      <a:fillRect/>
                    </a:stretch>
                  </pic:blipFill>
                  <pic:spPr>
                    <a:xfrm>
                      <a:off x="0" y="0"/>
                      <a:ext cx="2468880" cy="5345948"/>
                    </a:xfrm>
                    <a:prstGeom prst="rect"/>
                  </pic:spPr>
                </pic:pic>
              </a:graphicData>
            </a:graphic>
          </wp:inline>
        </w:drawing>
      </w:r>
    </w:p>
    <w:p>
      <w:pPr>
        <w:spacing w:before="60" w:after="180"/>
        <w:jc w:val="center"/>
      </w:pPr>
      <w:r>
        <w:rPr>
          <w:rFonts w:ascii="Calibri" w:hAnsi="Calibri"/>
          <w:b w:val="0"/>
          <w:i/>
          <w:color w:val="5B677A"/>
          <w:sz w:val="18"/>
        </w:rPr>
        <w:t>Figure 4. Final mobile layout after correcting the navigation row.</w:t>
      </w:r>
    </w:p>
    <w:tbl>
      <w:tblPr>
        <w:tblStyle w:val="TableGrid"/>
        <w:tblW w:type="dxa" w:w="9360"/>
        <w:jc w:val="left"/>
        <w:tblLayout w:type="fixed"/>
        <w:tblLook w:firstColumn="1" w:firstRow="1" w:lastColumn="0" w:lastRow="0" w:noHBand="0" w:noVBand="1" w:val="04A0"/>
        <w:tblInd w:w="120" w:type="dxa"/>
      </w:tblPr>
      <w:tblGrid>
        <w:gridCol w:w="5000"/>
        <w:gridCol w:w="4360"/>
      </w:tblGrid>
      <w:tr>
        <w:trPr>
          <w:tblHeader w:val="true"/>
        </w:trPr>
        <w:tc>
          <w:tcPr>
            <w:tcW w:type="dxa" w:w="5000"/>
            <w:shd w:fill="E8EEF5"/>
            <w:tcMar>
              <w:top w:w="80" w:type="dxa"/>
              <w:start w:w="120" w:type="dxa"/>
              <w:bottom w:w="80" w:type="dxa"/>
              <w:end w:w="120" w:type="dxa"/>
            </w:tcMar>
            <w:vAlign w:val="center"/>
          </w:tcPr>
          <w:p>
            <w:pPr>
              <w:spacing w:after="0"/>
            </w:pPr>
            <w:r>
              <w:rPr>
                <w:rFonts w:ascii="Calibri" w:hAnsi="Calibri"/>
                <w:b/>
                <w:i w:val="0"/>
                <w:color w:val="0B2545"/>
                <w:sz w:val="19"/>
              </w:rPr>
              <w:t>Responsive metric</w:t>
            </w:r>
          </w:p>
        </w:tc>
        <w:tc>
          <w:tcPr>
            <w:tcW w:type="dxa" w:w="4360"/>
            <w:shd w:fill="E8EEF5"/>
            <w:tcMar>
              <w:top w:w="80" w:type="dxa"/>
              <w:start w:w="120" w:type="dxa"/>
              <w:bottom w:w="80" w:type="dxa"/>
              <w:end w:w="120" w:type="dxa"/>
            </w:tcMar>
            <w:vAlign w:val="center"/>
          </w:tcPr>
          <w:p>
            <w:pPr>
              <w:spacing w:after="0"/>
            </w:pPr>
            <w:r>
              <w:rPr>
                <w:rFonts w:ascii="Calibri" w:hAnsi="Calibri"/>
                <w:b/>
                <w:i w:val="0"/>
                <w:color w:val="0B2545"/>
                <w:sz w:val="19"/>
              </w:rPr>
              <w:t>Measured value</w:t>
            </w:r>
          </w:p>
        </w:tc>
      </w:tr>
      <w:tr>
        <w:tc>
          <w:tcPr>
            <w:tcW w:type="dxa" w:w="5000"/>
            <w:tcMar>
              <w:top w:w="80" w:type="dxa"/>
              <w:start w:w="120" w:type="dxa"/>
              <w:bottom w:w="80" w:type="dxa"/>
              <w:end w:w="120" w:type="dxa"/>
            </w:tcMar>
            <w:vAlign w:val="center"/>
          </w:tcPr>
          <w:p>
            <w:pPr>
              <w:spacing w:after="0"/>
            </w:pPr>
            <w:r>
              <w:rPr>
                <w:rFonts w:ascii="Calibri" w:hAnsi="Calibri"/>
                <w:b w:val="0"/>
                <w:i w:val="0"/>
                <w:color w:val="263447"/>
                <w:sz w:val="18"/>
              </w:rPr>
              <w:t>Viewport client width</w:t>
            </w:r>
          </w:p>
        </w:tc>
        <w:tc>
          <w:tcPr>
            <w:tcW w:type="dxa" w:w="4360"/>
            <w:tcMar>
              <w:top w:w="80" w:type="dxa"/>
              <w:start w:w="120" w:type="dxa"/>
              <w:bottom w:w="80" w:type="dxa"/>
              <w:end w:w="120" w:type="dxa"/>
            </w:tcMar>
            <w:vAlign w:val="center"/>
          </w:tcPr>
          <w:p>
            <w:pPr>
              <w:spacing w:after="0"/>
            </w:pPr>
            <w:r>
              <w:rPr>
                <w:rFonts w:ascii="Calibri" w:hAnsi="Calibri"/>
                <w:b w:val="0"/>
                <w:i w:val="0"/>
                <w:color w:val="263447"/>
                <w:sz w:val="18"/>
              </w:rPr>
              <w:t>375 px</w:t>
            </w:r>
          </w:p>
        </w:tc>
      </w:tr>
      <w:tr>
        <w:tc>
          <w:tcPr>
            <w:tcW w:type="dxa" w:w="5000"/>
            <w:tcMar>
              <w:top w:w="80" w:type="dxa"/>
              <w:start w:w="120" w:type="dxa"/>
              <w:bottom w:w="80" w:type="dxa"/>
              <w:end w:w="120" w:type="dxa"/>
            </w:tcMar>
            <w:vAlign w:val="center"/>
          </w:tcPr>
          <w:p>
            <w:pPr>
              <w:spacing w:after="0"/>
            </w:pPr>
            <w:r>
              <w:rPr>
                <w:rFonts w:ascii="Calibri" w:hAnsi="Calibri"/>
                <w:b w:val="0"/>
                <w:i w:val="0"/>
                <w:color w:val="263447"/>
                <w:sz w:val="18"/>
              </w:rPr>
              <w:t>Document scroll width</w:t>
            </w:r>
          </w:p>
        </w:tc>
        <w:tc>
          <w:tcPr>
            <w:tcW w:type="dxa" w:w="4360"/>
            <w:tcMar>
              <w:top w:w="80" w:type="dxa"/>
              <w:start w:w="120" w:type="dxa"/>
              <w:bottom w:w="80" w:type="dxa"/>
              <w:end w:w="120" w:type="dxa"/>
            </w:tcMar>
            <w:vAlign w:val="center"/>
          </w:tcPr>
          <w:p>
            <w:pPr>
              <w:spacing w:after="0"/>
            </w:pPr>
            <w:r>
              <w:rPr>
                <w:rFonts w:ascii="Calibri" w:hAnsi="Calibri"/>
                <w:b w:val="0"/>
                <w:i w:val="0"/>
                <w:color w:val="263447"/>
                <w:sz w:val="18"/>
              </w:rPr>
              <w:t>375 px</w:t>
            </w:r>
          </w:p>
        </w:tc>
      </w:tr>
      <w:tr>
        <w:tc>
          <w:tcPr>
            <w:tcW w:type="dxa" w:w="5000"/>
            <w:tcMar>
              <w:top w:w="80" w:type="dxa"/>
              <w:start w:w="120" w:type="dxa"/>
              <w:bottom w:w="80" w:type="dxa"/>
              <w:end w:w="120" w:type="dxa"/>
            </w:tcMar>
            <w:vAlign w:val="center"/>
          </w:tcPr>
          <w:p>
            <w:pPr>
              <w:spacing w:after="0"/>
            </w:pPr>
            <w:r>
              <w:rPr>
                <w:rFonts w:ascii="Calibri" w:hAnsi="Calibri"/>
                <w:b w:val="0"/>
                <w:i w:val="0"/>
                <w:color w:val="263447"/>
                <w:sz w:val="18"/>
              </w:rPr>
              <w:t>Document-level horizontal overflow</w:t>
            </w:r>
          </w:p>
        </w:tc>
        <w:tc>
          <w:tcPr>
            <w:tcW w:type="dxa" w:w="4360"/>
            <w:tcMar>
              <w:top w:w="80" w:type="dxa"/>
              <w:start w:w="120" w:type="dxa"/>
              <w:bottom w:w="80" w:type="dxa"/>
              <w:end w:w="120" w:type="dxa"/>
            </w:tcMar>
            <w:vAlign w:val="center"/>
          </w:tcPr>
          <w:p>
            <w:pPr>
              <w:spacing w:after="0"/>
            </w:pPr>
            <w:r>
              <w:rPr>
                <w:rFonts w:ascii="Calibri" w:hAnsi="Calibri"/>
                <w:b w:val="0"/>
                <w:i w:val="0"/>
                <w:color w:val="263447"/>
                <w:sz w:val="18"/>
              </w:rPr>
              <w:t>None</w:t>
            </w:r>
          </w:p>
        </w:tc>
      </w:tr>
      <w:tr>
        <w:tc>
          <w:tcPr>
            <w:tcW w:type="dxa" w:w="5000"/>
            <w:tcMar>
              <w:top w:w="80" w:type="dxa"/>
              <w:start w:w="120" w:type="dxa"/>
              <w:bottom w:w="80" w:type="dxa"/>
              <w:end w:w="120" w:type="dxa"/>
            </w:tcMar>
            <w:vAlign w:val="center"/>
          </w:tcPr>
          <w:p>
            <w:pPr>
              <w:spacing w:after="0"/>
            </w:pPr>
            <w:r>
              <w:rPr>
                <w:rFonts w:ascii="Calibri" w:hAnsi="Calibri"/>
                <w:b w:val="0"/>
                <w:i w:val="0"/>
                <w:color w:val="263447"/>
                <w:sz w:val="18"/>
              </w:rPr>
              <w:t>Final mobile navigation height</w:t>
            </w:r>
          </w:p>
        </w:tc>
        <w:tc>
          <w:tcPr>
            <w:tcW w:type="dxa" w:w="4360"/>
            <w:tcMar>
              <w:top w:w="80" w:type="dxa"/>
              <w:start w:w="120" w:type="dxa"/>
              <w:bottom w:w="80" w:type="dxa"/>
              <w:end w:w="120" w:type="dxa"/>
            </w:tcMar>
            <w:vAlign w:val="center"/>
          </w:tcPr>
          <w:p>
            <w:pPr>
              <w:spacing w:after="0"/>
            </w:pPr>
            <w:r>
              <w:rPr>
                <w:rFonts w:ascii="Calibri" w:hAnsi="Calibri"/>
                <w:b w:val="0"/>
                <w:i w:val="0"/>
                <w:color w:val="263447"/>
                <w:sz w:val="18"/>
              </w:rPr>
              <w:t>81 px</w:t>
            </w:r>
          </w:p>
        </w:tc>
      </w:tr>
    </w:tbl>
    <w:p>
      <w:pPr>
        <w:spacing w:after="0"/>
      </w:pPr>
    </w:p>
    <w:p>
      <w:r>
        <w:br w:type="page"/>
      </w:r>
    </w:p>
    <w:p>
      <w:pPr>
        <w:spacing w:before="0" w:after="80"/>
      </w:pPr>
      <w:r>
        <w:rPr>
          <w:rFonts w:ascii="Calibri" w:hAnsi="Calibri"/>
          <w:b/>
          <w:i w:val="0"/>
          <w:color w:val="2E74B5"/>
          <w:sz w:val="18"/>
        </w:rPr>
        <w:t>LIVE BROWSER EVIDENCE</w:t>
      </w:r>
    </w:p>
    <w:p>
      <w:pPr>
        <w:pStyle w:val="Heading1"/>
        <w:keepNext/>
      </w:pPr>
      <w:r>
        <w:t>Professor and student dashboards</w:t>
      </w:r>
    </w:p>
    <w:p>
      <w:pPr>
        <w:keepNext/>
        <w:jc w:val="center"/>
      </w:pPr>
      <w:r>
        <w:drawing>
          <wp:inline xmlns:a="http://schemas.openxmlformats.org/drawingml/2006/main" xmlns:pic="http://schemas.openxmlformats.org/drawingml/2006/picture">
            <wp:extent cx="5669280" cy="3119939"/>
            <wp:docPr id="5" name="Picture 5"/>
            <wp:cNvGraphicFramePr>
              <a:graphicFrameLocks noChangeAspect="1"/>
            </wp:cNvGraphicFramePr>
            <a:graphic>
              <a:graphicData uri="http://schemas.openxmlformats.org/drawingml/2006/picture">
                <pic:pic>
                  <pic:nvPicPr>
                    <pic:cNvPr id="0" name="05-professor-dashboard.png"/>
                    <pic:cNvPicPr/>
                  </pic:nvPicPr>
                  <pic:blipFill>
                    <a:blip r:embed="rId15"/>
                    <a:stretch>
                      <a:fillRect/>
                    </a:stretch>
                  </pic:blipFill>
                  <pic:spPr>
                    <a:xfrm>
                      <a:off x="0" y="0"/>
                      <a:ext cx="5669280" cy="3119939"/>
                    </a:xfrm>
                    <a:prstGeom prst="rect"/>
                  </pic:spPr>
                </pic:pic>
              </a:graphicData>
            </a:graphic>
          </wp:inline>
        </w:drawing>
      </w:r>
    </w:p>
    <w:p>
      <w:pPr>
        <w:spacing w:before="60" w:after="180"/>
        <w:jc w:val="center"/>
      </w:pPr>
      <w:r>
        <w:rPr>
          <w:rFonts w:ascii="Calibri" w:hAnsi="Calibri"/>
          <w:b w:val="0"/>
          <w:i/>
          <w:color w:val="5B677A"/>
          <w:sz w:val="18"/>
        </w:rPr>
        <w:t>Figure 5. Professor dashboard - six role-specific actions.</w:t>
      </w:r>
    </w:p>
    <w:p>
      <w:pPr>
        <w:keepNext/>
        <w:jc w:val="center"/>
      </w:pPr>
      <w:r>
        <w:drawing>
          <wp:inline xmlns:a="http://schemas.openxmlformats.org/drawingml/2006/main" xmlns:pic="http://schemas.openxmlformats.org/drawingml/2006/picture">
            <wp:extent cx="5669280" cy="3119939"/>
            <wp:docPr id="6" name="Picture 6"/>
            <wp:cNvGraphicFramePr>
              <a:graphicFrameLocks noChangeAspect="1"/>
            </wp:cNvGraphicFramePr>
            <a:graphic>
              <a:graphicData uri="http://schemas.openxmlformats.org/drawingml/2006/picture">
                <pic:pic>
                  <pic:nvPicPr>
                    <pic:cNvPr id="0" name="06-student-dashboard.png"/>
                    <pic:cNvPicPr/>
                  </pic:nvPicPr>
                  <pic:blipFill>
                    <a:blip r:embed="rId16"/>
                    <a:stretch>
                      <a:fillRect/>
                    </a:stretch>
                  </pic:blipFill>
                  <pic:spPr>
                    <a:xfrm>
                      <a:off x="0" y="0"/>
                      <a:ext cx="5669280" cy="3119939"/>
                    </a:xfrm>
                    <a:prstGeom prst="rect"/>
                  </pic:spPr>
                </pic:pic>
              </a:graphicData>
            </a:graphic>
          </wp:inline>
        </w:drawing>
      </w:r>
    </w:p>
    <w:p>
      <w:pPr>
        <w:spacing w:before="60" w:after="180"/>
        <w:jc w:val="center"/>
      </w:pPr>
      <w:r>
        <w:rPr>
          <w:rFonts w:ascii="Calibri" w:hAnsi="Calibri"/>
          <w:b w:val="0"/>
          <w:i/>
          <w:color w:val="5B677A"/>
          <w:sz w:val="18"/>
        </w:rPr>
        <w:t>Figure 6. Student dashboard - five role-specific actions.</w:t>
      </w:r>
    </w:p>
    <w:p>
      <w:r>
        <w:br w:type="page"/>
      </w:r>
    </w:p>
    <w:p>
      <w:pPr>
        <w:spacing w:before="0" w:after="80"/>
      </w:pPr>
      <w:r>
        <w:rPr>
          <w:rFonts w:ascii="Calibri" w:hAnsi="Calibri"/>
          <w:b/>
          <w:i w:val="0"/>
          <w:color w:val="2E74B5"/>
          <w:sz w:val="18"/>
        </w:rPr>
        <w:t>PRESENTATION HANDOFF</w:t>
      </w:r>
    </w:p>
    <w:p>
      <w:pPr>
        <w:pStyle w:val="Heading1"/>
        <w:keepNext/>
      </w:pPr>
      <w:r>
        <w:t>How to run and demonstrate</w:t>
      </w:r>
    </w:p>
    <w:tbl>
      <w:tblPr>
        <w:tblStyle w:val="TableGrid"/>
        <w:tblW w:type="dxa" w:w="9360"/>
        <w:jc w:val="left"/>
        <w:tblLayout w:type="fixed"/>
        <w:tblLook w:firstColumn="1" w:firstRow="1" w:lastColumn="0" w:lastRow="0" w:noHBand="0" w:noVBand="1" w:val="04A0"/>
        <w:tblInd w:w="120" w:type="dxa"/>
      </w:tblPr>
      <w:tblGrid>
        <w:gridCol w:w="1100"/>
        <w:gridCol w:w="8260"/>
      </w:tblGrid>
      <w:tr>
        <w:trPr>
          <w:tblHeader w:val="true"/>
        </w:trPr>
        <w:tc>
          <w:tcPr>
            <w:tcW w:type="dxa" w:w="1100"/>
            <w:shd w:fill="E8EEF5"/>
            <w:tcMar>
              <w:top w:w="80" w:type="dxa"/>
              <w:start w:w="120" w:type="dxa"/>
              <w:bottom w:w="80" w:type="dxa"/>
              <w:end w:w="120" w:type="dxa"/>
            </w:tcMar>
            <w:vAlign w:val="center"/>
          </w:tcPr>
          <w:p>
            <w:pPr>
              <w:spacing w:after="0"/>
            </w:pPr>
            <w:r>
              <w:rPr>
                <w:rFonts w:ascii="Calibri" w:hAnsi="Calibri"/>
                <w:b/>
                <w:i w:val="0"/>
                <w:color w:val="0B2545"/>
                <w:sz w:val="19"/>
              </w:rPr>
              <w:t>Step</w:t>
            </w:r>
          </w:p>
        </w:tc>
        <w:tc>
          <w:tcPr>
            <w:tcW w:type="dxa" w:w="8260"/>
            <w:shd w:fill="E8EEF5"/>
            <w:tcMar>
              <w:top w:w="80" w:type="dxa"/>
              <w:start w:w="120" w:type="dxa"/>
              <w:bottom w:w="80" w:type="dxa"/>
              <w:end w:w="120" w:type="dxa"/>
            </w:tcMar>
            <w:vAlign w:val="center"/>
          </w:tcPr>
          <w:p>
            <w:pPr>
              <w:spacing w:after="0"/>
            </w:pPr>
            <w:r>
              <w:rPr>
                <w:rFonts w:ascii="Calibri" w:hAnsi="Calibri"/>
                <w:b/>
                <w:i w:val="0"/>
                <w:color w:val="0B2545"/>
                <w:sz w:val="19"/>
              </w:rPr>
              <w:t>Command or action</w:t>
            </w:r>
          </w:p>
        </w:tc>
      </w:tr>
      <w:tr>
        <w:tc>
          <w:tcPr>
            <w:tcW w:type="dxa" w:w="1100"/>
            <w:tcMar>
              <w:top w:w="80" w:type="dxa"/>
              <w:start w:w="120" w:type="dxa"/>
              <w:bottom w:w="80" w:type="dxa"/>
              <w:end w:w="120" w:type="dxa"/>
            </w:tcMar>
            <w:vAlign w:val="center"/>
          </w:tcPr>
          <w:p>
            <w:pPr>
              <w:spacing w:after="0"/>
            </w:pPr>
            <w:r>
              <w:rPr>
                <w:rFonts w:ascii="Calibri" w:hAnsi="Calibri"/>
                <w:b w:val="0"/>
                <w:i w:val="0"/>
                <w:color w:val="263447"/>
                <w:sz w:val="18"/>
              </w:rPr>
              <w:t>1</w:t>
            </w:r>
          </w:p>
        </w:tc>
        <w:tc>
          <w:tcPr>
            <w:tcW w:type="dxa" w:w="8260"/>
            <w:tcMar>
              <w:top w:w="80" w:type="dxa"/>
              <w:start w:w="120" w:type="dxa"/>
              <w:bottom w:w="80" w:type="dxa"/>
              <w:end w:w="120" w:type="dxa"/>
            </w:tcMar>
            <w:vAlign w:val="center"/>
          </w:tcPr>
          <w:p>
            <w:pPr>
              <w:spacing w:after="0"/>
            </w:pPr>
            <w:r>
              <w:rPr>
                <w:rFonts w:ascii="Calibri" w:hAnsi="Calibri"/>
                <w:b w:val="0"/>
                <w:i w:val="0"/>
                <w:color w:val="263447"/>
                <w:sz w:val="18"/>
              </w:rPr>
              <w:t>npm install</w:t>
            </w:r>
          </w:p>
        </w:tc>
      </w:tr>
      <w:tr>
        <w:tc>
          <w:tcPr>
            <w:tcW w:type="dxa" w:w="1100"/>
            <w:tcMar>
              <w:top w:w="80" w:type="dxa"/>
              <w:start w:w="120" w:type="dxa"/>
              <w:bottom w:w="80" w:type="dxa"/>
              <w:end w:w="120" w:type="dxa"/>
            </w:tcMar>
            <w:vAlign w:val="center"/>
          </w:tcPr>
          <w:p>
            <w:pPr>
              <w:spacing w:after="0"/>
            </w:pPr>
            <w:r>
              <w:rPr>
                <w:rFonts w:ascii="Calibri" w:hAnsi="Calibri"/>
                <w:b w:val="0"/>
                <w:i w:val="0"/>
                <w:color w:val="263447"/>
                <w:sz w:val="18"/>
              </w:rPr>
              <w:t>2</w:t>
            </w:r>
          </w:p>
        </w:tc>
        <w:tc>
          <w:tcPr>
            <w:tcW w:type="dxa" w:w="8260"/>
            <w:tcMar>
              <w:top w:w="80" w:type="dxa"/>
              <w:start w:w="120" w:type="dxa"/>
              <w:bottom w:w="80" w:type="dxa"/>
              <w:end w:w="120" w:type="dxa"/>
            </w:tcMar>
            <w:vAlign w:val="center"/>
          </w:tcPr>
          <w:p>
            <w:pPr>
              <w:spacing w:after="0"/>
            </w:pPr>
            <w:r>
              <w:rPr>
                <w:rFonts w:ascii="Calibri" w:hAnsi="Calibri"/>
                <w:b w:val="0"/>
                <w:i w:val="0"/>
                <w:color w:val="263447"/>
                <w:sz w:val="18"/>
              </w:rPr>
              <w:t>npm start</w:t>
            </w:r>
          </w:p>
        </w:tc>
      </w:tr>
      <w:tr>
        <w:tc>
          <w:tcPr>
            <w:tcW w:type="dxa" w:w="1100"/>
            <w:tcMar>
              <w:top w:w="80" w:type="dxa"/>
              <w:start w:w="120" w:type="dxa"/>
              <w:bottom w:w="80" w:type="dxa"/>
              <w:end w:w="120" w:type="dxa"/>
            </w:tcMar>
            <w:vAlign w:val="center"/>
          </w:tcPr>
          <w:p>
            <w:pPr>
              <w:spacing w:after="0"/>
            </w:pPr>
            <w:r>
              <w:rPr>
                <w:rFonts w:ascii="Calibri" w:hAnsi="Calibri"/>
                <w:b w:val="0"/>
                <w:i w:val="0"/>
                <w:color w:val="263447"/>
                <w:sz w:val="18"/>
              </w:rPr>
              <w:t>3</w:t>
            </w:r>
          </w:p>
        </w:tc>
        <w:tc>
          <w:tcPr>
            <w:tcW w:type="dxa" w:w="8260"/>
            <w:tcMar>
              <w:top w:w="80" w:type="dxa"/>
              <w:start w:w="120" w:type="dxa"/>
              <w:bottom w:w="80" w:type="dxa"/>
              <w:end w:w="120" w:type="dxa"/>
            </w:tcMar>
            <w:vAlign w:val="center"/>
          </w:tcPr>
          <w:p>
            <w:pPr>
              <w:spacing w:after="0"/>
            </w:pPr>
            <w:r>
              <w:rPr>
                <w:rFonts w:ascii="Calibri" w:hAnsi="Calibri"/>
                <w:b w:val="0"/>
                <w:i w:val="0"/>
                <w:color w:val="263447"/>
                <w:sz w:val="18"/>
              </w:rPr>
              <w:t>Open http://127.0.0.1:5000</w:t>
            </w:r>
          </w:p>
        </w:tc>
      </w:tr>
      <w:tr>
        <w:tc>
          <w:tcPr>
            <w:tcW w:type="dxa" w:w="1100"/>
            <w:tcMar>
              <w:top w:w="80" w:type="dxa"/>
              <w:start w:w="120" w:type="dxa"/>
              <w:bottom w:w="80" w:type="dxa"/>
              <w:end w:w="120" w:type="dxa"/>
            </w:tcMar>
            <w:vAlign w:val="center"/>
          </w:tcPr>
          <w:p>
            <w:pPr>
              <w:spacing w:after="0"/>
            </w:pPr>
            <w:r>
              <w:rPr>
                <w:rFonts w:ascii="Calibri" w:hAnsi="Calibri"/>
                <w:b w:val="0"/>
                <w:i w:val="0"/>
                <w:color w:val="263447"/>
                <w:sz w:val="18"/>
              </w:rPr>
              <w:t>4</w:t>
            </w:r>
          </w:p>
        </w:tc>
        <w:tc>
          <w:tcPr>
            <w:tcW w:type="dxa" w:w="8260"/>
            <w:tcMar>
              <w:top w:w="80" w:type="dxa"/>
              <w:start w:w="120" w:type="dxa"/>
              <w:bottom w:w="80" w:type="dxa"/>
              <w:end w:w="120" w:type="dxa"/>
            </w:tcMar>
            <w:vAlign w:val="center"/>
          </w:tcPr>
          <w:p>
            <w:pPr>
              <w:spacing w:after="0"/>
            </w:pPr>
            <w:r>
              <w:rPr>
                <w:rFonts w:ascii="Calibri" w:hAnsi="Calibri"/>
                <w:b w:val="0"/>
                <w:i w:val="0"/>
                <w:color w:val="263447"/>
                <w:sz w:val="18"/>
              </w:rPr>
              <w:t>Use the demo accounts shown on the login page</w:t>
            </w:r>
          </w:p>
        </w:tc>
      </w:tr>
      <w:tr>
        <w:tc>
          <w:tcPr>
            <w:tcW w:type="dxa" w:w="1100"/>
            <w:tcMar>
              <w:top w:w="80" w:type="dxa"/>
              <w:start w:w="120" w:type="dxa"/>
              <w:bottom w:w="80" w:type="dxa"/>
              <w:end w:w="120" w:type="dxa"/>
            </w:tcMar>
            <w:vAlign w:val="center"/>
          </w:tcPr>
          <w:p>
            <w:pPr>
              <w:spacing w:after="0"/>
            </w:pPr>
            <w:r>
              <w:rPr>
                <w:rFonts w:ascii="Calibri" w:hAnsi="Calibri"/>
                <w:b w:val="0"/>
                <w:i w:val="0"/>
                <w:color w:val="263447"/>
                <w:sz w:val="18"/>
              </w:rPr>
              <w:t>5</w:t>
            </w:r>
          </w:p>
        </w:tc>
        <w:tc>
          <w:tcPr>
            <w:tcW w:type="dxa" w:w="8260"/>
            <w:tcMar>
              <w:top w:w="80" w:type="dxa"/>
              <w:start w:w="120" w:type="dxa"/>
              <w:bottom w:w="80" w:type="dxa"/>
              <w:end w:w="120" w:type="dxa"/>
            </w:tcMar>
            <w:vAlign w:val="center"/>
          </w:tcPr>
          <w:p>
            <w:pPr>
              <w:spacing w:after="0"/>
            </w:pPr>
            <w:r>
              <w:rPr>
                <w:rFonts w:ascii="Calibri" w:hAnsi="Calibri"/>
                <w:b w:val="0"/>
                <w:i w:val="0"/>
                <w:color w:val="263447"/>
                <w:sz w:val="18"/>
              </w:rPr>
              <w:t>Run npm test and npm run db:verify for evidence</w:t>
            </w:r>
          </w:p>
        </w:tc>
      </w:tr>
    </w:tbl>
    <w:p>
      <w:pPr>
        <w:spacing w:after="0"/>
      </w:pPr>
    </w:p>
    <w:p>
      <w:pPr>
        <w:pStyle w:val="Heading2"/>
        <w:keepNext/>
      </w:pPr>
      <w:r>
        <w:t>Submission cleanup</w:t>
      </w:r>
    </w:p>
    <w:p>
      <w:pPr>
        <w:spacing w:after="120" w:line="264" w:lineRule="auto"/>
      </w:pPr>
      <w:r>
        <w:rPr>
          <w:rFonts w:ascii="Calibri" w:hAnsi="Calibri"/>
          <w:b w:val="0"/>
          <w:i w:val="0"/>
          <w:color w:val="263447"/>
          <w:sz w:val="22"/>
        </w:rPr>
        <w:t>Keep package.json, package-lock.json, server.js, node_app, web, tests_node, prisma, uploads and the documentation. Exclude node_modules, .venv, caches, legacy_python and legacy_nextjs from the final archive. Dependencies can be recreated with npm install.</w:t>
      </w:r>
    </w:p>
    <w:p>
      <w:pPr>
        <w:pStyle w:val="Heading2"/>
        <w:keepNext/>
      </w:pPr>
      <w:r>
        <w:t>Conclusion</w:t>
      </w:r>
    </w:p>
    <w:p>
      <w:pPr>
        <w:spacing w:after="120" w:line="264" w:lineRule="auto"/>
      </w:pPr>
      <w:r>
        <w:rPr>
          <w:rFonts w:ascii="Calibri" w:hAnsi="Calibri"/>
          <w:b w:val="0"/>
          <w:i w:val="0"/>
          <w:color w:val="263447"/>
          <w:sz w:val="22"/>
        </w:rPr>
        <w:t>The active project now covers the assignment's technical and functional requirements with a deliberately simple architecture: one programming language, a small Node.js server and a vanilla AJAX front end. The final automated and live checks passed.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7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77A"/>
        <w:sz w:val="17"/>
      </w:rPr>
      <w:t>THESISFLOW | NODE.JS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ThesisFlow Node.js Validation Report</dc:title>
  <dc:subject>Assignment compliance and live verification</dc:subject>
  <dc:creator>ThesisFlow project team</dc:creator>
  <cp:keywords>Node.js, JavaScript, thesis management, validation</cp:keywords>
  <dc:description>generated by python-docx</dc:description>
  <cp:lastModifiedBy/>
  <cp:revision>1</cp:revision>
  <dcterms:created xsi:type="dcterms:W3CDTF">2013-12-23T23:15:00Z</dcterms:created>
  <dcterms:modified xsi:type="dcterms:W3CDTF">2013-12-23T23:15:00Z</dcterms:modified>
  <cp:category/>
</cp:coreProperties>
</file>