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Lora" w:cs="Lora" w:eastAsia="Lora" w:hAnsi="Lora"/>
          <w:b w:val="1"/>
          <w:color w:val="6aa84f"/>
          <w:sz w:val="44"/>
          <w:szCs w:val="44"/>
        </w:rPr>
      </w:pPr>
      <w:bookmarkStart w:colFirst="0" w:colLast="0" w:name="_vgnoupwgc1ca" w:id="0"/>
      <w:bookmarkEnd w:id="0"/>
      <w:r w:rsidDel="00000000" w:rsidR="00000000" w:rsidRPr="00000000">
        <w:rPr>
          <w:rFonts w:ascii="Lora" w:cs="Lora" w:eastAsia="Lora" w:hAnsi="Lora"/>
          <w:b w:val="1"/>
          <w:color w:val="6aa84f"/>
          <w:sz w:val="44"/>
          <w:szCs w:val="44"/>
          <w:rtl w:val="0"/>
        </w:rPr>
        <w:t xml:space="preserve">Product Backlog 🦖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Lora" w:cs="Lora" w:eastAsia="Lora" w:hAnsi="Lora"/>
          <w:i w:val="1"/>
          <w:color w:val="93c47d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i w:val="1"/>
          <w:sz w:val="28"/>
          <w:szCs w:val="28"/>
          <w:rtl w:val="0"/>
        </w:rPr>
        <w:t xml:space="preserve">Data de criação: 28/08</w:t>
        <w:br w:type="textWrapping"/>
        <w:t xml:space="preserve">Produto: </w:t>
      </w:r>
      <w:r w:rsidDel="00000000" w:rsidR="00000000" w:rsidRPr="00000000">
        <w:rPr>
          <w:rFonts w:ascii="Lora" w:cs="Lora" w:eastAsia="Lora" w:hAnsi="Lora"/>
          <w:i w:val="1"/>
          <w:color w:val="93c47d"/>
          <w:sz w:val="28"/>
          <w:szCs w:val="28"/>
          <w:rtl w:val="0"/>
        </w:rPr>
        <w:t xml:space="preserve">Site Dinoco 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Lora" w:cs="Lora" w:eastAsia="Lora" w:hAnsi="Lora"/>
          <w:i w:val="1"/>
          <w:color w:val="93c4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76" w:lineRule="auto"/>
        <w:rPr>
          <w:rFonts w:ascii="Lora" w:cs="Lora" w:eastAsia="Lora" w:hAnsi="Lora"/>
          <w:b w:val="1"/>
          <w:sz w:val="34"/>
          <w:szCs w:val="34"/>
        </w:rPr>
      </w:pPr>
      <w:bookmarkStart w:colFirst="0" w:colLast="0" w:name="_kz8eo0y5occ7" w:id="1"/>
      <w:bookmarkEnd w:id="1"/>
      <w:r w:rsidDel="00000000" w:rsidR="00000000" w:rsidRPr="00000000">
        <w:rPr>
          <w:rFonts w:ascii="Lora" w:cs="Lora" w:eastAsia="Lora" w:hAnsi="Lora"/>
          <w:b w:val="1"/>
          <w:sz w:val="34"/>
          <w:szCs w:val="34"/>
          <w:rtl w:val="0"/>
        </w:rPr>
        <w:t xml:space="preserve">1. Estrutura do site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240" w:line="276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i w:val="1"/>
          <w:sz w:val="28"/>
          <w:szCs w:val="28"/>
          <w:rtl w:val="0"/>
        </w:rPr>
        <w:t xml:space="preserve">Páginas do nosso site</w:t>
      </w: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line="276" w:lineRule="auto"/>
        <w:ind w:left="1440" w:hanging="360"/>
        <w:rPr>
          <w:rFonts w:ascii="Lora" w:cs="Lora" w:eastAsia="Lora" w:hAnsi="Lora"/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color w:val="93c47d"/>
          <w:sz w:val="28"/>
          <w:szCs w:val="28"/>
          <w:rtl w:val="0"/>
        </w:rPr>
        <w:t xml:space="preserve">Página de login</w:t>
      </w: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spacing w:line="276" w:lineRule="auto"/>
        <w:ind w:left="216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Funcionalidades: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cadastrar-se para entrar em nosso site (incompleto).</w:t>
      </w:r>
    </w:p>
    <w:p w:rsidR="00000000" w:rsidDel="00000000" w:rsidP="00000000" w:rsidRDefault="00000000" w:rsidRPr="00000000" w14:paraId="00000008">
      <w:pPr>
        <w:spacing w:line="276" w:lineRule="auto"/>
        <w:ind w:left="2160" w:firstLine="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2160" w:firstLine="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line="276" w:lineRule="auto"/>
        <w:ind w:left="1440" w:hanging="360"/>
        <w:rPr>
          <w:rFonts w:ascii="Lora" w:cs="Lora" w:eastAsia="Lora" w:hAnsi="Lora"/>
          <w:b w:val="1"/>
          <w:color w:val="93c47d"/>
        </w:rPr>
      </w:pPr>
      <w:r w:rsidDel="00000000" w:rsidR="00000000" w:rsidRPr="00000000">
        <w:rPr>
          <w:rFonts w:ascii="Lora" w:cs="Lora" w:eastAsia="Lora" w:hAnsi="Lora"/>
          <w:b w:val="1"/>
          <w:color w:val="93c47d"/>
          <w:sz w:val="28"/>
          <w:szCs w:val="28"/>
          <w:rtl w:val="0"/>
        </w:rPr>
        <w:t xml:space="preserve">Página inicial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line="276" w:lineRule="auto"/>
        <w:ind w:left="216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Funcionalidades: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explorar para ver os dinossauros, quiz, estatísticas e uma curiosidade do dia (incompleta).</w:t>
        <w:br w:type="textWrapping"/>
      </w:r>
    </w:p>
    <w:p w:rsidR="00000000" w:rsidDel="00000000" w:rsidP="00000000" w:rsidRDefault="00000000" w:rsidRPr="00000000" w14:paraId="0000000C">
      <w:pPr>
        <w:spacing w:line="276" w:lineRule="auto"/>
        <w:ind w:left="216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276" w:lineRule="auto"/>
        <w:ind w:left="1440" w:hanging="360"/>
        <w:rPr>
          <w:rFonts w:ascii="Lora" w:cs="Lora" w:eastAsia="Lora" w:hAnsi="Lora"/>
          <w:b w:val="1"/>
          <w:color w:val="93c47d"/>
        </w:rPr>
      </w:pPr>
      <w:r w:rsidDel="00000000" w:rsidR="00000000" w:rsidRPr="00000000">
        <w:rPr>
          <w:rFonts w:ascii="Lora" w:cs="Lora" w:eastAsia="Lora" w:hAnsi="Lora"/>
          <w:b w:val="1"/>
          <w:color w:val="93c47d"/>
          <w:sz w:val="28"/>
          <w:szCs w:val="28"/>
          <w:rtl w:val="0"/>
        </w:rPr>
        <w:t xml:space="preserve">Página de períodos 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line="276" w:lineRule="auto"/>
        <w:ind w:left="216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Funcionalidades: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período geológico dos dinossauros como </w:t>
      </w:r>
      <w:r w:rsidDel="00000000" w:rsidR="00000000" w:rsidRPr="00000000">
        <w:rPr>
          <w:rFonts w:ascii="Lora" w:cs="Lora" w:eastAsia="Lora" w:hAnsi="Lora"/>
          <w:color w:val="292524"/>
          <w:sz w:val="26"/>
          <w:szCs w:val="26"/>
          <w:rtl w:val="0"/>
        </w:rPr>
        <w:t xml:space="preserve">Triássico,</w:t>
      </w:r>
      <w:r w:rsidDel="00000000" w:rsidR="00000000" w:rsidRPr="00000000">
        <w:rPr>
          <w:rFonts w:ascii="Lora" w:cs="Lora" w:eastAsia="Lora" w:hAnsi="Lora"/>
          <w:b w:val="1"/>
          <w:color w:val="292524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color w:val="292524"/>
          <w:sz w:val="26"/>
          <w:szCs w:val="26"/>
          <w:rtl w:val="0"/>
        </w:rPr>
        <w:t xml:space="preserve">Jurássico e Cretáceo, algumas fotos dos dinossauros de cada período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(incompleta).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Lora" w:cs="Lora" w:eastAsia="Lora" w:hAnsi="Lora"/>
          <w:color w:val="2925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Lora" w:cs="Lora" w:eastAsia="Lora" w:hAnsi="Lora"/>
          <w:color w:val="2925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Lora" w:cs="Lora" w:eastAsia="Lora" w:hAnsi="Lora"/>
          <w:color w:val="2925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Lora" w:cs="Lora" w:eastAsia="Lora" w:hAnsi="Lora"/>
          <w:color w:val="2925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Lora" w:cs="Lora" w:eastAsia="Lora" w:hAnsi="Lora"/>
          <w:color w:val="2925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Lora" w:cs="Lora" w:eastAsia="Lora" w:hAnsi="Lora"/>
          <w:color w:val="29252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276" w:lineRule="auto"/>
        <w:ind w:left="1440" w:hanging="360"/>
        <w:rPr>
          <w:rFonts w:ascii="Lora" w:cs="Lora" w:eastAsia="Lora" w:hAnsi="Lora"/>
          <w:b w:val="1"/>
          <w:color w:val="93c47d"/>
        </w:rPr>
      </w:pPr>
      <w:r w:rsidDel="00000000" w:rsidR="00000000" w:rsidRPr="00000000">
        <w:rPr>
          <w:rFonts w:ascii="Lora" w:cs="Lora" w:eastAsia="Lora" w:hAnsi="Lora"/>
          <w:b w:val="1"/>
          <w:color w:val="93c47d"/>
          <w:sz w:val="28"/>
          <w:szCs w:val="28"/>
          <w:rtl w:val="0"/>
        </w:rPr>
        <w:t xml:space="preserve">Página da loja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Funcionalidades: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buscar pelos produtos da loja como todos os produtos, os dinossauros e os itens dos dinossauros ou brinquedos (incompleta).</w:t>
      </w:r>
    </w:p>
    <w:p w:rsidR="00000000" w:rsidDel="00000000" w:rsidP="00000000" w:rsidRDefault="00000000" w:rsidRPr="00000000" w14:paraId="00000017">
      <w:pPr>
        <w:spacing w:line="276" w:lineRule="auto"/>
        <w:ind w:left="1440" w:firstLine="0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1440" w:firstLine="0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line="276" w:lineRule="auto"/>
        <w:ind w:left="1440" w:hanging="360"/>
        <w:rPr>
          <w:rFonts w:ascii="Lora" w:cs="Lora" w:eastAsia="Lora" w:hAnsi="Lora"/>
          <w:b w:val="1"/>
          <w:color w:val="93c47d"/>
        </w:rPr>
      </w:pPr>
      <w:r w:rsidDel="00000000" w:rsidR="00000000" w:rsidRPr="00000000">
        <w:rPr>
          <w:rFonts w:ascii="Lora" w:cs="Lora" w:eastAsia="Lora" w:hAnsi="Lora"/>
          <w:b w:val="1"/>
          <w:color w:val="93c47d"/>
          <w:sz w:val="28"/>
          <w:szCs w:val="28"/>
          <w:rtl w:val="0"/>
        </w:rPr>
        <w:t xml:space="preserve">Página de quiz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Funcionalidades: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testar o conhecimento dos nossos clientes sobre os dinossauros, e ter um meio de interação conosco (incompleto).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276" w:lineRule="auto"/>
        <w:ind w:left="1440" w:hanging="360"/>
        <w:rPr>
          <w:rFonts w:ascii="Lora" w:cs="Lora" w:eastAsia="Lora" w:hAnsi="Lora"/>
          <w:b w:val="1"/>
          <w:color w:val="93c47d"/>
        </w:rPr>
      </w:pPr>
      <w:r w:rsidDel="00000000" w:rsidR="00000000" w:rsidRPr="00000000">
        <w:rPr>
          <w:rFonts w:ascii="Lora" w:cs="Lora" w:eastAsia="Lora" w:hAnsi="Lora"/>
          <w:b w:val="1"/>
          <w:color w:val="93c47d"/>
          <w:sz w:val="28"/>
          <w:szCs w:val="28"/>
          <w:rtl w:val="0"/>
        </w:rPr>
        <w:t xml:space="preserve">Página sobre nós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Funcionalidades: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informações sobre a nossa empresa, nossos valores e os fundadores da Dinoco.  (incompleta).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line="276" w:lineRule="auto"/>
        <w:ind w:left="1440" w:hanging="360"/>
        <w:rPr>
          <w:rFonts w:ascii="Lora" w:cs="Lora" w:eastAsia="Lora" w:hAnsi="Lora"/>
          <w:b w:val="1"/>
          <w:color w:val="93c47d"/>
        </w:rPr>
      </w:pPr>
      <w:r w:rsidDel="00000000" w:rsidR="00000000" w:rsidRPr="00000000">
        <w:rPr>
          <w:rFonts w:ascii="Lora" w:cs="Lora" w:eastAsia="Lora" w:hAnsi="Lora"/>
          <w:b w:val="1"/>
          <w:color w:val="93c47d"/>
          <w:sz w:val="28"/>
          <w:szCs w:val="28"/>
          <w:rtl w:val="0"/>
        </w:rPr>
        <w:t xml:space="preserve">Página de busca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line="276" w:lineRule="auto"/>
        <w:ind w:left="2160" w:hanging="360"/>
        <w:rPr>
          <w:b w:val="1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Funcionalidades: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buscar os dinossauros que os clientes procuram comprar ou saber sobre (incompleta).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76" w:lineRule="auto"/>
        <w:rPr>
          <w:rFonts w:ascii="Lora" w:cs="Lora" w:eastAsia="Lora" w:hAnsi="Lora"/>
          <w:b w:val="1"/>
          <w:color w:val="6aa84f"/>
          <w:sz w:val="34"/>
          <w:szCs w:val="34"/>
        </w:rPr>
      </w:pPr>
      <w:bookmarkStart w:colFirst="0" w:colLast="0" w:name="_chz0lvc7kkp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76" w:lineRule="auto"/>
        <w:rPr>
          <w:rFonts w:ascii="Lora" w:cs="Lora" w:eastAsia="Lora" w:hAnsi="Lora"/>
          <w:b w:val="1"/>
          <w:color w:val="6aa84f"/>
          <w:sz w:val="34"/>
          <w:szCs w:val="34"/>
        </w:rPr>
      </w:pPr>
      <w:bookmarkStart w:colFirst="0" w:colLast="0" w:name="_i59gaewkf4jy" w:id="3"/>
      <w:bookmarkEnd w:id="3"/>
      <w:r w:rsidDel="00000000" w:rsidR="00000000" w:rsidRPr="00000000">
        <w:rPr>
          <w:rFonts w:ascii="Lora" w:cs="Lora" w:eastAsia="Lora" w:hAnsi="Lora"/>
          <w:b w:val="1"/>
          <w:color w:val="6aa84f"/>
          <w:sz w:val="34"/>
          <w:szCs w:val="34"/>
          <w:rtl w:val="0"/>
        </w:rPr>
        <w:t xml:space="preserve">2. Tecnologias Utilizadas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240" w:line="276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Linguagem principal: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JavaScript, Json, html e css.</w:t>
      </w: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76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Framework: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Fonte.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Banco de dados: </w:t>
      </w:r>
      <w:r w:rsidDel="00000000" w:rsidR="00000000" w:rsidRPr="00000000">
        <w:rPr>
          <w:rFonts w:ascii="Lora" w:cs="Lora" w:eastAsia="Lora" w:hAnsi="Lora"/>
          <w:color w:val="0a0a0a"/>
          <w:sz w:val="26"/>
          <w:szCs w:val="26"/>
          <w:highlight w:val="white"/>
          <w:rtl w:val="0"/>
        </w:rPr>
        <w:t xml:space="preserve">O JSON Server não é um banco de dados relacional, é uma ferramenta de linha de comando (CLI) que permite criar rapidamente uma API REST completa, que simula um servidor back-end, usando um simples arquivo JSON como banco de dados.</w:t>
      </w:r>
      <w:r w:rsidDel="00000000" w:rsidR="00000000" w:rsidRPr="00000000">
        <w:rPr>
          <w:rFonts w:ascii="Lora" w:cs="Lora" w:eastAsia="Lora" w:hAnsi="Lora"/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line="276" w:lineRule="auto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76" w:lineRule="auto"/>
        <w:rPr>
          <w:rFonts w:ascii="Lora" w:cs="Lora" w:eastAsia="Lora" w:hAnsi="Lora"/>
          <w:b w:val="1"/>
          <w:color w:val="6aa84f"/>
          <w:sz w:val="34"/>
          <w:szCs w:val="34"/>
        </w:rPr>
      </w:pPr>
      <w:bookmarkStart w:colFirst="0" w:colLast="0" w:name="_dz6rvptgkxua" w:id="4"/>
      <w:bookmarkEnd w:id="4"/>
      <w:r w:rsidDel="00000000" w:rsidR="00000000" w:rsidRPr="00000000">
        <w:rPr>
          <w:rFonts w:ascii="Lora" w:cs="Lora" w:eastAsia="Lora" w:hAnsi="Lora"/>
          <w:b w:val="1"/>
          <w:color w:val="6aa84f"/>
          <w:sz w:val="34"/>
          <w:szCs w:val="34"/>
          <w:rtl w:val="0"/>
        </w:rPr>
        <w:t xml:space="preserve">3. Requisitos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76" w:lineRule="auto"/>
        <w:rPr>
          <w:rFonts w:ascii="Lora" w:cs="Lora" w:eastAsia="Lora" w:hAnsi="Lora"/>
          <w:b w:val="1"/>
          <w:i w:val="1"/>
          <w:color w:val="000000"/>
        </w:rPr>
      </w:pPr>
      <w:bookmarkStart w:colFirst="0" w:colLast="0" w:name="_d5plr5o8mt27" w:id="5"/>
      <w:bookmarkEnd w:id="5"/>
      <w:r w:rsidDel="00000000" w:rsidR="00000000" w:rsidRPr="00000000">
        <w:rPr>
          <w:rFonts w:ascii="Lora" w:cs="Lora" w:eastAsia="Lora" w:hAnsi="Lora"/>
          <w:b w:val="1"/>
          <w:i w:val="1"/>
          <w:color w:val="000000"/>
          <w:rtl w:val="0"/>
        </w:rPr>
        <w:t xml:space="preserve">3.1 Funcionais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240" w:line="276" w:lineRule="auto"/>
        <w:ind w:left="720" w:hanging="360"/>
        <w:rPr>
          <w:rFonts w:ascii="Lora" w:cs="Lora" w:eastAsia="Lora" w:hAnsi="Lora"/>
          <w:color w:val="000000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Deve ser possível realizar o login no site.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  <w:rPr>
          <w:rFonts w:ascii="Lora" w:cs="Lora" w:eastAsia="Lora" w:hAnsi="Lora"/>
          <w:color w:val="000000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Deve permitir acesso de busca pelos dinossauros.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>
          <w:rFonts w:ascii="Lora" w:cs="Lora" w:eastAsia="Lora" w:hAnsi="Lora"/>
          <w:color w:val="000000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Deve permitir acesso de busca de produtos.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rFonts w:ascii="Lora" w:cs="Lora" w:eastAsia="Lora" w:hAnsi="Lora"/>
          <w:color w:val="000000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Deve ser permitido fazer o Quiz.</w:t>
        <w:br w:type="textWrapping"/>
      </w:r>
    </w:p>
    <w:p w:rsidR="00000000" w:rsidDel="00000000" w:rsidP="00000000" w:rsidRDefault="00000000" w:rsidRPr="00000000" w14:paraId="00000038">
      <w:pPr>
        <w:spacing w:after="240" w:line="276" w:lineRule="auto"/>
        <w:ind w:left="0" w:firstLine="0"/>
        <w:rPr>
          <w:rFonts w:ascii="Lora" w:cs="Lora" w:eastAsia="Lora" w:hAnsi="Lor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76" w:lineRule="auto"/>
        <w:rPr>
          <w:rFonts w:ascii="Lora" w:cs="Lora" w:eastAsia="Lora" w:hAnsi="Lora"/>
          <w:b w:val="1"/>
          <w:i w:val="1"/>
          <w:color w:val="000000"/>
        </w:rPr>
      </w:pPr>
      <w:bookmarkStart w:colFirst="0" w:colLast="0" w:name="_w03ligw4917i" w:id="6"/>
      <w:bookmarkEnd w:id="6"/>
      <w:r w:rsidDel="00000000" w:rsidR="00000000" w:rsidRPr="00000000">
        <w:rPr>
          <w:rFonts w:ascii="Lora" w:cs="Lora" w:eastAsia="Lora" w:hAnsi="Lora"/>
          <w:b w:val="1"/>
          <w:i w:val="1"/>
          <w:color w:val="000000"/>
          <w:rtl w:val="0"/>
        </w:rPr>
        <w:t xml:space="preserve">3.2 Não Funcionais</w:t>
      </w:r>
    </w:p>
    <w:p w:rsidR="00000000" w:rsidDel="00000000" w:rsidP="00000000" w:rsidRDefault="00000000" w:rsidRPr="00000000" w14:paraId="0000003A">
      <w:pPr>
        <w:spacing w:before="240" w:line="276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76" w:lineRule="auto"/>
        <w:ind w:left="720" w:hanging="360"/>
        <w:rPr>
          <w:rFonts w:ascii="Lora" w:cs="Lora" w:eastAsia="Lora" w:hAnsi="Lora"/>
          <w:color w:val="000000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Deve ser compatível com dispositivos móveis.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76" w:lineRule="auto"/>
        <w:ind w:left="720" w:hanging="360"/>
        <w:rPr>
          <w:rFonts w:ascii="Lora" w:cs="Lora" w:eastAsia="Lora" w:hAnsi="Lora"/>
          <w:color w:val="000000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O layout deve seguir padrão responsivo.</w:t>
      </w:r>
    </w:p>
    <w:p w:rsidR="00000000" w:rsidDel="00000000" w:rsidP="00000000" w:rsidRDefault="00000000" w:rsidRPr="00000000" w14:paraId="0000003D">
      <w:pPr>
        <w:spacing w:line="276" w:lineRule="auto"/>
        <w:ind w:left="720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>
          <w:rFonts w:ascii="Lora" w:cs="Lora" w:eastAsia="Lora" w:hAnsi="Lora"/>
          <w:b w:val="1"/>
          <w:color w:val="6aa84f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b w:val="1"/>
          <w:color w:val="6aa84f"/>
          <w:sz w:val="34"/>
          <w:szCs w:val="34"/>
          <w:rtl w:val="0"/>
        </w:rPr>
        <w:t xml:space="preserve">4. Priorização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before="240" w:line="276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Alta prioridade: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Navbar e Períodos.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76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Média prioridade: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Quiz, Upload de imagem, Loja, Busca, Início.</w:t>
      </w: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line="276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t xml:space="preserve">Baixa prioridade: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Login e Sobre.</w:t>
      </w:r>
      <w:r w:rsidDel="00000000" w:rsidR="00000000" w:rsidRPr="00000000">
        <w:rPr>
          <w:rFonts w:ascii="Lora" w:cs="Lora" w:eastAsia="Lora" w:hAnsi="Lora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