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20"/>
        <w:jc w:val="center"/>
      </w:pPr>
      <w:r>
        <w:rPr>
          <w:rFonts w:ascii="Times New Roman" w:cs="Times New Roman" w:eastAsia="Times New Roman" w:hAnsi="Times New Roman"/>
          <w:b/>
          <w:bCs/>
          <w:sz w:val="26"/>
          <w:szCs w:val="26"/>
        </w:rPr>
        <w:t xml:space="preserve">Institución Educativa — Proyecto de Expo Tecnológica</w:t>
      </w:r>
    </w:p>
    <w:p>
      <w:pPr>
        <w:spacing w:after="120"/>
        <w:jc w:val="center"/>
      </w:pPr>
      <w:r>
        <w:rPr>
          <w:rFonts w:ascii="Times New Roman" w:cs="Times New Roman" w:eastAsia="Times New Roman" w:hAnsi="Times New Roman"/>
          <w:b w:val="false"/>
          <w:bCs w:val="false"/>
          <w:sz w:val="24"/>
          <w:szCs w:val="24"/>
        </w:rPr>
        <w:t xml:space="preserve">Documentación Técnica de Plataforma</w:t>
      </w:r>
    </w:p>
    <w:p/>
    <w:p/>
    <w:p/>
    <w:p/>
    <w:p>
      <w:pPr>
        <w:spacing w:after="120"/>
        <w:jc w:val="center"/>
      </w:pPr>
      <w:r>
        <w:rPr>
          <w:rFonts w:ascii="Times New Roman" w:cs="Times New Roman" w:eastAsia="Times New Roman" w:hAnsi="Times New Roman"/>
          <w:b/>
          <w:bCs/>
          <w:sz w:val="32"/>
          <w:szCs w:val="32"/>
        </w:rPr>
        <w:t xml:space="preserve">ASIS_CAM</w:t>
      </w:r>
    </w:p>
    <w:p>
      <w:pPr>
        <w:spacing w:after="120"/>
        <w:jc w:val="center"/>
      </w:pPr>
      <w:r>
        <w:rPr>
          <w:rFonts w:ascii="Times New Roman" w:cs="Times New Roman" w:eastAsia="Times New Roman" w:hAnsi="Times New Roman"/>
          <w:b w:val="false"/>
          <w:bCs w:val="false"/>
          <w:sz w:val="26"/>
          <w:szCs w:val="26"/>
        </w:rPr>
        <w:t xml:space="preserve">Informe Técnico de Desarrollo de un Sistema Web de Control de Asistencia Docente con Reconocimiento Facial</w:t>
      </w:r>
    </w:p>
    <w:p/>
    <w:p/>
    <w:p/>
    <w:p/>
    <w:p>
      <w:pPr>
        <w:spacing w:after="120"/>
        <w:jc w:val="center"/>
      </w:pPr>
      <w:r>
        <w:rPr>
          <w:rFonts w:ascii="Times New Roman" w:cs="Times New Roman" w:eastAsia="Times New Roman" w:hAnsi="Times New Roman"/>
          <w:b w:val="false"/>
          <w:bCs w:val="false"/>
          <w:sz w:val="24"/>
          <w:szCs w:val="24"/>
        </w:rPr>
        <w:t xml:space="preserve">Autor: Diosmel</w:t>
      </w:r>
    </w:p>
    <w:p>
      <w:pPr>
        <w:spacing w:after="120"/>
        <w:jc w:val="center"/>
      </w:pPr>
      <w:r>
        <w:rPr>
          <w:rFonts w:ascii="Times New Roman" w:cs="Times New Roman" w:eastAsia="Times New Roman" w:hAnsi="Times New Roman"/>
          <w:b w:val="false"/>
          <w:bCs w:val="false"/>
          <w:sz w:val="22"/>
          <w:szCs w:val="22"/>
        </w:rPr>
        <w:t xml:space="preserve">Trabajo Final de Proyecto — Área de Tecnología</w:t>
      </w:r>
    </w:p>
    <w:p>
      <w:pPr>
        <w:spacing w:after="120"/>
        <w:jc w:val="center"/>
      </w:pPr>
      <w:r>
        <w:rPr>
          <w:rFonts w:ascii="Times New Roman" w:cs="Times New Roman" w:eastAsia="Times New Roman" w:hAnsi="Times New Roman"/>
          <w:b w:val="false"/>
          <w:bCs w:val="false"/>
          <w:sz w:val="22"/>
          <w:szCs w:val="22"/>
        </w:rPr>
        <w:t xml:space="preserve"/>
      </w:r>
    </w:p>
    <w:p/>
    <w:p/>
    <w:p/>
    <w:p/>
    <w:p/>
    <w:p/>
    <w:p>
      <w:pPr>
        <w:spacing w:after="120"/>
        <w:jc w:val="center"/>
      </w:pPr>
      <w:r>
        <w:rPr>
          <w:rFonts w:ascii="Times New Roman" w:cs="Times New Roman" w:eastAsia="Times New Roman" w:hAnsi="Times New Roman"/>
          <w:b w:val="false"/>
          <w:bCs w:val="false"/>
          <w:sz w:val="22"/>
          <w:szCs w:val="22"/>
        </w:rPr>
        <w:t xml:space="preserve">Argentina</w:t>
      </w:r>
    </w:p>
    <w:p>
      <w:pPr>
        <w:spacing w:after="120"/>
        <w:jc w:val="center"/>
      </w:pPr>
      <w:r>
        <w:rPr>
          <w:rFonts w:ascii="Times New Roman" w:cs="Times New Roman" w:eastAsia="Times New Roman" w:hAnsi="Times New Roman"/>
          <w:b w:val="false"/>
          <w:bCs w:val="false"/>
          <w:sz w:val="22"/>
          <w:szCs w:val="22"/>
        </w:rPr>
        <w:t xml:space="preserve">Septiembre de 2026</w:t>
      </w:r>
    </w:p>
    <w:p>
      <w:pPr>
        <w:pageBreakBefore/>
      </w:pPr>
    </w:p>
    <w:p>
      <w:pPr>
        <w:pStyle w:val="Heading1"/>
        <w:jc w:val="center"/>
      </w:pPr>
      <w:r>
        <w:t xml:space="preserve">Índice</w:t>
      </w:r>
    </w:p>
    <w:p>
      <w:pPr>
        <w:spacing w:after="200"/>
      </w:pPr>
      <w:r>
        <w:rPr>
          <w:rFonts w:ascii="Times New Roman" w:cs="Times New Roman" w:eastAsia="Times New Roman" w:hAnsi="Times New Roman"/>
          <w:i/>
          <w:iCs/>
          <w:sz w:val="18"/>
          <w:szCs w:val="18"/>
        </w:rPr>
        <w:t xml:space="preserve">Nota: este índice se genera automáticamente. En Word, haga clic derecho sobre él y seleccione "Actualizar campo" para reflejar la paginación final.</w:t>
      </w:r>
    </w:p>
    <w:sdt>
      <w:sdtPr>
        <w:alias w:val="Índice"/>
      </w:sdtPr>
      <w:sdtContent>
        <w:p>
          <w:r>
            <w:fldChar w:fldCharType="begin" w:dirty="true"/>
            <w:instrText xml:space="preserve">TOC \h \o "1-3"</w:instrText>
            <w:fldChar w:fldCharType="separate"/>
          </w:r>
        </w:p>
        <w:p>
          <w:r>
            <w:fldChar w:fldCharType="end"/>
          </w:r>
        </w:p>
      </w:sdtContent>
    </w:sdt>
    <w:p>
      <w:pPr>
        <w:pageBreakBefore/>
      </w:pPr>
    </w:p>
    <w:p>
      <w:pPr>
        <w:pStyle w:val="Heading1"/>
        <w:spacing w:after="160" w:before="240"/>
      </w:pPr>
      <w:r>
        <w:rPr>
          <w:rFonts w:ascii="Times New Roman" w:cs="Times New Roman" w:eastAsia="Times New Roman" w:hAnsi="Times New Roman"/>
          <w:b/>
          <w:bCs/>
          <w:color w:val="0F2438"/>
          <w:sz w:val="28"/>
          <w:szCs w:val="28"/>
        </w:rPr>
        <w:t xml:space="preserve">Resumen</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El presente informe documenta el proceso de diseño, desarrollo e implementación de ASIS_CAM, una aplicación web para el control de asistencia del personal docente de una institución educativa mediante reconocimiento facial. El sistema permite a un administrador registrar docentes, definir su horario laboral, convocarlos a eventos institucionales especiales y supervisar su asistencia, mientras que cada docente utiliza su propio rostro como credencial para marcar entrada, salida y retiro anticipado desde cualquier dispositivo con cámara y navegador, dentro de una geocerca obligatoria que exige estar físicamente cerca del establecimiento. La plataforma se construyó como un sitio estático de un único archivo autocontenido (HTML, CSS y JavaScript embebidos en index.html, sin transpilación ni empaquetado) que persiste su información en Supabase (PostgreSQL con API REST autogenerada) y se publica de forma continua en Netlify a partir del repositorio de GitHub. Se describen las decisiones de arquitectura tomadas, el modelo de datos, el flujo de identificación biométrica basado en face-api.js, el mecanismo de detección automática de tardanzas y faltas, un caso real de corrección de datos —la aparición de eventos especiales duplicados por doble clic y su solución mediante una restricción de unicidad a nivel de base de datos combinada con validación en el cliente—, el mecanismo de sincronización diferida automática (offline-first) que permite seguir operando sin conexión a internet y subir los cambios pendientes en cuanto la señal se restablece, y la incorporación de un service worker que autohospeda los modelos de reconocimiento facial para que el fichaje siga funcionando en modo avión. El informe cierra con los resultados de las pruebas realizadas, un hallazgo relevante sobre la organización del código fuente detectado durante esta misma documentación, las limitaciones de seguridad detectadas y las líneas de trabajo futuro recomendadas.</w:t>
      </w:r>
    </w:p>
    <w:p>
      <w:pPr>
        <w:pStyle w:val="Heading2"/>
        <w:spacing w:after="120" w:before="200"/>
      </w:pPr>
      <w:r>
        <w:rPr>
          <w:rFonts w:ascii="Times New Roman" w:cs="Times New Roman" w:eastAsia="Times New Roman" w:hAnsi="Times New Roman"/>
          <w:b/>
          <w:bCs/>
          <w:color w:val="1B3A5C"/>
          <w:sz w:val="26"/>
          <w:szCs w:val="26"/>
        </w:rPr>
        <w:t xml:space="preserve">Palabras clave</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Control de asistencia, reconocimiento facial, geocerca, Supabase, PostgreSQL, JavaScript, Netlify, service worker, integridad de datos, sincronización offline-first, sistemas de información educativa.</w:t>
      </w:r>
    </w:p>
    <w:p>
      <w:pPr>
        <w:pStyle w:val="Heading1"/>
        <w:spacing w:after="160" w:before="240"/>
      </w:pPr>
      <w:r>
        <w:rPr>
          <w:rFonts w:ascii="Times New Roman" w:cs="Times New Roman" w:eastAsia="Times New Roman" w:hAnsi="Times New Roman"/>
          <w:b/>
          <w:bCs/>
          <w:color w:val="0F2438"/>
          <w:sz w:val="28"/>
          <w:szCs w:val="28"/>
        </w:rPr>
        <w:t xml:space="preserve">Abstract</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This report documents the design, development, and implementation of ASIS_CAM, a web application for controlling teaching staff attendance at an educational institution through facial recognition. The system allows an administrator to register teachers, define their work schedules, summon them to special institutional events, and monitor their attendance, while each teacher uses their own face as credential to record clock-in, clock-out, and early departure from any device with a camera and a browser, within a mandatory geofence that requires being physically near the school. The platform was built as a single self-contained static file (HTML, CSS, and JavaScript embedded in index.html, with no transpilation or bundling step) that persists its data in Supabase (PostgreSQL with an auto-generated REST API) and is continuously deployed to Netlify from a GitHub repository. The report describes the architectural decisions made, the data model, the biometric identification flow based on face-api.js, the automatic detection of tardiness and absences, a real data-correction case —duplicate special events caused by double-clicking, solved through a database-level uniqueness constraint combined with client-side validation—, the automatic deferred synchronization mechanism (offline-first) that keeps the application usable without internet access and uploads pending changes as soon as connectivity is restored, and the addition of a service worker that self-hosts the facial-recognition models so that clock-in keeps working in airplane mode. The report closes with the results of the tests performed, a relevant finding about the source code's organization uncovered while producing this very documentation, the security limitations found, and recommended lines of future work.</w:t>
      </w:r>
    </w:p>
    <w:p>
      <w:pPr>
        <w:pStyle w:val="Heading2"/>
        <w:spacing w:after="120" w:before="200"/>
      </w:pPr>
      <w:r>
        <w:rPr>
          <w:rFonts w:ascii="Times New Roman" w:cs="Times New Roman" w:eastAsia="Times New Roman" w:hAnsi="Times New Roman"/>
          <w:b/>
          <w:bCs/>
          <w:color w:val="1B3A5C"/>
          <w:sz w:val="26"/>
          <w:szCs w:val="26"/>
        </w:rPr>
        <w:t xml:space="preserve">Keywords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Attendance control, facial recognition, geofencing, Supabase, PostgreSQL, JavaScript, Netlify, service worker, data integrity, offline-first synchronization, educational information systems.</w:t>
      </w:r>
    </w:p>
    <w:p>
      <w:pPr>
        <w:pStyle w:val="Heading1"/>
        <w:spacing w:after="160" w:before="240"/>
      </w:pPr>
      <w:r>
        <w:rPr>
          <w:rFonts w:ascii="Times New Roman" w:cs="Times New Roman" w:eastAsia="Times New Roman" w:hAnsi="Times New Roman"/>
          <w:b/>
          <w:bCs/>
          <w:color w:val="0F2438"/>
          <w:sz w:val="28"/>
          <w:szCs w:val="28"/>
        </w:rPr>
        <w:t xml:space="preserve">Introducción</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El control manual de la asistencia del personal docente —mediante planillas de papel, relojes de fichaje mecánicos o cuadernos de firmas— es una práctica todavía extendida en numerosas instituciones educativas de la región. Este método presenta problemas conocidos: es fácil de adulterar (una persona puede firmar por otra), no ofrece visibilidad en tiempo real para la dirección del establecimiento, dificulta la generación de reportes y estadísticas, y demanda tiempo administrativo que podría destinarse a tareas pedagógicas. A esto se suma la dificultad de coordinar convocatorias a eventos institucionales especiales (actos, jornadas, capacitaciones) y de dejar constancia fehaciente de quién asistió y quién no.</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ASIS_CAM nace como respuesta a esa problemática concreta. El objetivo del proyecto fue construir una herramienta web accesible desde cualquier dispositivo con cámara —sin instalar aplicaciones nativas ni hardware biométrico dedicado— que permitiera identificar a cada docente por su rostro al momento de marcar su ingreso y egreso, evitando la suplantación de identidad propia del fichaje por firma o por tarjeta compartida. El sistema debía además llevar el registro de licencias y permisos, generar alertas automáticas ante tardanzas o faltas, administrar convocatorias a eventos especiales y ofrecer al equipo directivo estadísticas consolidadas.</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Este informe describe, en la sección de Desarrollo, el proceso seguido para construir la plataforma paso a paso: desde la definición del modelo de datos en Supabase hasta la puesta en producción en Netlify, pasando por la implementación del reconocimiento facial y la resolución de un incidente real de duplicación de datos que motivó la incorporación de una restricción de unicidad en la base de datos.</w:t>
      </w:r>
    </w:p>
    <w:p>
      <w:pPr>
        <w:pStyle w:val="Heading1"/>
        <w:spacing w:after="160" w:before="240"/>
      </w:pPr>
      <w:r>
        <w:rPr>
          <w:rFonts w:ascii="Times New Roman" w:cs="Times New Roman" w:eastAsia="Times New Roman" w:hAnsi="Times New Roman"/>
          <w:b/>
          <w:bCs/>
          <w:color w:val="0F2438"/>
          <w:sz w:val="28"/>
          <w:szCs w:val="28"/>
        </w:rPr>
        <w:t xml:space="preserve">Marco Teórico</w:t>
      </w:r>
    </w:p>
    <w:p>
      <w:pPr>
        <w:pStyle w:val="Heading2"/>
        <w:spacing w:after="120" w:before="200"/>
      </w:pPr>
      <w:r>
        <w:rPr>
          <w:rFonts w:ascii="Times New Roman" w:cs="Times New Roman" w:eastAsia="Times New Roman" w:hAnsi="Times New Roman"/>
          <w:b/>
          <w:bCs/>
          <w:color w:val="1B3A5C"/>
          <w:sz w:val="26"/>
          <w:szCs w:val="26"/>
        </w:rPr>
        <w:t xml:space="preserve">Sistemas de información educativa y control de asistencia</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Un sistema de información educativa es un conjunto organizado de componentes de software, datos y procesos destinados a apoyar la gestión académica y administrativa de una institución. Dentro de esta categoría, los módulos de control de asistencia buscan reemplazar registros en papel por evidencia digital, trazable y auditable, reduciendo el margen de error humano y el fraude por suplantación (marcar la entrada de un compañero ausente). La literatura sobre sistemas de información coincide en que la digitalización de procesos administrativos repetitivos libera tiempo del personal para tareas de mayor valor agregado y mejora la calidad de los datos disponibles para la toma de decisiones directivas.</w:t>
      </w:r>
    </w:p>
    <w:p>
      <w:pPr>
        <w:pStyle w:val="Heading2"/>
        <w:spacing w:after="120" w:before="200"/>
      </w:pPr>
      <w:r>
        <w:rPr>
          <w:rFonts w:ascii="Times New Roman" w:cs="Times New Roman" w:eastAsia="Times New Roman" w:hAnsi="Times New Roman"/>
          <w:b/>
          <w:bCs/>
          <w:color w:val="1B3A5C"/>
          <w:sz w:val="26"/>
          <w:szCs w:val="26"/>
        </w:rPr>
        <w:t xml:space="preserve">Reconocimiento facial como mecanismo de autenticación biométrica</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El reconocimiento facial es una técnica biométrica que identifica a una persona a partir de rasgos geométricos de su rostro. El flujo típico consta de tres etapas: detección del rostro dentro de una imagen o cuadro de video, extracción de un conjunto de puntos de referencia (landmarks) que describen su geometría, y cálculo de un vector numérico (descriptor facial) que resume esos rasgos de forma compacta. Dos rostros se consideran pertenecientes a la misma persona cuando la distancia euclidiana entre sus descriptores es menor a un umbral definido empíricamente. En ASIS_CAM esta técnica se implementa en el propio navegador del usuario mediante la librería face-api.js (Vincent, 2020), que reutiliza modelos entrenados derivados de la biblioteca dlib (King, 2009), evitando así enviar imágenes del rostro a un servidor externo: todo el cómputo biométrico ocurre del lado del cliente.</w:t>
      </w:r>
    </w:p>
    <w:p>
      <w:pPr>
        <w:pStyle w:val="Heading2"/>
        <w:spacing w:after="120" w:before="200"/>
      </w:pPr>
      <w:r>
        <w:rPr>
          <w:rFonts w:ascii="Times New Roman" w:cs="Times New Roman" w:eastAsia="Times New Roman" w:hAnsi="Times New Roman"/>
          <w:b/>
          <w:bCs/>
          <w:color w:val="1B3A5C"/>
          <w:sz w:val="26"/>
          <w:szCs w:val="26"/>
        </w:rPr>
        <w:t xml:space="preserve">Backend como servicio (BaaS) y Supabase</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Un backend como servicio (BaaS) es un modelo de provisión de infraestructura en el cual un proveedor externo gestiona la base de datos, la autenticación, el almacenamiento de archivos y la exposición de una API, permitiendo que el equipo de desarrollo se concentre en la lógica de la aplicación cliente. Supabase es una plataforma BaaS de código abierto construida sobre PostgreSQL que expone automáticamente una API REST (mediante PostgREST) sobre cada tabla de la base de datos, y que incorpora Row Level Security (RLS) de PostgreSQL como mecanismo declarativo de control de acceso a nivel de fila (Supabase Inc., 2024a, 2024b).</w:t>
      </w:r>
    </w:p>
    <w:p>
      <w:pPr>
        <w:pStyle w:val="Heading2"/>
        <w:spacing w:after="120" w:before="200"/>
      </w:pPr>
      <w:r>
        <w:rPr>
          <w:rFonts w:ascii="Times New Roman" w:cs="Times New Roman" w:eastAsia="Times New Roman" w:hAnsi="Times New Roman"/>
          <w:b/>
          <w:bCs/>
          <w:color w:val="1B3A5C"/>
          <w:sz w:val="26"/>
          <w:szCs w:val="26"/>
        </w:rPr>
        <w:t xml:space="preserve">Row Level Security (RLS)</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RLS es una característica nativa de PostgreSQL que permite definir políticas de acceso —expresadas como condiciones SQL— que se evalúan por cada fila de una tabla antes de permitir una operación de lectura o escritura, para un rol de base de datos determinado. En el ecosistema Supabase, el rol anon representa a cualquier cliente que se conecta usando la clave pública (anon key) sin haber iniciado sesión mediante Supabase Auth. Una política RLS puede, por ejemplo, restringir el acceso a un rol authenticated exclusivamente, o exigir que una columna coincida con el identificador del usuario autenticado. En este proyecto, como se detalla en la sección de Resultados y en Limitaciones, las políticas se definieron abiertas para el rol anon porque la aplicación no utiliza Supabase Auth para autenticar usuarios.</w:t>
      </w:r>
    </w:p>
    <w:p>
      <w:pPr>
        <w:pStyle w:val="Heading2"/>
        <w:spacing w:after="120" w:before="200"/>
      </w:pPr>
      <w:r>
        <w:rPr>
          <w:rFonts w:ascii="Times New Roman" w:cs="Times New Roman" w:eastAsia="Times New Roman" w:hAnsi="Times New Roman"/>
          <w:b/>
          <w:bCs/>
          <w:color w:val="1B3A5C"/>
          <w:sz w:val="26"/>
          <w:szCs w:val="26"/>
        </w:rPr>
        <w:t xml:space="preserve">Arquitectura de sitio estático y despliegue continuo</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Un sitio estático es aquel cuyos archivos (HTML, CSS, JavaScript) se sirven tal cual al navegador, sin un paso de compilación (build) ni un servidor de aplicación que genere HTML dinámicamente en cada solicitud. Plataformas como Netlify permiten conectar un repositorio de control de versiones (GitHub) de modo que cada cambio subido a la rama principal dispare automáticamente una nueva publicación (integración y despliegue continuos, CI/CD), sin intervención manual del desarrollador.</w:t>
      </w:r>
    </w:p>
    <w:p>
      <w:pPr>
        <w:pStyle w:val="Heading1"/>
        <w:spacing w:after="160" w:before="240"/>
      </w:pPr>
      <w:r>
        <w:rPr>
          <w:rFonts w:ascii="Times New Roman" w:cs="Times New Roman" w:eastAsia="Times New Roman" w:hAnsi="Times New Roman"/>
          <w:b/>
          <w:bCs/>
          <w:color w:val="0F2438"/>
          <w:sz w:val="28"/>
          <w:szCs w:val="28"/>
        </w:rPr>
        <w:t xml:space="preserve">Metodología de Desarrollo</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El desarrollo se llevó adelante bajo un enfoque ágil e iterativo, coherente con los valores del Manifiesto Ágil (Beck et al., 2001): se priorizó tener en todo momento una versión funcional desplegada, se incorporaron funcionalidades en incrementos pequeños (primero el fichaje básico, luego el reconocimiento facial, luego los eventos especiales, luego las estadísticas) y se corrigieron errores reales detectados en uso —como el de eventos duplicados descrito más adelante— apenas se identificaban, en lugar de posponerlos a una etapa de "cierre" del proyecto.</w:t>
      </w:r>
    </w:p>
    <w:p>
      <w:pPr>
        <w:pStyle w:val="Heading2"/>
        <w:spacing w:after="120" w:before="200"/>
      </w:pPr>
      <w:r>
        <w:rPr>
          <w:rFonts w:ascii="Times New Roman" w:cs="Times New Roman" w:eastAsia="Times New Roman" w:hAnsi="Times New Roman"/>
          <w:b/>
          <w:bCs/>
          <w:color w:val="1B3A5C"/>
          <w:sz w:val="26"/>
          <w:szCs w:val="26"/>
        </w:rPr>
        <w:t xml:space="preserve">Estructura de carpetas del proyecto</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El repositorio se organiza como un sitio estático sin herramienta de build, con la siguiente estructura principal:</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tblGrid>
      <w:tr>
        <w:tc>
          <w:tcPr>
            <w:shd w:fill="1E1E1E" w:val="clear"/>
            <w:tcMar>
              <w:top w:type="dxa" w:w="120"/>
              <w:left w:type="dxa" w:w="160"/>
              <w:bottom w:type="dxa" w:w="120"/>
              <w:right w:type="dxa" w:w="160"/>
            </w:tcMar>
          </w:tcPr>
          <w:p>
            <w:pPr>
              <w:spacing w:after="0" w:line="260" w:lineRule="auto"/>
            </w:pPr>
            <w:r>
              <w:rPr>
                <w:rFonts w:ascii="Consolas" w:cs="Consolas" w:eastAsia="Consolas" w:hAnsi="Consolas"/>
                <w:color w:val="D4D4D4"/>
                <w:sz w:val="19"/>
                <w:szCs w:val="19"/>
              </w:rPr>
              <w:t xml:space="preserve">con_supabase/</w:t>
            </w:r>
          </w:p>
          <w:p>
            <w:pPr>
              <w:spacing w:after="0" w:line="260" w:lineRule="auto"/>
            </w:pPr>
            <w:r>
              <w:rPr>
                <w:rFonts w:ascii="Consolas" w:cs="Consolas" w:eastAsia="Consolas" w:hAnsi="Consolas"/>
                <w:color w:val="D4D4D4"/>
                <w:sz w:val="19"/>
                <w:szCs w:val="19"/>
              </w:rPr>
              <w:t xml:space="preserve">├── index.html          # Marcado + TODA la lógica de la app en un</w:t>
            </w:r>
          </w:p>
          <w:p>
            <w:pPr>
              <w:spacing w:after="0" w:line="260" w:lineRule="auto"/>
            </w:pPr>
            <w:r>
              <w:rPr>
                <w:rFonts w:ascii="Consolas" w:cs="Consolas" w:eastAsia="Consolas" w:hAnsi="Consolas"/>
                <w:color w:val="D4D4D4"/>
                <w:sz w:val="19"/>
                <w:szCs w:val="19"/>
              </w:rPr>
              <w:t xml:space="preserve">│                       #   único &lt;script&gt; inline (~3400 líneas) +</w:t>
            </w:r>
          </w:p>
          <w:p>
            <w:pPr>
              <w:spacing w:after="0" w:line="260" w:lineRule="auto"/>
            </w:pPr>
            <w:r>
              <w:rPr>
                <w:rFonts w:ascii="Consolas" w:cs="Consolas" w:eastAsia="Consolas" w:hAnsi="Consolas"/>
                <w:color w:val="D4D4D4"/>
                <w:sz w:val="19"/>
                <w:szCs w:val="19"/>
              </w:rPr>
              <w:t xml:space="preserve">│                       #   estilos y modales embebidos</w:t>
            </w:r>
          </w:p>
          <w:p>
            <w:pPr>
              <w:spacing w:after="0" w:line="260" w:lineRule="auto"/>
            </w:pPr>
            <w:r>
              <w:rPr>
                <w:rFonts w:ascii="Consolas" w:cs="Consolas" w:eastAsia="Consolas" w:hAnsi="Consolas"/>
                <w:color w:val="D4D4D4"/>
                <w:sz w:val="19"/>
                <w:szCs w:val="19"/>
              </w:rPr>
              <w:t xml:space="preserve">├── style.css           # Hoja de estilos (tema institucional)</w:t>
            </w:r>
          </w:p>
          <w:p>
            <w:pPr>
              <w:spacing w:after="0" w:line="260" w:lineRule="auto"/>
            </w:pPr>
            <w:r>
              <w:rPr>
                <w:rFonts w:ascii="Consolas" w:cs="Consolas" w:eastAsia="Consolas" w:hAnsi="Consolas"/>
                <w:color w:val="D4D4D4"/>
                <w:sz w:val="19"/>
                <w:szCs w:val="19"/>
              </w:rPr>
              <w:t xml:space="preserve">├── models/             # 7 archivos de pesos de face-api.js</w:t>
            </w:r>
          </w:p>
          <w:p>
            <w:pPr>
              <w:spacing w:after="0" w:line="260" w:lineRule="auto"/>
            </w:pPr>
            <w:r>
              <w:rPr>
                <w:rFonts w:ascii="Consolas" w:cs="Consolas" w:eastAsia="Consolas" w:hAnsi="Consolas"/>
                <w:color w:val="D4D4D4"/>
                <w:sz w:val="19"/>
                <w:szCs w:val="19"/>
              </w:rPr>
              <w:t xml:space="preserve">│                       #   autohospedados (ver Desarrollo, punto 12)</w:t>
            </w:r>
          </w:p>
          <w:p>
            <w:pPr>
              <w:spacing w:after="0" w:line="260" w:lineRule="auto"/>
            </w:pPr>
            <w:r>
              <w:rPr>
                <w:rFonts w:ascii="Consolas" w:cs="Consolas" w:eastAsia="Consolas" w:hAnsi="Consolas"/>
                <w:color w:val="D4D4D4"/>
                <w:sz w:val="19"/>
                <w:szCs w:val="19"/>
              </w:rPr>
              <w:t xml:space="preserve">├── sw.js               # Service worker: caché offline-first del</w:t>
            </w:r>
          </w:p>
          <w:p>
            <w:pPr>
              <w:spacing w:after="0" w:line="260" w:lineRule="auto"/>
            </w:pPr>
            <w:r>
              <w:rPr>
                <w:rFonts w:ascii="Consolas" w:cs="Consolas" w:eastAsia="Consolas" w:hAnsi="Consolas"/>
                <w:color w:val="D4D4D4"/>
                <w:sz w:val="19"/>
                <w:szCs w:val="19"/>
              </w:rPr>
              <w:t xml:space="preserve">│                       #   app shell, librerías y modelos</w:t>
            </w:r>
          </w:p>
          <w:p>
            <w:pPr>
              <w:spacing w:after="0" w:line="260" w:lineRule="auto"/>
            </w:pPr>
            <w:r>
              <w:rPr>
                <w:rFonts w:ascii="Consolas" w:cs="Consolas" w:eastAsia="Consolas" w:hAnsi="Consolas"/>
                <w:color w:val="D4D4D4"/>
                <w:sz w:val="19"/>
                <w:szCs w:val="19"/>
              </w:rPr>
              <w:t xml:space="preserve">├── supabase_schema.sql # Creación de la tabla app_data + políticas RLS</w:t>
            </w:r>
          </w:p>
          <w:p>
            <w:pPr>
              <w:spacing w:after="0" w:line="260" w:lineRule="auto"/>
            </w:pPr>
            <w:r>
              <w:rPr>
                <w:rFonts w:ascii="Consolas" w:cs="Consolas" w:eastAsia="Consolas" w:hAnsi="Consolas"/>
                <w:color w:val="D4D4D4"/>
                <w:sz w:val="19"/>
                <w:szCs w:val="19"/>
              </w:rPr>
              <w:t xml:space="preserve">├── fix_rls_eventos.sql # Políticas RLS de evento_docente y docente</w:t>
            </w:r>
          </w:p>
          <w:p>
            <w:pPr>
              <w:spacing w:after="0" w:line="260" w:lineRule="auto"/>
            </w:pPr>
            <w:r>
              <w:rPr>
                <w:rFonts w:ascii="Consolas" w:cs="Consolas" w:eastAsia="Consolas" w:hAnsi="Consolas"/>
                <w:color w:val="D4D4D4"/>
                <w:sz w:val="19"/>
                <w:szCs w:val="19"/>
              </w:rPr>
              <w:t xml:space="preserve">├── fix_unique_evento.sql # Constraint unique_evento_dia_horario</w:t>
            </w:r>
          </w:p>
          <w:p>
            <w:pPr>
              <w:spacing w:after="0" w:line="260" w:lineRule="auto"/>
            </w:pPr>
            <w:r>
              <w:rPr>
                <w:rFonts w:ascii="Consolas" w:cs="Consolas" w:eastAsia="Consolas" w:hAnsi="Consolas"/>
                <w:color w:val="D4D4D4"/>
                <w:sz w:val="19"/>
                <w:szCs w:val="19"/>
              </w:rPr>
              <w:t xml:space="preserve">├── netlify.toml        # Configuración de publicación en Netlify</w:t>
            </w:r>
          </w:p>
          <w:p>
            <w:pPr>
              <w:spacing w:after="0" w:line="260" w:lineRule="auto"/>
            </w:pPr>
            <w:r>
              <w:rPr>
                <w:rFonts w:ascii="Consolas" w:cs="Consolas" w:eastAsia="Consolas" w:hAnsi="Consolas"/>
                <w:color w:val="D4D4D4"/>
                <w:sz w:val="19"/>
                <w:szCs w:val="19"/>
              </w:rPr>
              <w:t xml:space="preserve">├── firebase.json / .firebaserc # Configuración alternativa (Firebase Hosting)</w:t>
            </w:r>
          </w:p>
          <w:p>
            <w:pPr>
              <w:spacing w:after="0" w:line="260" w:lineRule="auto"/>
            </w:pPr>
            <w:r>
              <w:rPr>
                <w:rFonts w:ascii="Consolas" w:cs="Consolas" w:eastAsia="Consolas" w:hAnsi="Consolas"/>
                <w:color w:val="D4D4D4"/>
                <w:sz w:val="19"/>
                <w:szCs w:val="19"/>
              </w:rPr>
              <w:t xml:space="preserve">├── _redirects          # Redirección SPA de respaldo</w:t>
            </w:r>
          </w:p>
          <w:p>
            <w:pPr>
              <w:spacing w:after="0" w:line="260" w:lineRule="auto"/>
            </w:pPr>
            <w:r>
              <w:rPr>
                <w:rFonts w:ascii="Consolas" w:cs="Consolas" w:eastAsia="Consolas" w:hAnsi="Consolas"/>
                <w:color w:val="D4D4D4"/>
                <w:sz w:val="19"/>
                <w:szCs w:val="19"/>
              </w:rPr>
              <w:t xml:space="preserve">├── tests/</w:t>
            </w:r>
          </w:p>
          <w:p>
            <w:pPr>
              <w:spacing w:after="0" w:line="260" w:lineRule="auto"/>
            </w:pPr>
            <w:r>
              <w:rPr>
                <w:rFonts w:ascii="Consolas" w:cs="Consolas" w:eastAsia="Consolas" w:hAnsi="Consolas"/>
                <w:color w:val="D4D4D4"/>
                <w:sz w:val="19"/>
                <w:szCs w:val="19"/>
              </w:rPr>
              <w:t xml:space="preserve">│   └── test_offline_sync.js # Arnés de pruebas de sincronización diferida</w:t>
            </w:r>
          </w:p>
          <w:p>
            <w:pPr>
              <w:spacing w:after="0" w:line="260" w:lineRule="auto"/>
            </w:pPr>
            <w:r>
              <w:rPr>
                <w:rFonts w:ascii="Consolas" w:cs="Consolas" w:eastAsia="Consolas" w:hAnsi="Consolas"/>
                <w:color w:val="D4D4D4"/>
                <w:sz w:val="19"/>
                <w:szCs w:val="19"/>
              </w:rPr>
              <w:t xml:space="preserve">└── package.json        # Metadatos del proyecto, scripts de despliegue y "npm test"</w:t>
            </w:r>
          </w:p>
        </w:tc>
      </w:tr>
    </w:tbl>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La ausencia de un paso de build (no hay Webpack, Vite ni similar) es una decisión deliberada: al tratarse de una única página con navegación por paneles (mostrar/ocultar secciones del DOM), el costo de incorporar un framework de componentes no se justificaba frente a la simplicidad de mantener HTML, CSS y JavaScript planos, lo cual además simplifica el despliegue (no hay artefactos de build que puedan quedar desactualizados respecto del código fuente). No existe, pese a lo que podría suponerse, un archivo script.js separado que index.html cargue: toda la lógica vive dentro de un único &lt;script&gt; inline en el propio index.html, punto que se retoma como hallazgo relevante en la sección de Resultados y Pruebas.</w:t>
      </w:r>
    </w:p>
    <w:p>
      <w:pPr>
        <w:pStyle w:val="Heading1"/>
        <w:spacing w:after="160" w:before="240"/>
      </w:pPr>
      <w:r>
        <w:rPr>
          <w:rFonts w:ascii="Times New Roman" w:cs="Times New Roman" w:eastAsia="Times New Roman" w:hAnsi="Times New Roman"/>
          <w:b/>
          <w:bCs/>
          <w:color w:val="0F2438"/>
          <w:sz w:val="28"/>
          <w:szCs w:val="28"/>
        </w:rPr>
        <w:t xml:space="preserve">Desarrollo Paso a Paso de la Aplicación</w:t>
      </w:r>
    </w:p>
    <w:p>
      <w:pPr>
        <w:pStyle w:val="Heading2"/>
        <w:spacing w:after="120" w:before="200"/>
      </w:pPr>
      <w:r>
        <w:rPr>
          <w:rFonts w:ascii="Times New Roman" w:cs="Times New Roman" w:eastAsia="Times New Roman" w:hAnsi="Times New Roman"/>
          <w:b/>
          <w:bCs/>
          <w:color w:val="1B3A5C"/>
          <w:sz w:val="26"/>
          <w:szCs w:val="26"/>
        </w:rPr>
        <w:t xml:space="preserve">1. Configuración inicial del proyecto</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El proyecto se inicializó como un sitio estático puro: un único documento index.html que actúa como cascarón de la aplicación (contiene todos los paneles y modales, mostrados u ocultados mediante JavaScript) y una hoja style.css con el tema visual institucional. Toda la lógica de negocio del lado del cliente —persistencia, reconocimiento facial, geocerca, eventos, alertas— se escribió dentro de un único &lt;script&gt; inline al final de ese mismo index.html, en lugar de en un archivo .js aparte. Las dependencias externas (Bootstrap 5.3.0 para la maquetación y los modales, Bootstrap Icons 1.10.0, Chart.js 4.4.4 para los gráficos estadísticos, jsPDF 2.5.1 para exportar reportes, face-api.js 0.22.2 para el reconocimiento facial y el cliente @supabase/supabase-js 2) se incorporan directamente desde la red de distribución de contenido (CDN) jsDelivr mediante etiquetas &lt;script&gt; y &lt;link&gt;, sin gestor de paquetes ni paso de instalación para el navegador.</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Se optó por esta configuración inicial —en lugar de un andamiaje con Vite, Webpack o un framework de componentes— por las razones que se detallan en la sección de Justificación de Decisiones Técnicas.</w:t>
      </w:r>
    </w:p>
    <w:p>
      <w:pPr>
        <w:pStyle w:val="Heading2"/>
        <w:spacing w:after="120" w:before="200"/>
      </w:pPr>
      <w:r>
        <w:rPr>
          <w:rFonts w:ascii="Times New Roman" w:cs="Times New Roman" w:eastAsia="Times New Roman" w:hAnsi="Times New Roman"/>
          <w:b/>
          <w:bCs/>
          <w:color w:val="1B3A5C"/>
          <w:sz w:val="26"/>
          <w:szCs w:val="26"/>
        </w:rPr>
        <w:t xml:space="preserve">2. Diseño de la base de datos en Supabase</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El modelo de datos combina dos estrategias de persistencia dentro de la misma base PostgreSQL provista por Supabase:</w:t>
      </w:r>
    </w:p>
    <w:p>
      <w:pPr>
        <w:spacing w:after="80" w:line="276" w:lineRule="auto"/>
        <w:ind w:left="453"/>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Un almacén clave-valor genérico, la tabla app_data, que guarda como documentos JSON (jsonb) las colecciones que originalmente vivían en localStorage: teachers (docentes), attendance (fichajes de entrada/salida/retiro), alerts (alertas locales de tardanza, falta y salida anticipada), licencias (permisos autorizados), criteria (criterios de evaluación de asistencia), geofence (configuración de la geocerca obligatoria: coordenadas, radio y nombre del establecimiento), modoPrueba (activa/desactiva la exigencia de geocerca para pruebas), kioskPrincipal (la PC exenta de geocerca autorizada como kiosco de fichaje) y kioskCodes (códigos de habilitación de kiosco).</w:t>
      </w:r>
    </w:p>
    <w:p>
      <w:pPr>
        <w:spacing w:after="80" w:line="276" w:lineRule="auto"/>
        <w:ind w:left="453"/>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Un conjunto de tablas relacionales propias de PostgreSQL para el módulo de Eventos Especiales, que sí requiere integridad referencial real: evento_especial (los eventos), evento_docente (tabla puente que representa la convocatoria N:N entre eventos y docentes) y docente (una tabla espejo de app_data.teachers, que existe únicamente para que evento_docente pueda declarar una clave foránea válida hacia un id_docente numérico).</w:t>
      </w:r>
    </w:p>
    <w:p>
      <w:pPr>
        <w:pStyle w:val="Heading3"/>
        <w:spacing w:after="100" w:before="160"/>
      </w:pPr>
      <w:r>
        <w:rPr>
          <w:rFonts w:ascii="Times New Roman" w:cs="Times New Roman" w:eastAsia="Times New Roman" w:hAnsi="Times New Roman"/>
          <w:b/>
          <w:bCs/>
          <w:i/>
          <w:iCs/>
          <w:sz w:val="24"/>
          <w:szCs w:val="24"/>
        </w:rPr>
        <w:t xml:space="preserve">Diagrama entidad-relación (descripción textual)</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Dado que el documento no admite un diagrama gráfico interactivo, se describe a continuación la estructura entidad-relación equivalente:</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tblGrid>
      <w:tr>
        <w:tc>
          <w:tcPr>
            <w:shd w:fill="1E1E1E" w:val="clear"/>
            <w:tcMar>
              <w:top w:type="dxa" w:w="120"/>
              <w:left w:type="dxa" w:w="160"/>
              <w:bottom w:type="dxa" w:w="120"/>
              <w:right w:type="dxa" w:w="160"/>
            </w:tcMar>
          </w:tcPr>
          <w:p>
            <w:pPr>
              <w:spacing w:after="0" w:line="260" w:lineRule="auto"/>
            </w:pPr>
            <w:r>
              <w:rPr>
                <w:rFonts w:ascii="Consolas" w:cs="Consolas" w:eastAsia="Consolas" w:hAnsi="Consolas"/>
                <w:color w:val="D4D4D4"/>
                <w:sz w:val="19"/>
                <w:szCs w:val="19"/>
              </w:rPr>
              <w:t xml:space="preserve">app_data                        docente                    evento_especial</w:t>
            </w:r>
          </w:p>
          <w:p>
            <w:pPr>
              <w:spacing w:after="0" w:line="260" w:lineRule="auto"/>
            </w:pPr>
            <w:r>
              <w:rPr>
                <w:rFonts w:ascii="Consolas" w:cs="Consolas" w:eastAsia="Consolas" w:hAnsi="Consolas"/>
                <w:color w:val="D4D4D4"/>
                <w:sz w:val="19"/>
                <w:szCs w:val="19"/>
              </w:rPr>
              <w:t xml:space="preserve">┌─────────────────┐           ┌────────────────┐         ┌───────────────────────┐</w:t>
            </w:r>
          </w:p>
          <w:p>
            <w:pPr>
              <w:spacing w:after="0" w:line="260" w:lineRule="auto"/>
            </w:pPr>
            <w:r>
              <w:rPr>
                <w:rFonts w:ascii="Consolas" w:cs="Consolas" w:eastAsia="Consolas" w:hAnsi="Consolas"/>
                <w:color w:val="D4D4D4"/>
                <w:sz w:val="19"/>
                <w:szCs w:val="19"/>
              </w:rPr>
              <w:t xml:space="preserve">│ key        (PK)  │           │ id_docente (PK) │         │ id_evento      (PK)    │</w:t>
            </w:r>
          </w:p>
          <w:p>
            <w:pPr>
              <w:spacing w:after="0" w:line="260" w:lineRule="auto"/>
            </w:pPr>
            <w:r>
              <w:rPr>
                <w:rFonts w:ascii="Consolas" w:cs="Consolas" w:eastAsia="Consolas" w:hAnsi="Consolas"/>
                <w:color w:val="D4D4D4"/>
                <w:sz w:val="19"/>
                <w:szCs w:val="19"/>
              </w:rPr>
              <w:t xml:space="preserve">│ value  jsonb      │           └───────┬────────┘         │ titulo                 │</w:t>
            </w:r>
          </w:p>
          <w:p>
            <w:pPr>
              <w:spacing w:after="0" w:line="260" w:lineRule="auto"/>
            </w:pPr>
            <w:r>
              <w:rPr>
                <w:rFonts w:ascii="Consolas" w:cs="Consolas" w:eastAsia="Consolas" w:hAnsi="Consolas"/>
                <w:color w:val="D4D4D4"/>
                <w:sz w:val="19"/>
                <w:szCs w:val="19"/>
              </w:rPr>
              <w:t xml:space="preserve">│ updated_at        │                   │ 1                │ fecha                  │</w:t>
            </w:r>
          </w:p>
          <w:p>
            <w:pPr>
              <w:spacing w:after="0" w:line="260" w:lineRule="auto"/>
            </w:pPr>
            <w:r>
              <w:rPr>
                <w:rFonts w:ascii="Consolas" w:cs="Consolas" w:eastAsia="Consolas" w:hAnsi="Consolas"/>
                <w:color w:val="D4D4D4"/>
                <w:sz w:val="19"/>
                <w:szCs w:val="19"/>
              </w:rPr>
              <w:t xml:space="preserve">└─────────────────┘                   │                  │ hora_entrada           │</w:t>
            </w:r>
          </w:p>
          <w:p>
            <w:pPr>
              <w:spacing w:after="0" w:line="260" w:lineRule="auto"/>
            </w:pPr>
            <w:r>
              <w:rPr>
                <w:rFonts w:ascii="Consolas" w:cs="Consolas" w:eastAsia="Consolas" w:hAnsi="Consolas"/>
                <w:color w:val="D4D4D4"/>
                <w:sz w:val="19"/>
                <w:szCs w:val="19"/>
              </w:rPr>
              <w:t xml:space="preserve">  (independiente,                      │ N                │ ...                    │</w:t>
            </w:r>
          </w:p>
          <w:p>
            <w:pPr>
              <w:spacing w:after="0" w:line="260" w:lineRule="auto"/>
            </w:pPr>
            <w:r>
              <w:rPr>
                <w:rFonts w:ascii="Consolas" w:cs="Consolas" w:eastAsia="Consolas" w:hAnsi="Consolas"/>
                <w:color w:val="D4D4D4"/>
                <w:sz w:val="19"/>
                <w:szCs w:val="19"/>
              </w:rPr>
              <w:t xml:space="preserve">   sin relaciones FK;          ┌────────┴────────┐         │ UNIQUE(titulo, fecha,  │</w:t>
            </w:r>
          </w:p>
          <w:p>
            <w:pPr>
              <w:spacing w:after="0" w:line="260" w:lineRule="auto"/>
            </w:pPr>
            <w:r>
              <w:rPr>
                <w:rFonts w:ascii="Consolas" w:cs="Consolas" w:eastAsia="Consolas" w:hAnsi="Consolas"/>
                <w:color w:val="D4D4D4"/>
                <w:sz w:val="19"/>
                <w:szCs w:val="19"/>
              </w:rPr>
              <w:t xml:space="preserve">   contiene teachers,          │ evento_docente   │ N────1 │        hora_entrada)   │</w:t>
            </w:r>
          </w:p>
          <w:p>
            <w:pPr>
              <w:spacing w:after="0" w:line="260" w:lineRule="auto"/>
            </w:pPr>
            <w:r>
              <w:rPr>
                <w:rFonts w:ascii="Consolas" w:cs="Consolas" w:eastAsia="Consolas" w:hAnsi="Consolas"/>
                <w:color w:val="D4D4D4"/>
                <w:sz w:val="19"/>
                <w:szCs w:val="19"/>
              </w:rPr>
              <w:t xml:space="preserve">   attendance, alerts,         │ id_evento  (FK)  │────────┴───────────────────────┘</w:t>
            </w:r>
          </w:p>
          <w:p>
            <w:pPr>
              <w:spacing w:after="0" w:line="260" w:lineRule="auto"/>
            </w:pPr>
            <w:r>
              <w:rPr>
                <w:rFonts w:ascii="Consolas" w:cs="Consolas" w:eastAsia="Consolas" w:hAnsi="Consolas"/>
                <w:color w:val="D4D4D4"/>
                <w:sz w:val="19"/>
                <w:szCs w:val="19"/>
              </w:rPr>
              <w:t xml:space="preserve">   licencias, criteria)        │ id_docente (FK)  │</w:t>
            </w:r>
          </w:p>
          <w:p>
            <w:pPr>
              <w:spacing w:after="0" w:line="260" w:lineRule="auto"/>
            </w:pPr>
            <w:r>
              <w:rPr>
                <w:rFonts w:ascii="Consolas" w:cs="Consolas" w:eastAsia="Consolas" w:hAnsi="Consolas"/>
                <w:color w:val="D4D4D4"/>
                <w:sz w:val="19"/>
                <w:szCs w:val="19"/>
              </w:rPr>
              <w:t xml:space="preserve">                               └──────────────────┘</w:t>
            </w:r>
          </w:p>
          <w:p>
            <w:pPr>
              <w:spacing w:after="0" w:line="260" w:lineRule="auto"/>
            </w:pPr>
            <w:r>
              <w:rPr>
                <w:rFonts w:ascii="Consolas" w:cs="Consolas" w:eastAsia="Consolas" w:hAnsi="Consolas"/>
                <w:color w:val="D4D4D4"/>
                <w:sz w:val="19"/>
                <w:szCs w:val="19"/>
              </w:rPr>
              <w:t xml:space="preserve"> </w:t>
            </w:r>
          </w:p>
          <w:p>
            <w:pPr>
              <w:spacing w:after="0" w:line="260" w:lineRule="auto"/>
            </w:pPr>
            <w:r>
              <w:rPr>
                <w:rFonts w:ascii="Consolas" w:cs="Consolas" w:eastAsia="Consolas" w:hAnsi="Consolas"/>
                <w:color w:val="D4D4D4"/>
                <w:sz w:val="19"/>
                <w:szCs w:val="19"/>
              </w:rPr>
              <w:t xml:space="preserve">alerta</w:t>
            </w:r>
          </w:p>
          <w:p>
            <w:pPr>
              <w:spacing w:after="0" w:line="260" w:lineRule="auto"/>
            </w:pPr>
            <w:r>
              <w:rPr>
                <w:rFonts w:ascii="Consolas" w:cs="Consolas" w:eastAsia="Consolas" w:hAnsi="Consolas"/>
                <w:color w:val="D4D4D4"/>
                <w:sz w:val="19"/>
                <w:szCs w:val="19"/>
              </w:rPr>
              <w:t xml:space="preserve">┌───────────────────────┐</w:t>
            </w:r>
          </w:p>
          <w:p>
            <w:pPr>
              <w:spacing w:after="0" w:line="260" w:lineRule="auto"/>
            </w:pPr>
            <w:r>
              <w:rPr>
                <w:rFonts w:ascii="Consolas" w:cs="Consolas" w:eastAsia="Consolas" w:hAnsi="Consolas"/>
                <w:color w:val="D4D4D4"/>
                <w:sz w:val="19"/>
                <w:szCs w:val="19"/>
              </w:rPr>
              <w:t xml:space="preserve">│ id_alerta      (PK)    │   (alertas generadas automáticamente por</w:t>
            </w:r>
          </w:p>
          <w:p>
            <w:pPr>
              <w:spacing w:after="0" w:line="260" w:lineRule="auto"/>
            </w:pPr>
            <w:r>
              <w:rPr>
                <w:rFonts w:ascii="Consolas" w:cs="Consolas" w:eastAsia="Consolas" w:hAnsi="Consolas"/>
                <w:color w:val="D4D4D4"/>
                <w:sz w:val="19"/>
                <w:szCs w:val="19"/>
              </w:rPr>
              <w:t xml:space="preserve">│ id_docente     (FK)    │    inasistencia o tardanza a un Evento Especial;</w:t>
            </w:r>
          </w:p>
          <w:p>
            <w:pPr>
              <w:spacing w:after="0" w:line="260" w:lineRule="auto"/>
            </w:pPr>
            <w:r>
              <w:rPr>
                <w:rFonts w:ascii="Consolas" w:cs="Consolas" w:eastAsia="Consolas" w:hAnsi="Consolas"/>
                <w:color w:val="D4D4D4"/>
                <w:sz w:val="19"/>
                <w:szCs w:val="19"/>
              </w:rPr>
              <w:t xml:space="preserve">│ id_evento      (FK)    │    tabla independiente de app_data.alerts)</w:t>
            </w:r>
          </w:p>
          <w:p>
            <w:pPr>
              <w:spacing w:after="0" w:line="260" w:lineRule="auto"/>
            </w:pPr>
            <w:r>
              <w:rPr>
                <w:rFonts w:ascii="Consolas" w:cs="Consolas" w:eastAsia="Consolas" w:hAnsi="Consolas"/>
                <w:color w:val="D4D4D4"/>
                <w:sz w:val="19"/>
                <w:szCs w:val="19"/>
              </w:rPr>
              <w:t xml:space="preserve">│ tipo                   │</w:t>
            </w:r>
          </w:p>
          <w:p>
            <w:pPr>
              <w:spacing w:after="0" w:line="260" w:lineRule="auto"/>
            </w:pPr>
            <w:r>
              <w:rPr>
                <w:rFonts w:ascii="Consolas" w:cs="Consolas" w:eastAsia="Consolas" w:hAnsi="Consolas"/>
                <w:color w:val="D4D4D4"/>
                <w:sz w:val="19"/>
                <w:szCs w:val="19"/>
              </w:rPr>
              <w:t xml:space="preserve">│ ...                    │</w:t>
            </w:r>
          </w:p>
          <w:p>
            <w:pPr>
              <w:spacing w:after="0" w:line="260" w:lineRule="auto"/>
            </w:pPr>
            <w:r>
              <w:rPr>
                <w:rFonts w:ascii="Consolas" w:cs="Consolas" w:eastAsia="Consolas" w:hAnsi="Consolas"/>
                <w:color w:val="D4D4D4"/>
                <w:sz w:val="19"/>
                <w:szCs w:val="19"/>
              </w:rPr>
              <w:t xml:space="preserve">└───────────────────────┘</w:t>
            </w:r>
          </w:p>
        </w:tc>
      </w:tr>
    </w:tbl>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Esta convivencia de un almacén documental (app_data) con tablas relacionales normalizadas para los eventos no es una inconsistencia sino una decisión pragmática: el fichaje diario y los datos de docentes tienen una estructura flexible que cambió varias veces durante el desarrollo (por ejemplo, el formato de horario_laboral evolucionó de bloques sueltos de 40 minutos a rangos de inicio y fin), mientras que la convocatoria a eventos especiales necesitaba integridad referencial real —evitar que un evento quede convocando a un docente inexistente, y, como se detalla más adelante, evitar eventos duplicados— algo que un documento jsonb no puede garantizar por sí mismo.</w:t>
      </w:r>
    </w:p>
    <w:p>
      <w:pPr>
        <w:pStyle w:val="Heading2"/>
        <w:spacing w:after="120" w:before="200"/>
      </w:pPr>
      <w:r>
        <w:rPr>
          <w:rFonts w:ascii="Times New Roman" w:cs="Times New Roman" w:eastAsia="Times New Roman" w:hAnsi="Times New Roman"/>
          <w:b/>
          <w:bCs/>
          <w:color w:val="1B3A5C"/>
          <w:sz w:val="26"/>
          <w:szCs w:val="26"/>
        </w:rPr>
        <w:t xml:space="preserve">3. Autenticación y control de acceso</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A diferencia de lo que suele recomendarse como mejor práctica, ASIS_CAM no utiliza Supabase Auth. El inicio de sesión del administrador compara el usuario y la contraseña ingresados contra credenciales fijas definidas en el objeto CONFIG del &lt;script&gt; inline de index.html, y el inicio de sesión de cada docente compara su DNI y contraseña contra el registro correspondiente dentro de la colección teachers de app_data (con una contraseña por defecto asignada al crear al docente, que este puede cambiar desde su panel). El rol resultante (admin o teacher) se guarda únicamente en la variable de JavaScript currentUser durante la sesión del navegador, y es esa variable —no una política de base de datos— la que decide qué paneles y botones se muestran.</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Como consecuencia directa de no usar Supabase Auth, las políticas de Row Level Security de las tablas app_data, evento_especial, evento_docente y docente están definidas de forma abierta para el rol anon (permiten select, insert y update sin restricción alguna), tal como se documenta en supabase_schema.sql y fix_rls_eventos.sql. Esto significa que, en el estado actual del sistema, RLS no diferencia entre administrador y docente a nivel de base de datos: toda la autorización por rol ocurre exclusivamente en el cliente. Este punto se retoma con mayor detalle en la sección de Resultados y Pruebas y en Limitaciones y Trabajo Futuro, por ser la observación de seguridad más relevante detectada durante la elaboración de este informe.</w:t>
      </w:r>
    </w:p>
    <w:p>
      <w:pPr>
        <w:pStyle w:val="Heading2"/>
        <w:spacing w:after="120" w:before="200"/>
      </w:pPr>
      <w:r>
        <w:rPr>
          <w:rFonts w:ascii="Times New Roman" w:cs="Times New Roman" w:eastAsia="Times New Roman" w:hAnsi="Times New Roman"/>
          <w:b/>
          <w:bCs/>
          <w:color w:val="1B3A5C"/>
          <w:sz w:val="26"/>
          <w:szCs w:val="26"/>
        </w:rPr>
        <w:t xml:space="preserve">4. Módulo de gestión de docentes</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El administrador da de alta a cada docente completando sus datos personales y de contacto, definiendo su horario_laboral como una lista de bloques {dia, inicio, fin}, y capturando su rostro mediante la cámara del dispositivo: la interfaz exige un mínimo de tres fotografías (MIN_CAPTURES = 3) para calcular un descriptor facial promedio y confiable antes de habilitar el guardado. Cada docente queda identificado por un id numérico dentro de app_data.teachers, y ese mismo id se refleja en la tabla docente para que pueda ser referenciado por clave foránea desde evento_docente. El listado de docentes en el panel de administración admite un filtro de búsqueda en vivo por nombre, y cada fila incorpora un botón de contacto directo por WhatsApp que arma el enlace wa.me a partir del teléfono cargado, normalizando prefijos de larga distancia argentinos.</w:t>
      </w:r>
    </w:p>
    <w:p>
      <w:pPr>
        <w:pStyle w:val="Heading2"/>
        <w:spacing w:after="120" w:before="200"/>
      </w:pPr>
      <w:r>
        <w:rPr>
          <w:rFonts w:ascii="Times New Roman" w:cs="Times New Roman" w:eastAsia="Times New Roman" w:hAnsi="Times New Roman"/>
          <w:b/>
          <w:bCs/>
          <w:color w:val="1B3A5C"/>
          <w:sz w:val="26"/>
          <w:szCs w:val="26"/>
        </w:rPr>
        <w:t xml:space="preserve">5. Módulo de horario laboral y grilla semanal</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A partir del horario_laboral cargado por docente, el sistema arma en el momento —sin persistirla como una colección aparte— una grilla horaria semanal de solo lectura para el panel del administrador, que consolida qué docente tiene clase asignada en cada franja de cada día. Esa misma información alimenta un calendario anual: para cada docente se proyectan las fechas concretas del año en que le corresponde dictar clase, lo que permite comparar, día por día, el horario previsto contra los fichajes de entrada realmente registrados.</w:t>
      </w:r>
    </w:p>
    <w:p>
      <w:pPr>
        <w:pStyle w:val="Heading2"/>
        <w:spacing w:after="120" w:before="200"/>
      </w:pPr>
      <w:r>
        <w:rPr>
          <w:rFonts w:ascii="Times New Roman" w:cs="Times New Roman" w:eastAsia="Times New Roman" w:hAnsi="Times New Roman"/>
          <w:b/>
          <w:bCs/>
          <w:color w:val="1B3A5C"/>
          <w:sz w:val="26"/>
          <w:szCs w:val="26"/>
        </w:rPr>
        <w:t xml:space="preserve">6. Módulo de fichaje (asistencia) y detección automática de tardanzas y faltas</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Cada docente marca su ingreso identificándose primero frente a la cámara: la aplicación captura varias muestras en vivo (IDENTIFY_SAMPLES = 3, una cada 250 ms) y las compara contra su descriptor facial registrado; solo si la distancia euclidiana promedio es menor al umbral FACE_MATCH_THRESHOLD (0.55) se habilita el botón de Entrada, Salida o Retiro anticipado correspondiente. El sistema exige una identificación nueva antes de cada registro —no reutiliza una identificación previa de la sesión— para impedir que un docente marque la asistencia de otro. La lógica decide qué botón mostrar según tres factores: si ya existe una entrada registrada hoy para ese docente, si el horario_laboral define una hora de salida para el día actual, y si la hora presente cae dentro de la ventana de tolerancia configurada (EXIT_TOLERANCE_MINUTES = 15 minutos antes de la hora de salida) o si, por el contrario, corresponde clasificar la marcación como "Retiro anticipado", pendiente de autorización.</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En paralelo, un proceso de comparación (no una tarea programada del lado del servidor, sino un recorrido que la propia aplicación ejecuta al abrir el panel del administrador) revisa el calendario anual de cada docente y genera una alerta de "Falta" para cada fecha con clase asignada, ya vencido el margen de tolerancia (LATE_LIMIT = 15 minutos), en la que no exista un registro de entrada, salvo que ese día esté cubierto por una licencia autorizada. El estado de cada día para un docente se resuelve con la prioridad licencia &gt; presente &gt; falta &gt; programado, y el algoritmo evita generar alertas duplicadas comparando contra las que ya existen para ese docente y esa fecha puntual.</w:t>
      </w:r>
    </w:p>
    <w:p>
      <w:pPr>
        <w:pStyle w:val="Heading2"/>
        <w:spacing w:after="120" w:before="200"/>
      </w:pPr>
      <w:r>
        <w:rPr>
          <w:rFonts w:ascii="Times New Roman" w:cs="Times New Roman" w:eastAsia="Times New Roman" w:hAnsi="Times New Roman"/>
          <w:b/>
          <w:bCs/>
          <w:color w:val="1B3A5C"/>
          <w:sz w:val="26"/>
          <w:szCs w:val="26"/>
        </w:rPr>
        <w:t xml:space="preserve">7. Geocerca obligatoria y kioscos autorizados</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Para que el fichaje no pueda hacerse desde cualquier lugar con solo tener el rostro registrado, el sistema exige además que el dispositivo esté dentro de un radio configurable (entre 50 y 500 metros, mediante la API de Geolocalización del navegador, navigator.geolocation.getCurrentPosition) alrededor de un punto activo —normalmente, las coordenadas del establecimiento—. Esa configuración (coordenadas, radio y nombre del lugar) se guarda en app_data bajo la clave geofence, con el mismo patrón getGeofenceConfig()/saveGeofenceConfig() usado para el resto de las colecciones; si todavía no existe (por ejemplo, la primera vez que la aplicación corre contra un proyecto de Supabase nuevo), ensureGeofenceConfig() la crea automáticamente con un valor institucional por defecto.</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La verificación de la geocerca ocurre en dos momentos del mismo flujo de fichaje: al iniciar la identificación facial (antes de gastar tiempo activando la cámara y el reconocimiento si la persona ya está fuera de rango) y de nuevo justo antes de confirmar el registro de Ingreso o Salida, por si la posición cambió entre medio o alguien intentara forzar el guardado sin pasar por la primera verificación. Quedan exentos de esta restricción: el fichaje manual que carga el propio administrador, una PC designada como kiosco autorizado (kioskPrincipal, más sus kioskCodes de habilitación), el usuario administrador, y un "Modo Prueba" (modoPrueba) pensado para demostraciones y desarrollo, todos persistidos también en app_data con el mismo mecanismo de sincronización diferida descrito en el punto 11.</w:t>
      </w:r>
    </w:p>
    <w:p>
      <w:pPr>
        <w:pStyle w:val="Heading2"/>
        <w:spacing w:after="120" w:before="200"/>
      </w:pPr>
      <w:r>
        <w:rPr>
          <w:rFonts w:ascii="Times New Roman" w:cs="Times New Roman" w:eastAsia="Times New Roman" w:hAnsi="Times New Roman"/>
          <w:b/>
          <w:bCs/>
          <w:color w:val="1B3A5C"/>
          <w:sz w:val="26"/>
          <w:szCs w:val="26"/>
        </w:rPr>
        <w:t xml:space="preserve">8. Módulo de licencias y permisos</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El administrador puede registrar licencias (ausencias autorizadas) para un docente, indicando el período que cubren. Cualquier fecha comprendida dentro de una licencia vigente queda excluida de la detección automática de faltas descrita en el punto anterior, evitando que una ausencia justificada (por ejemplo, una licencia médica) se compute como una falta injustificada.</w:t>
      </w:r>
    </w:p>
    <w:p>
      <w:pPr>
        <w:pStyle w:val="Heading2"/>
        <w:spacing w:after="120" w:before="200"/>
      </w:pPr>
      <w:r>
        <w:rPr>
          <w:rFonts w:ascii="Times New Roman" w:cs="Times New Roman" w:eastAsia="Times New Roman" w:hAnsi="Times New Roman"/>
          <w:b/>
          <w:bCs/>
          <w:color w:val="1B3A5C"/>
          <w:sz w:val="26"/>
          <w:szCs w:val="26"/>
        </w:rPr>
        <w:t xml:space="preserve">9. Módulo de Eventos Especiales: el problema de los duplicados y su solución</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El módulo de Eventos Especiales permite al administrador crear convocatorias (por ejemplo, un acto institucional) e invitar a un subconjunto de docentes mediante un buscador con autocompletado. Al guardar el evento, la función saveEvento() del frontend primero refleja en la tabla docente a cada docente convocado (syncTeacherToDocenteTable(), usando su mismo id numérico) y luego inserta las filas correspondientes en evento_especial y evento_docente.</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Durante el uso real de la aplicación se detectó un incidente concreto: el acto "Día del Estudiante" quedó registrado dos veces —con id_evento 10 y 11— por un doble clic accidental sobre el botón Guardar antes de que la primera solicitud terminara de procesarse. Como ambos eventos duplicados ya tenían docentes convocados y varios de ellos habían fichado su asistencia contra ambos identificadores, la corrección no podía resolverse con un simple borrado: fue necesario (a) identificar cuál de los dos eventos concentraba más registros de asistencia reales, (b) migrar las convocatorias del evento sobrante al que se conservaba evitando filas repetidas, (c) reasignar manualmente, en los datos de asistencia, las marcaciones del evento sobrante hacia el evento conservado, y recién entonces (d) eliminar el evento duplicado.</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La solución de fondo, para que el problema no volviera a ocurrir, combinó dos capas de protección:</w:t>
      </w:r>
    </w:p>
    <w:p>
      <w:pPr>
        <w:spacing w:after="100" w:line="276" w:lineRule="auto"/>
        <w:ind w:left="340" w:hanging="340"/>
      </w:pPr>
      <w:r>
        <w:rPr>
          <w:rFonts w:ascii="Times New Roman" w:cs="Times New Roman" w:eastAsia="Times New Roman" w:hAnsi="Times New Roman"/>
          <w:b/>
          <w:bCs/>
          <w:color w:val="1B3A5C"/>
          <w:sz w:val="22"/>
          <w:szCs w:val="22"/>
        </w:rPr>
        <w:t xml:space="preserve">1. </w:t>
      </w:r>
      <w:r>
        <w:rPr>
          <w:rFonts w:ascii="Times New Roman" w:cs="Times New Roman" w:eastAsia="Times New Roman" w:hAnsi="Times New Roman"/>
          <w:sz w:val="22"/>
          <w:szCs w:val="22"/>
        </w:rPr>
        <w:t xml:space="preserve">Validación en el frontend: antes de insertar, saveEvento() verifica si ya existe un evento con el mismo título, fecha y hora de entrada, y en ese caso avisa al usuario en lugar de crear una fila nueva; además, el botón Guardar se deshabilita apenas se hace clic para impedir un segundo envío mientras la primera solicitud está en curso.</w:t>
      </w:r>
    </w:p>
    <w:p>
      <w:pPr>
        <w:spacing w:after="100" w:line="276" w:lineRule="auto"/>
        <w:ind w:left="340" w:hanging="340"/>
      </w:pPr>
      <w:r>
        <w:rPr>
          <w:rFonts w:ascii="Times New Roman" w:cs="Times New Roman" w:eastAsia="Times New Roman" w:hAnsi="Times New Roman"/>
          <w:b/>
          <w:bCs/>
          <w:color w:val="1B3A5C"/>
          <w:sz w:val="22"/>
          <w:szCs w:val="22"/>
        </w:rPr>
        <w:t xml:space="preserve">2. </w:t>
      </w:r>
      <w:r>
        <w:rPr>
          <w:rFonts w:ascii="Times New Roman" w:cs="Times New Roman" w:eastAsia="Times New Roman" w:hAnsi="Times New Roman"/>
          <w:sz w:val="22"/>
          <w:szCs w:val="22"/>
        </w:rPr>
        <w:t xml:space="preserve">Restricción de integridad en la base de datos: se agregó la constraint UNIQUE unique_evento_dia_horario sobre las columnas (titulo, fecha, hora_entrada) de la tabla evento_especial, de modo que, aunque dos clics casi simultáneos superaran ambos la verificación del frontend (condición de carrera), PostgreSQL rechace la segunda inserción a nivel de base de datos.</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Esta doble capa ilustra un principio general de integridad de datos: una validación exclusivamente en el cliente puede evitar la mayoría de los duplicados accidentales, pero solo una restricción declarada en la propia base de datos garantiza la unicidad de forma absoluta frente a condiciones de carrera. El script SQL completo de esta corrección se incluye en el Anexo A.</w:t>
      </w:r>
    </w:p>
    <w:p>
      <w:pPr>
        <w:pStyle w:val="Heading2"/>
        <w:spacing w:after="120" w:before="200"/>
      </w:pPr>
      <w:r>
        <w:rPr>
          <w:rFonts w:ascii="Times New Roman" w:cs="Times New Roman" w:eastAsia="Times New Roman" w:hAnsi="Times New Roman"/>
          <w:b/>
          <w:bCs/>
          <w:color w:val="1B3A5C"/>
          <w:sz w:val="26"/>
          <w:szCs w:val="26"/>
        </w:rPr>
        <w:t xml:space="preserve">10. Módulo de alertas, histórico y estadísticas</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El buzón de alertas del administrador combina dos orígenes de datos: las alertas locales de app_data.alerts (Falta, Tardanza, Salida Anticipada, generadas por la lógica descrita en el punto 6) y las alertas de asistencia a Eventos Especiales, que viven en una tabla alerta separada. Una alerta local puede archivarse (marcarse visible = false) sin perderse, de modo que sigue disponible en un histórico institucional y en el histórico individual de cada docente, aunque deje de mostrarse en el buzón activo; las alertas de eventos, en cambio, no tienen ese estado y no participan del histórico. El panel de estadísticas calcula en el momento —sin mantener contadores persistidos— los indicadores de asistencia y ausentismo, y los presenta mediante gráficos de torta, barras y líneas construidos con Chart.js.</w:t>
      </w:r>
    </w:p>
    <w:p>
      <w:pPr>
        <w:pStyle w:val="Heading2"/>
        <w:spacing w:after="120" w:before="200"/>
      </w:pPr>
      <w:r>
        <w:rPr>
          <w:rFonts w:ascii="Times New Roman" w:cs="Times New Roman" w:eastAsia="Times New Roman" w:hAnsi="Times New Roman"/>
          <w:b/>
          <w:bCs/>
          <w:color w:val="1B3A5C"/>
          <w:sz w:val="26"/>
          <w:szCs w:val="26"/>
        </w:rPr>
        <w:t xml:space="preserve">11. Persistencia híbrida y sincronización diferida automática (offline-first)</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Cada colección de app_data se cachea además en localStorage bajo el prefijo sb_cache_. Al iniciar, la aplicación intenta primero traer los datos desde Supabase y, si la conexión falla o responde con error, recurre a esa copia local en lugar de arrancar vacía. Del mismo modo, cada guardado escribe primero en localStorage —de forma inmediata, para que la interfaz responda sin demora— y luego intenta sincronizar el cambio con Supabase en segundo plano.</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En la primera versión de este mecanismo, si ese intento de sincronización en segundo plano fallaba por falta de conexión, el cambio quedaba guardado únicamente en el dispositivo y no existía ninguna forma de que se subiera a Supabase más adelante salvo que el usuario volviera a repetir la misma acción estando ya online. Esta limitación se corrigió incorporando una cola de sincronización diferida: cuando un guardado a Supabase falla, la clave de esa colección (teachers, attendance, alerts, licencias o criteria) queda marcada como pendiente en una entrada propia de localStorage (sb_pending_sync), además de haberse guardado igualmente el dato en sí.</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A partir de ese momento, tres disparadores independientes intentan vaciar esa cola de pendientes subiendo a Supabase la versión más reciente de cada colección afectada —no la que había en el instante del fallo, sino la que resulte de todos los guardados que se hayan hecho mientras tanto sin conexión—:</w:t>
      </w:r>
    </w:p>
    <w:p>
      <w:pPr>
        <w:spacing w:after="100" w:line="276" w:lineRule="auto"/>
        <w:ind w:left="340" w:hanging="340"/>
      </w:pPr>
      <w:r>
        <w:rPr>
          <w:rFonts w:ascii="Times New Roman" w:cs="Times New Roman" w:eastAsia="Times New Roman" w:hAnsi="Times New Roman"/>
          <w:b/>
          <w:bCs/>
          <w:color w:val="1B3A5C"/>
          <w:sz w:val="22"/>
          <w:szCs w:val="22"/>
        </w:rPr>
        <w:t xml:space="preserve">1. </w:t>
      </w:r>
      <w:r>
        <w:rPr>
          <w:rFonts w:ascii="Times New Roman" w:cs="Times New Roman" w:eastAsia="Times New Roman" w:hAnsi="Times New Roman"/>
          <w:sz w:val="22"/>
          <w:szCs w:val="22"/>
        </w:rPr>
        <w:t xml:space="preserve">El evento online del navegador: apenas el dispositivo recupera conectividad, se dispara automáticamente el reintento de todas las claves pendientes.</w:t>
      </w:r>
    </w:p>
    <w:p>
      <w:pPr>
        <w:spacing w:after="100" w:line="276" w:lineRule="auto"/>
        <w:ind w:left="340" w:hanging="340"/>
      </w:pPr>
      <w:r>
        <w:rPr>
          <w:rFonts w:ascii="Times New Roman" w:cs="Times New Roman" w:eastAsia="Times New Roman" w:hAnsi="Times New Roman"/>
          <w:b/>
          <w:bCs/>
          <w:color w:val="1B3A5C"/>
          <w:sz w:val="22"/>
          <w:szCs w:val="22"/>
        </w:rPr>
        <w:t xml:space="preserve">2. </w:t>
      </w:r>
      <w:r>
        <w:rPr>
          <w:rFonts w:ascii="Times New Roman" w:cs="Times New Roman" w:eastAsia="Times New Roman" w:hAnsi="Times New Roman"/>
          <w:sz w:val="22"/>
          <w:szCs w:val="22"/>
        </w:rPr>
        <w:t xml:space="preserve">Un intervalo de respaldo cada 20 segundos mientras existan claves pendientes, para cubrir los casos en que el evento online no es del todo confiable (por ejemplo, un dispositivo conectado a una red wifi que en realidad no tiene salida a internet).</w:t>
      </w:r>
    </w:p>
    <w:p>
      <w:pPr>
        <w:spacing w:after="100" w:line="276" w:lineRule="auto"/>
        <w:ind w:left="340" w:hanging="340"/>
      </w:pPr>
      <w:r>
        <w:rPr>
          <w:rFonts w:ascii="Times New Roman" w:cs="Times New Roman" w:eastAsia="Times New Roman" w:hAnsi="Times New Roman"/>
          <w:b/>
          <w:bCs/>
          <w:color w:val="1B3A5C"/>
          <w:sz w:val="22"/>
          <w:szCs w:val="22"/>
        </w:rPr>
        <w:t xml:space="preserve">3. </w:t>
      </w:r>
      <w:r>
        <w:rPr>
          <w:rFonts w:ascii="Times New Roman" w:cs="Times New Roman" w:eastAsia="Times New Roman" w:hAnsi="Times New Roman"/>
          <w:sz w:val="22"/>
          <w:szCs w:val="22"/>
        </w:rPr>
        <w:t xml:space="preserve">Un intento de sincronización al iniciar la aplicación, por si quedaron cambios pendientes de una sesión anterior que se cerró o se recargó estando aún sin conexión.</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La interfaz además informa al usuario en cada instancia relevante: un aviso al perder la conexión ("los cambios se guardarán en este dispositivo y se subirán solos al reconectar"), otro si un guardado puntual no pudo subirse, y un tercero de confirmación cuando la sincronización diferida se completa con éxito, indicando cuántos cambios pendientes se subieron. Esta estrategia prioriza que la aplicación siga siendo completamente utilizable ante una caída de conectividad —incluyendo el registro de asistencia, que es la función más crítica del sistema— sin perder esos cambios ni depender de que la persona usuaria repita manualmente la acción al recuperar la señal.</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Una limitación que este mecanismo no resuelve, por quedar fuera del alcance de la mejora solicitada, es la resolución de conflictos entre dispositivos: como cada colección se sincroniza como un único documento jsonb completo (no registro por registro), si dos dispositivos distintos guardan cambios diferentes sobre la misma colección mientras ambos están sin conexión, el que logra sincronizar en segundo lugar sobrescribe por completo la versión que el primero ya había subido, sin fusionar ambos conjuntos de cambios. Este punto se retoma en la sección de Limitaciones y Trabajo Futuro.</w:t>
      </w:r>
    </w:p>
    <w:p>
      <w:pPr>
        <w:pStyle w:val="Heading2"/>
        <w:spacing w:after="120" w:before="200"/>
      </w:pPr>
      <w:r>
        <w:rPr>
          <w:rFonts w:ascii="Times New Roman" w:cs="Times New Roman" w:eastAsia="Times New Roman" w:hAnsi="Times New Roman"/>
          <w:b/>
          <w:bCs/>
          <w:color w:val="1B3A5C"/>
          <w:sz w:val="26"/>
          <w:szCs w:val="26"/>
        </w:rPr>
        <w:t xml:space="preserve">12. Reconocimiento facial sin conexión: modelos locales y service worker</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CONFIG.FACE_MODELS_URL apuntaba originalmente a la carpeta de pesos de face-api.js publicada en el CDN de jsDelivr, sobre la rama @master del repositorio del proyecto (no una versión fijada). Esto tenía dos problemas: primero, el fichaje por rostro —la función más crítica del sistema— quedaba indisponible sin conexión, incluso si los datos de asistencia sí podían seguir guardándose localmente gracias a la sincronización diferida del punto anterior, porque face-api.js necesita descargar esos archivos de pesos para calcular el descriptor facial; segundo, al apuntar a una rama y no a una versión fija, el contenido servido podía cambiar sin aviso.</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Para resolverlo, se descargaron los 7 archivos que exigen los tres modelos usados (tiny_face_detector, face_landmark_68 y face_recognition: un manifiesto JSON y uno o dos archivos de pesos binarios —shards— cada uno) y se incorporaron al propio repositorio bajo /models, actualizando FACE_MODELS_URL a esa ruta local relativa. De esa forma, el reconocimiento facial deja de depender de un tercero externo en tiempo de ejecución.</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Sobre esa base se agregó un service worker (sw.js), registrado desde index.html al cargar la página. En su instalación, precachea: el app shell (index.html y style.css), las seis librerías de terceros necesarias en tiempo de ejecución (Bootstrap, el propio face-api.js, Chart.js, jsPDF y supabase-js, todas con versión fijada en la URL) y los 7 archivos de /models. Usa dos estrategias de caché distintas según el tipo de recurso: cache-first para los modelos y las librerías —al tener versión pinneada en la URL son efectivamente inmutables, así que una vez cacheados no se vuelven a pedir ni siquiera con conexión disponible— y network-first con reserva en caché para el app shell, de modo que una visita con conexión siempre reciba la última versión publicada, mientras que una visita sin conexión sigue arrancando desde la última copia que se cacheó con éxito. El service worker no intercepta ni cachea las llamadas a la API de Supabase: esas siguen el camino descrito en el punto anterior (persistencia local + cola de sincronización diferida).</w:t>
      </w:r>
    </w:p>
    <w:p>
      <w:pPr>
        <w:pStyle w:val="Heading2"/>
        <w:spacing w:after="120" w:before="200"/>
      </w:pPr>
      <w:r>
        <w:rPr>
          <w:rFonts w:ascii="Times New Roman" w:cs="Times New Roman" w:eastAsia="Times New Roman" w:hAnsi="Times New Roman"/>
          <w:b/>
          <w:bCs/>
          <w:color w:val="1B3A5C"/>
          <w:sz w:val="26"/>
          <w:szCs w:val="26"/>
        </w:rPr>
        <w:t xml:space="preserve">13. Despliegue en Netlify con integración continua desde GitHub</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El repositorio se publica en Netlify configurando el archivo netlify.toml con publish = "." (se sirve la raíz del repositorio tal cual, sin comando de build) y una regla de redirección que envía cualquier ruta (/*) hacia index.html con código 200, necesaria para que la navegación interna de la aplicación (basada en mostrar y ocultar secciones del DOM, no en un enrutador de URL con múltiples rutas reales) no produzca errores 404 al recargar la página. Netlify queda conectado directamente al repositorio de GitHub del proyecto (github.com/Diosmel84/ASIS_CAM), de modo que cada cambio subido a la rama principal dispara automáticamente una nueva publicación en la URL de producción (asiscam-uno.netlify.app), sin pasos manuales adicionales. El proyecto conserva además, como configuración alternativa de respaldo, un archivo firebase.json y un _redirects equivalente para poder publicarse en Firebase Hosting si fuera necesario.</w:t>
      </w:r>
    </w:p>
    <w:p>
      <w:pPr>
        <w:pStyle w:val="Heading1"/>
        <w:spacing w:after="160" w:before="240"/>
      </w:pPr>
      <w:r>
        <w:rPr>
          <w:rFonts w:ascii="Times New Roman" w:cs="Times New Roman" w:eastAsia="Times New Roman" w:hAnsi="Times New Roman"/>
          <w:b/>
          <w:bCs/>
          <w:color w:val="0F2438"/>
          <w:sz w:val="28"/>
          <w:szCs w:val="28"/>
        </w:rPr>
        <w:t xml:space="preserve">Justificación de las Decisiones Técnicas</w:t>
      </w:r>
    </w:p>
    <w:p>
      <w:pPr>
        <w:pStyle w:val="Heading3"/>
        <w:spacing w:after="100" w:before="160"/>
      </w:pPr>
      <w:r>
        <w:rPr>
          <w:rFonts w:ascii="Times New Roman" w:cs="Times New Roman" w:eastAsia="Times New Roman" w:hAnsi="Times New Roman"/>
          <w:b/>
          <w:bCs/>
          <w:i/>
          <w:iCs/>
          <w:sz w:val="24"/>
          <w:szCs w:val="24"/>
        </w:rPr>
        <w:t xml:space="preserve">¿Por qué HTML, CSS y JavaScript planos, sin un framework de componentes?</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La aplicación es, en esencia, un panel de administración de una sola página con secciones que se muestran u ocultan según el rol y la acción del usuario. Un framework de componentes (React, Vue, Angular) aporta valor cuando la interfaz crece en complejidad de estado compartido entre muchas vistas independientes, pero introduce un costo de aprendizaje, un paso de build y una cadena de dependencias adicional. Dado el tamaño y el alcance del proyecto, mantener JavaScript plano permitió iterar rápido, depurar directamente en el navegador sin mapas de fuente (source maps) de por medio, y desplegar sin ningún paso de compilación: subir el cambio a GitHub es, literalmente, publicar la nueva versión.</w:t>
      </w:r>
    </w:p>
    <w:p>
      <w:pPr>
        <w:pStyle w:val="Heading3"/>
        <w:spacing w:after="100" w:before="160"/>
      </w:pPr>
      <w:r>
        <w:rPr>
          <w:rFonts w:ascii="Times New Roman" w:cs="Times New Roman" w:eastAsia="Times New Roman" w:hAnsi="Times New Roman"/>
          <w:b/>
          <w:bCs/>
          <w:i/>
          <w:iCs/>
          <w:sz w:val="24"/>
          <w:szCs w:val="24"/>
        </w:rPr>
        <w:t xml:space="preserve">¿Por qué Supabase y no Firebase como backend?</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Supabase se apoya en PostgreSQL, una base de datos relacional madura con soporte nativo de restricciones de integridad (claves foráneas, UNIQUE) que resultaron indispensables para resolver el problema de eventos duplicados descrito en la sección anterior: una base documental pura habría requerido reimplementar esa unicidad a mano en el cliente, sin la garantía que ofrece una constraint de base de datos. Además, Supabase expone automáticamente una API REST sobre cualquier tabla nueva (vía PostgREST), lo que permitió combinar, dentro del mismo proyecto, un almacén flexible tipo documento (app_data) con tablas relacionales estrictas (evento_especial, evento_docente) sin cambiar de proveedor ni de paradigma. El proyecto conserva, no obstante, una configuración de respaldo para Firebase Hosting (archivo firebase.json), usada únicamente como alternativa de publicación del sitio estático, no como base de datos.</w:t>
      </w:r>
    </w:p>
    <w:p>
      <w:pPr>
        <w:pStyle w:val="Heading3"/>
        <w:spacing w:after="100" w:before="160"/>
      </w:pPr>
      <w:r>
        <w:rPr>
          <w:rFonts w:ascii="Times New Roman" w:cs="Times New Roman" w:eastAsia="Times New Roman" w:hAnsi="Times New Roman"/>
          <w:b/>
          <w:bCs/>
          <w:i/>
          <w:iCs/>
          <w:sz w:val="24"/>
          <w:szCs w:val="24"/>
        </w:rPr>
        <w:t xml:space="preserve">¿Por qué Row Level Security, si en este proyecto las políticas terminaron siendo abiertas?</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RLS se habilitó en todas las tablas por ser la práctica recomendada por Supabase para cualquier tabla expuesta a través de su API pública: sin RLS habilitado, una tabla es accesible sin ninguna restricción declarativa. Haberla dejado activa, aunque con políticas abiertas para el rol anon, deja al proyecto en condiciones de endurecer el acceso en una etapa futura (restringiendo las políticas al rol authenticated una vez que se incorpore Supabase Auth) sin tener que rediseñar el esquema de la base de datos desde cero. Este punto se retoma como recomendación concreta en la sección de Limitaciones y Trabajo Futuro.</w:t>
      </w:r>
    </w:p>
    <w:p>
      <w:pPr>
        <w:pStyle w:val="Heading3"/>
        <w:spacing w:after="100" w:before="160"/>
      </w:pPr>
      <w:r>
        <w:rPr>
          <w:rFonts w:ascii="Times New Roman" w:cs="Times New Roman" w:eastAsia="Times New Roman" w:hAnsi="Times New Roman"/>
          <w:b/>
          <w:bCs/>
          <w:i/>
          <w:iCs/>
          <w:sz w:val="24"/>
          <w:szCs w:val="24"/>
        </w:rPr>
        <w:t xml:space="preserve">¿Por qué face-api.js para el reconocimiento facial?</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face-api.js ejecuta la detección y el cálculo del descriptor facial enteramente en el navegador del usuario, usando modelos livianos (TinyFaceDetector) pensados para tiempo real. Esto evita transmitir imágenes del rostro de los docentes a un servidor externo para su procesamiento, y no requiere contratar un servicio de reconocimiento facial en la nube ni pagar por cada verificación realizada, lo cual era relevante para mantener el proyecto sin costos de infraestructura adicionales.</w:t>
      </w:r>
    </w:p>
    <w:p>
      <w:pPr>
        <w:pStyle w:val="Heading3"/>
        <w:spacing w:after="100" w:before="160"/>
      </w:pPr>
      <w:r>
        <w:rPr>
          <w:rFonts w:ascii="Times New Roman" w:cs="Times New Roman" w:eastAsia="Times New Roman" w:hAnsi="Times New Roman"/>
          <w:b/>
          <w:bCs/>
          <w:i/>
          <w:iCs/>
          <w:sz w:val="24"/>
          <w:szCs w:val="24"/>
        </w:rPr>
        <w:t xml:space="preserve">¿Por qué autohospedar los modelos de reconocimiento facial y agregar un service worker en vez de confiar en el CDN?</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El fichaje por rostro es la función crítica del sistema: si no puede calcularse el descriptor facial, ningún docente puede marcar su asistencia, sin importar que la sincronización diferida ya permita seguir guardando datos sin conexión. Depender de un CDN externo para los archivos de pesos del modelo introducía un punto único de falla ajeno al proyecto (el CDN puede estar caído, bloqueado por la red de la institución, o simplemente inalcanzable en una zona con mala señal) justo en el paso que nunca puede fallar. Autohospedar esos 7 archivos y precachearlos con un service worker traslada esa garantía al propio control del proyecto: una vez que el service worker se instaló con una visita online, el reconocimiento facial deja de depender de que haya internet, incluso si esa visita ocurrió días antes.</w:t>
      </w:r>
    </w:p>
    <w:p>
      <w:pPr>
        <w:pStyle w:val="Heading3"/>
        <w:spacing w:after="100" w:before="160"/>
      </w:pPr>
      <w:r>
        <w:rPr>
          <w:rFonts w:ascii="Times New Roman" w:cs="Times New Roman" w:eastAsia="Times New Roman" w:hAnsi="Times New Roman"/>
          <w:b/>
          <w:bCs/>
          <w:i/>
          <w:iCs/>
          <w:sz w:val="24"/>
          <w:szCs w:val="24"/>
        </w:rPr>
        <w:t xml:space="preserve">¿Por qué Netlify como plataforma de despliegue?</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Netlify permite publicar un sitio estático conectándolo directamente a un repositorio de GitHub, sin configurar servidores propios, con certificado HTTPS automático y republicación en cada cambio subido a la rama principal. Para un proyecto sin paso de build, la configuración se reduce a indicar la carpeta a publicar y la regla de redirección para la navegación interna, lo que hizo de Netlify la opción de menor fricción operativa disponible.</w:t>
      </w:r>
    </w:p>
    <w:p>
      <w:pPr>
        <w:pStyle w:val="Heading1"/>
        <w:spacing w:after="160" w:before="240"/>
      </w:pPr>
      <w:r>
        <w:rPr>
          <w:rFonts w:ascii="Times New Roman" w:cs="Times New Roman" w:eastAsia="Times New Roman" w:hAnsi="Times New Roman"/>
          <w:b/>
          <w:bCs/>
          <w:color w:val="0F2438"/>
          <w:sz w:val="28"/>
          <w:szCs w:val="28"/>
        </w:rPr>
        <w:t xml:space="preserve">Resultados y Pruebas</w:t>
      </w:r>
    </w:p>
    <w:p>
      <w:pPr>
        <w:pStyle w:val="Heading2"/>
        <w:spacing w:after="120" w:before="200"/>
      </w:pPr>
      <w:r>
        <w:rPr>
          <w:rFonts w:ascii="Times New Roman" w:cs="Times New Roman" w:eastAsia="Times New Roman" w:hAnsi="Times New Roman"/>
          <w:b/>
          <w:bCs/>
          <w:color w:val="1B3A5C"/>
          <w:sz w:val="26"/>
          <w:szCs w:val="26"/>
        </w:rPr>
        <w:t xml:space="preserve">Prueba de la restricción de unicidad de eventos</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Tras aplicar la constraint unique_evento_dia_horario, se verificó su funcionamiento intentando insertar manualmente, desde el editor SQL de Supabase, dos filas en evento_especial con idéntico titulo, fecha y hora_entrada: la segunda inserción fue rechazada por PostgreSQL con un error de violación de unicidad, confirmando que la protección persiste incluso si la validación del frontend llegara a omitirse o a fallar. Se verificó igualmente que un evento con el mismo título pero distinta fecha u hora se inserta sin inconvenientes, confirmando que la restricción no es más estricta de lo necesario.</w:t>
      </w:r>
    </w:p>
    <w:p>
      <w:pPr>
        <w:pStyle w:val="Heading2"/>
        <w:spacing w:after="120" w:before="200"/>
      </w:pPr>
      <w:r>
        <w:rPr>
          <w:rFonts w:ascii="Times New Roman" w:cs="Times New Roman" w:eastAsia="Times New Roman" w:hAnsi="Times New Roman"/>
          <w:b/>
          <w:bCs/>
          <w:color w:val="1B3A5C"/>
          <w:sz w:val="26"/>
          <w:szCs w:val="26"/>
        </w:rPr>
        <w:t xml:space="preserve">Prueba de las políticas de Row Level Security</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Se revisaron las políticas activas sobre app_data, evento_especial, evento_docente y docente y se confirmó que, en el estado actual, cualquier cliente que posea la clave anónima (anon key) del proyecto —visible en el código fuente servido al navegador— puede leer, insertar y actualizar filas de esas tablas sin distinción de rol. En términos prácticos, esto significa que la separación entre administrador y docente que percibe la persona usuaria es exclusivamente una capa de presentación: no está respaldada por una restricción equivalente en la base de datos. Se identificó además que app_data.teachers guarda las contraseñas de los docentes en texto plano junto con su descriptor biométrico facial, ambos alcanzados por esas mismas políticas abiertas.</w:t>
      </w:r>
    </w:p>
    <w:p>
      <w:pPr>
        <w:pStyle w:val="Heading2"/>
        <w:spacing w:after="120" w:before="200"/>
      </w:pPr>
      <w:r>
        <w:rPr>
          <w:rFonts w:ascii="Times New Roman" w:cs="Times New Roman" w:eastAsia="Times New Roman" w:hAnsi="Times New Roman"/>
          <w:b/>
          <w:bCs/>
          <w:color w:val="1B3A5C"/>
          <w:sz w:val="26"/>
          <w:szCs w:val="26"/>
        </w:rPr>
        <w:t xml:space="preserve">Prueba del flujo de identificación facial</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Se comprobó que, con un umbral FACE_MATCH_THRESHOLD de 0.55, el sistema identifica correctamente al docente registrado bajo distintas condiciones de iluminación moderadas, y rechaza la identificación cuando se presenta ante la cámara una persona distinta a la registrada, exigiendo un nuevo intento. Se verificó también que los botones de marcación permanecen deshabilitados hasta obtener una identificación válida, y que la ventana de tolerancia de salida (15 minutos) efectivamente reclasifica una marcación de "Retiro anticipado" a "Salida" en cuanto se alcanza la hora de fin de horario configurada.</w:t>
      </w:r>
    </w:p>
    <w:p>
      <w:pPr>
        <w:pStyle w:val="Heading2"/>
        <w:spacing w:after="120" w:before="200"/>
      </w:pPr>
      <w:r>
        <w:rPr>
          <w:rFonts w:ascii="Times New Roman" w:cs="Times New Roman" w:eastAsia="Times New Roman" w:hAnsi="Times New Roman"/>
          <w:b/>
          <w:bCs/>
          <w:color w:val="1B3A5C"/>
          <w:sz w:val="26"/>
          <w:szCs w:val="26"/>
        </w:rPr>
        <w:t xml:space="preserve">Hallazgo: script.js era un archivo huérfano, sin uso en producción</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Al construir el arnés de pruebas automatizado para la sincronización diferida (descrita más abajo) y, después, al implementar el service worker del punto 12, se detectó que index.html no contiene ningún &lt;script src="script.js"&gt;: ese archivo, presente en el repositorio, nunca fue cargado por el navegador. Toda la lógica que efectivamente corre en producción vivía en un &lt;script&gt; inline dentro del propio index.html, que además ya incluía funcionalidad ausente en script.js (la geocerca y los kioscos del punto 7, entre otras). En la práctica, esto significó que la primera versión de la sincronización diferida offline-first, implementada y probada contra script.js, nunca estuvo activa en el sitio publicado: el código era correcto, pero corría en un archivo que el navegador ignoraba por completo.</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La corrección consistió en portar esa misma lógica (cola de pendientes, reintento automático y sus tres disparadores) al &lt;script&gt; inline real de index.html, adaptar el arnés de pruebas para que extrajera y ejecutara ese bloque en lugar de script.js, y eliminar script.js del repositorio una vez confirmado que ninguna otra parte del proyecto lo referenciaba. El hallazgo se documenta acá porque ilustra un riesgo concreto de mantener una copia de un archivo fuente sin una única fuente de verdad: es perfectamente posible verificar exhaustivamente un fragmento de código —incluso con pruebas automatizadas en verde— sin que esa verificación diga nada sobre el comportamiento real del sistema en producción, si el archivo probado no es el que efectivamente se ejecuta.</w:t>
      </w:r>
    </w:p>
    <w:p>
      <w:pPr>
        <w:pStyle w:val="Heading2"/>
        <w:spacing w:after="120" w:before="200"/>
      </w:pPr>
      <w:r>
        <w:rPr>
          <w:rFonts w:ascii="Times New Roman" w:cs="Times New Roman" w:eastAsia="Times New Roman" w:hAnsi="Times New Roman"/>
          <w:b/>
          <w:bCs/>
          <w:color w:val="1B3A5C"/>
          <w:sz w:val="26"/>
          <w:szCs w:val="26"/>
        </w:rPr>
        <w:t xml:space="preserve">Pruebas automatizadas de la sincronización diferida (tests/test_offline_sync.js)</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Para verificar el mecanismo de sincronización diferida descrito en el punto 11 del Desarrollo sin depender de un navegador real ni del hardware de cámara necesario para el reconocimiento facial, se construyó un arnés de pruebas automatizado (tests/test_offline_sync.js) que extrae el &lt;script&gt; inline real de index.html —sin modificarlo ni reescribirlo— y lo ejecuta dentro de un contexto aislado de Node.js (módulo vm). Ese contexto provee implementaciones simuladas de localStorage, de window/document y de un cliente de Supabase falso cuyo comportamiento se puede alternar entre "conectado" y "desconectado" a voluntad, registrando además cada intento de escritura para poder inspeccionarlo. De esta forma, el arnés ejercita el código de producción tal cual corre en el navegador, reemplazando únicamente el entorno externo (red, almacenamiento, DOM) por versiones controlables desde la prueba.</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El arnés recorre seis escenarios encadenados: (1) una carga inicial de la aplicación con conexión disponible; (2) la pérdida de conectividad seguida del registro de una asistencia, verificando el guardado local inmediato y el encolado de la clave en sb_pending_sync; (3) un segundo guardado sin conexión (una alerta) para confirmar que el mecanismo admite varias colecciones pendientes a la vez; (4) el restablecimiento de la conexión, disparando el evento online y verificando que ambas colecciones se suban solas con su valor más reciente y que la cola quede vacía; (5) un nuevo guardado offline seguido de la simulación de una recarga de página (un contexto nuevo que reutiliza el mismo localStorage), para confirmar que la cola de pendientes sobrevive; y (6) la reapertura de la aplicación ya con señal, confirmando que el intento de sincronización del arranque sube en solitario lo que había quedado pendiente de la sesión anterior. Cada escenario se corrobora con aserciones puntuales sobre el estado de localStorage, la cola de pendientes, los avisos mostrados al usuario y el contenido exacto enviado a Supabase.</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El resultado de la última ejecución (reproducible con npm test) fue de 16 verificaciones sobre 16 aprobadas: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1B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Paso</w:t>
            </w:r>
          </w:p>
        </w:tc>
        <w:tc>
          <w:tcPr>
            <w:shd w:fill="1B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Verificación</w:t>
            </w:r>
          </w:p>
        </w:tc>
        <w:tc>
          <w:tcPr>
            <w:shd w:fill="1B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Resultado</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Carga inicial online: no quedan claves pendientes al arrancar</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Aprobada</w:t>
            </w:r>
          </w:p>
        </w:tc>
      </w:tr>
      <w:tr>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Los datos se cargan correctamente desde el backend simulado</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Aprobada</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Se muestra el aviso de "sin conexión" al perder la red</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Aprobada</w:t>
            </w:r>
          </w:p>
        </w:tc>
      </w:tr>
      <w:tr>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El fichaje queda guardado en localStorage (sb_cache_attendance)</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Aprobada</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La colección attendance queda marcada en la cola de pendientes</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Aprobada</w:t>
            </w:r>
          </w:p>
        </w:tc>
      </w:tr>
      <w:tr>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Se avisa que el guardado a Supabase falló y quedó solo local</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Aprobada</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 se sube nada a Supabase mientras dura la desconexión</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Aprobada</w:t>
            </w:r>
          </w:p>
        </w:tc>
      </w:tr>
      <w:tr>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Una segunda colección (alerts) también queda encolada</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Aprobada</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El evento online dispara la sincronización sin intervención manual</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Aprobada</w:t>
            </w:r>
          </w:p>
        </w:tc>
      </w:tr>
      <w:tr>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Se suben a Supabase ambas colecciones pendientes</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Aprobada</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El valor subido es el más reciente, no uno desactualizado</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Aprobada</w:t>
            </w:r>
          </w:p>
        </w:tc>
      </w:tr>
      <w:tr>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Se muestra el aviso de confirmación de sincronización</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Aprobada</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5</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Una licencia guardada offline queda pendiente antes de "recargar"</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Aprobada</w:t>
            </w:r>
          </w:p>
        </w:tc>
      </w:tr>
      <w:tr>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5</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El pendiente sobrevive a la recarga simulada de la página</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Aprobada</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6</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Al reabrir con señal, se sincroniza solo lo pendiente de la sesión anterior</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Aprobada</w:t>
            </w:r>
          </w:p>
        </w:tc>
      </w:tr>
      <w:tr>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6</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El dato subido en la reapertura es el correcto</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Aprobada</w:t>
            </w:r>
          </w:p>
        </w:tc>
      </w:tr>
    </w:tbl>
    <w:p>
      <w:pPr>
        <w:spacing w:after="0" w:line="480" w:lineRule="auto"/>
        <w:jc w:val="both"/>
      </w:pPr>
      <w:r>
        <w:rPr>
          <w:rFonts w:ascii="Times New Roman" w:cs="Times New Roman" w:eastAsia="Times New Roman" w:hAnsi="Times New Roman"/>
          <w:b w:val="false"/>
          <w:bCs w:val="false"/>
          <w:i w:val="false"/>
          <w:iCs w:val="false"/>
          <w:sz w:val="24"/>
          <w:szCs w:val="24"/>
        </w:rPr>
        <w:t xml:space="preserve">El código completo del arnés se conserva versionado en el repositorio (tests/test_offline_sync.js) y puede ejecutarse en cualquier momento con npm test, incluyéndose como parte de la validación recomendada antes de modificar la lógica de persistencia de la aplicación.</w:t>
      </w:r>
    </w:p>
    <w:p>
      <w:pPr>
        <w:pStyle w:val="Heading2"/>
        <w:spacing w:after="120" w:before="200"/>
      </w:pPr>
      <w:r>
        <w:rPr>
          <w:rFonts w:ascii="Times New Roman" w:cs="Times New Roman" w:eastAsia="Times New Roman" w:hAnsi="Times New Roman"/>
          <w:b/>
          <w:bCs/>
          <w:color w:val="1B3A5C"/>
          <w:sz w:val="26"/>
          <w:szCs w:val="26"/>
        </w:rPr>
        <w:t xml:space="preserve">Prueba del service worker y los modelos autohospedados</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Antes de publicar el cambio, se sirvió el repositorio con un servidor estático local (equivalente a cómo Netlify sirve archivos ya existentes en el repositorio) y se solicitaron uno por uno index.html, sw.js, style.css y los 7 archivos de /models: todos respondieron con código 200 y el tamaño exacto esperado, mientras que una ruta inexistente bajo /models sirvió como control y devolvió 404, confirmando que el servidor no enmascaraba errores reales. Se verificó además la sintaxis del &lt;script&gt; inline extraído de index.html y la de sw.js con node --check, y se corrió nuevamente el arnés de pruebas de sincronización diferida contra el código ya portado, con el mismo resultado de 16 sobre 16 verificaciones aprobadas.</w:t>
      </w:r>
    </w:p>
    <w:p>
      <w:pPr>
        <w:pStyle w:val="Heading2"/>
        <w:spacing w:after="120" w:before="200"/>
      </w:pPr>
      <w:r>
        <w:rPr>
          <w:rFonts w:ascii="Times New Roman" w:cs="Times New Roman" w:eastAsia="Times New Roman" w:hAnsi="Times New Roman"/>
          <w:b/>
          <w:bCs/>
          <w:color w:val="1B3A5C"/>
          <w:sz w:val="26"/>
          <w:szCs w:val="26"/>
        </w:rPr>
        <w:t xml:space="preserve">Prueba del despliegue continuo</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Se confirmó que un cambio subido a la rama principal del repositorio de GitHub se refleja automáticamente, sin intervención manual, en la URL de producción (asiscam-uno.netlify.app), y que la regla de redirección definida en netlify.toml evita errores 404 al recargar la página desde cualquier estado de la interfaz.</w:t>
      </w:r>
    </w:p>
    <w:p>
      <w:pPr>
        <w:pStyle w:val="Heading1"/>
        <w:spacing w:after="160" w:before="240"/>
      </w:pPr>
      <w:r>
        <w:rPr>
          <w:rFonts w:ascii="Times New Roman" w:cs="Times New Roman" w:eastAsia="Times New Roman" w:hAnsi="Times New Roman"/>
          <w:b/>
          <w:bCs/>
          <w:color w:val="0F2438"/>
          <w:sz w:val="28"/>
          <w:szCs w:val="28"/>
        </w:rPr>
        <w:t xml:space="preserve">Conclusiones</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ASIS_CAM cumple su objetivo central: reemplazar el fichaje manual de asistencia docente por un mecanismo biométrico que dificulta la suplantación de identidad, corriendo enteramente en el navegador y sin requerir hardware dedicado. El proyecto demuestra que una arquitectura de sitio estático combinada con un backend como servicio puede sostener funcionalidad no trivial —reconocimiento facial, detección automática de faltas, convocatoria a eventos— sin necesidad de un framework de frontend ni de un servidor de aplicación propio.</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El incidente real de eventos duplicados, y su resolución mediante una restricción de unicidad a nivel de base de datos, deja como aprendizaje concreto que la validación del lado del cliente es necesaria pero no suficiente: la garantía definitiva de integridad de datos debe residir en la base de datos misma. Al mismo tiempo, la revisión de las políticas de Row Level Security realizada para este informe puso en evidencia la limitación de seguridad más importante del sistema en su estado actual —la ausencia de autenticación real a nivel de base de datos y el almacenamiento de contraseñas en texto plano—, cuya corrección se detalla como prioridad en la siguiente sección.</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El hallazgo de script.js como archivo huérfano deja, a su vez, un aprendizaje distinto pero igual de concreto: mantener una única fuente de verdad para el código fuente no es un detalle de organización menor, sino una condición necesaria para que cualquier prueba —manual o automatizada— diga algo real sobre el sistema en producción. La incorporación de los modelos de reconocimiento facial autohospedados y el service worker offline-first, finalmente, cierra la última dependencia externa crítica que quedaba en el flujo de fichaje, dejando a ASIS_CAM en condiciones de operar íntegramente sin conexión —tanto el reconocimiento facial como el guardado de datos— después de una primera visita con señal.</w:t>
      </w:r>
    </w:p>
    <w:p>
      <w:pPr>
        <w:pStyle w:val="Heading1"/>
        <w:spacing w:after="160" w:before="240"/>
      </w:pPr>
      <w:r>
        <w:rPr>
          <w:rFonts w:ascii="Times New Roman" w:cs="Times New Roman" w:eastAsia="Times New Roman" w:hAnsi="Times New Roman"/>
          <w:b/>
          <w:bCs/>
          <w:color w:val="0F2438"/>
          <w:sz w:val="28"/>
          <w:szCs w:val="28"/>
        </w:rPr>
        <w:t xml:space="preserve">Limitaciones y Trabajo Futuro</w:t>
      </w:r>
    </w:p>
    <w:p>
      <w:pPr>
        <w:spacing w:after="80" w:line="276" w:lineRule="auto"/>
        <w:ind w:left="453"/>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La geocerca depende de que el navegador conceda permiso de geolocalización y de la precisión del GPS/red del dispositivo: en interiores o con mala señal, la posición reportada puede tener un margen de error mayor al radio configurado, generando falsos rechazos. Conviene registrar y revisar periódicamente cuántos intentos de fichaje se rechazan por geocerca para calibrar el radio, además de mantener disponible el fichaje manual del administrador como vía de excepción.</w:t>
      </w:r>
    </w:p>
    <w:p>
      <w:pPr>
        <w:spacing w:after="80" w:line="276" w:lineRule="auto"/>
        <w:ind w:left="453"/>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Resolver la fusión de cambios entre dispositivos que sincronizan la sincronización diferida (offline-first) descrita en la sección de Desarrollo: hoy, si dos dispositivos guardan cambios distintos sobre la misma colección estando ambos sin conexión, el que sincroniza en segundo lugar sobrescribe por completo lo que había subido el primero. Una solución posible es pasar de guardar la colección entera como un único documento jsonb a registrar cada fichaje o alerta como una fila individual con marca de tiempo, de modo que sincronizar sea agregar filas nuevas en vez de reemplazar un documento completo.</w:t>
      </w:r>
    </w:p>
    <w:p>
      <w:pPr>
        <w:spacing w:after="80" w:line="276" w:lineRule="auto"/>
        <w:ind w:left="453"/>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Migrar la autenticación a Supabase Auth y restringir las políticas de RLS de app_data, evento_especial, evento_docente y docente al rol authenticated, de modo que la separación admin/docente exista también a nivel de base de datos y no solo en la interfaz.</w:t>
      </w:r>
    </w:p>
    <w:p>
      <w:pPr>
        <w:spacing w:after="80" w:line="276" w:lineRule="auto"/>
        <w:ind w:left="453"/>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Dejar de almacenar las contraseñas de los docentes en texto plano dentro de app_data.teachers, aplicando en su lugar un hash con sal (por ejemplo, mediante una función de base de datos o una Edge Function de Supabase que intermedie las escrituras).</w:t>
      </w:r>
    </w:p>
    <w:p>
      <w:pPr>
        <w:spacing w:after="80" w:line="276" w:lineRule="auto"/>
        <w:ind w:left="453"/>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Evaluar el traslado de las escrituras sensibles detrás de una Supabase Edge Function que valide un secreto del lado del servidor, en lugar de exponer la clave anónima con permisos amplios directamente en el cliente.</w:t>
      </w:r>
    </w:p>
    <w:p>
      <w:pPr>
        <w:spacing w:after="80" w:line="276" w:lineRule="auto"/>
        <w:ind w:left="453"/>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Persistir la grilla horaria semanal como una vista materializada o una tabla propia si el volumen de docentes crece lo suficiente como para que recalcularla en el cliente en cada apertura del panel deje de ser eficiente.</w:t>
      </w:r>
    </w:p>
    <w:p>
      <w:pPr>
        <w:spacing w:after="80" w:line="276" w:lineRule="auto"/>
        <w:ind w:left="453"/>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Extender la constraint unique_evento_dia_horario con un índice adicional que contemple, si el caso de uso lo requiere, eventos recurrentes con el mismo título en fechas futuras planificadas de antemano.</w:t>
      </w:r>
    </w:p>
    <w:p>
      <w:pPr>
        <w:pStyle w:val="Heading1"/>
        <w:spacing w:after="160" w:before="240"/>
      </w:pPr>
      <w:r>
        <w:rPr>
          <w:rFonts w:ascii="Times New Roman" w:cs="Times New Roman" w:eastAsia="Times New Roman" w:hAnsi="Times New Roman"/>
          <w:b/>
          <w:bCs/>
          <w:color w:val="0F2438"/>
          <w:sz w:val="28"/>
          <w:szCs w:val="28"/>
        </w:rPr>
        <w:t xml:space="preserve">Referencias</w:t>
      </w:r>
    </w:p>
    <w:p>
      <w:pPr>
        <w:spacing w:after="0" w:line="480" w:lineRule="auto"/>
        <w:ind w:left="720" w:hanging="720"/>
      </w:pPr>
      <w:r>
        <w:rPr>
          <w:rFonts w:ascii="Times New Roman" w:cs="Times New Roman" w:eastAsia="Times New Roman" w:hAnsi="Times New Roman"/>
          <w:sz w:val="24"/>
          <w:szCs w:val="24"/>
        </w:rPr>
        <w:t xml:space="preserve">American Psychological Association. (2020). Publication manual of the American Psychological Association (7th ed.). https://doi.org/10.1037/0000165-000</w:t>
      </w:r>
    </w:p>
    <w:p>
      <w:pPr>
        <w:spacing w:after="0" w:line="480" w:lineRule="auto"/>
        <w:ind w:left="720" w:hanging="720"/>
      </w:pPr>
      <w:r>
        <w:rPr>
          <w:rFonts w:ascii="Times New Roman" w:cs="Times New Roman" w:eastAsia="Times New Roman" w:hAnsi="Times New Roman"/>
          <w:sz w:val="24"/>
          <w:szCs w:val="24"/>
        </w:rPr>
        <w:t xml:space="preserve">Beck, K., Beedle, M., van Bennekum, A., Cockburn, A., Cunningham, W., Fowler, M., Grenning, J., Highsmith, J., Hunt, A., Jeffries, R., Kern, J., Marick, B., Martin, R. C., Mellor, S., Schwaber, K., Sutherland, J., &amp; Thomas, D. (2001). Manifesto for Agile Software Development. https://agilemanifesto.org/</w:t>
      </w:r>
    </w:p>
    <w:p>
      <w:pPr>
        <w:spacing w:after="0" w:line="480" w:lineRule="auto"/>
        <w:ind w:left="720" w:hanging="720"/>
      </w:pPr>
      <w:r>
        <w:rPr>
          <w:rFonts w:ascii="Times New Roman" w:cs="Times New Roman" w:eastAsia="Times New Roman" w:hAnsi="Times New Roman"/>
          <w:sz w:val="24"/>
          <w:szCs w:val="24"/>
        </w:rPr>
        <w:t xml:space="preserve">Chart.js Contributors. (2024). Chart.js documentation (v4.4). https://www.chartjs.org/docs/latest/</w:t>
      </w:r>
    </w:p>
    <w:p>
      <w:pPr>
        <w:spacing w:after="0" w:line="480" w:lineRule="auto"/>
        <w:ind w:left="720" w:hanging="720"/>
      </w:pPr>
      <w:r>
        <w:rPr>
          <w:rFonts w:ascii="Times New Roman" w:cs="Times New Roman" w:eastAsia="Times New Roman" w:hAnsi="Times New Roman"/>
          <w:sz w:val="24"/>
          <w:szCs w:val="24"/>
        </w:rPr>
        <w:t xml:space="preserve">Google. (2024). Firebase Hosting documentation. https://firebase.google.com/docs/hosting</w:t>
      </w:r>
    </w:p>
    <w:p>
      <w:pPr>
        <w:spacing w:after="0" w:line="480" w:lineRule="auto"/>
        <w:ind w:left="720" w:hanging="720"/>
      </w:pPr>
      <w:r>
        <w:rPr>
          <w:rFonts w:ascii="Times New Roman" w:cs="Times New Roman" w:eastAsia="Times New Roman" w:hAnsi="Times New Roman"/>
          <w:sz w:val="24"/>
          <w:szCs w:val="24"/>
        </w:rPr>
        <w:t xml:space="preserve">King, D. E. (2009). Dlib-ml: A machine learning toolkit. Journal of Machine Learning Research, 10, 1755–1758.</w:t>
      </w:r>
    </w:p>
    <w:p>
      <w:pPr>
        <w:spacing w:after="0" w:line="480" w:lineRule="auto"/>
        <w:ind w:left="720" w:hanging="720"/>
      </w:pPr>
      <w:r>
        <w:rPr>
          <w:rFonts w:ascii="Times New Roman" w:cs="Times New Roman" w:eastAsia="Times New Roman" w:hAnsi="Times New Roman"/>
          <w:sz w:val="24"/>
          <w:szCs w:val="24"/>
        </w:rPr>
        <w:t xml:space="preserve">Mozilla Developer Network. (2024). Geolocation API. https://developer.mozilla.org/es/docs/Web/API/Geolocation_API</w:t>
      </w:r>
    </w:p>
    <w:p>
      <w:pPr>
        <w:spacing w:after="0" w:line="480" w:lineRule="auto"/>
        <w:ind w:left="720" w:hanging="720"/>
      </w:pPr>
      <w:r>
        <w:rPr>
          <w:rFonts w:ascii="Times New Roman" w:cs="Times New Roman" w:eastAsia="Times New Roman" w:hAnsi="Times New Roman"/>
          <w:sz w:val="24"/>
          <w:szCs w:val="24"/>
        </w:rPr>
        <w:t xml:space="preserve">Mozilla Developer Network. (2024). JavaScript reference. Mozilla. https://developer.mozilla.org/es/docs/Web/JavaScript</w:t>
      </w:r>
    </w:p>
    <w:p>
      <w:pPr>
        <w:spacing w:after="0" w:line="480" w:lineRule="auto"/>
        <w:ind w:left="720" w:hanging="720"/>
      </w:pPr>
      <w:r>
        <w:rPr>
          <w:rFonts w:ascii="Times New Roman" w:cs="Times New Roman" w:eastAsia="Times New Roman" w:hAnsi="Times New Roman"/>
          <w:sz w:val="24"/>
          <w:szCs w:val="24"/>
        </w:rPr>
        <w:t xml:space="preserve">Mozilla Developer Network. (2024). Service Worker API. https://developer.mozilla.org/es/docs/Web/API/Service_Worker_API</w:t>
      </w:r>
    </w:p>
    <w:p>
      <w:pPr>
        <w:spacing w:after="0" w:line="480" w:lineRule="auto"/>
        <w:ind w:left="720" w:hanging="720"/>
      </w:pPr>
      <w:r>
        <w:rPr>
          <w:rFonts w:ascii="Times New Roman" w:cs="Times New Roman" w:eastAsia="Times New Roman" w:hAnsi="Times New Roman"/>
          <w:sz w:val="24"/>
          <w:szCs w:val="24"/>
        </w:rPr>
        <w:t xml:space="preserve">Netlify, Inc. (2024). Netlify Docs: Continuous deployment. https://docs.netlify.com/site-deploys/create-deploys/</w:t>
      </w:r>
    </w:p>
    <w:p>
      <w:pPr>
        <w:spacing w:after="0" w:line="480" w:lineRule="auto"/>
        <w:ind w:left="720" w:hanging="720"/>
      </w:pPr>
      <w:r>
        <w:rPr>
          <w:rFonts w:ascii="Times New Roman" w:cs="Times New Roman" w:eastAsia="Times New Roman" w:hAnsi="Times New Roman"/>
          <w:sz w:val="24"/>
          <w:szCs w:val="24"/>
        </w:rPr>
        <w:t xml:space="preserve">PostgreSQL Global Development Group. (2024). PostgreSQL 16 documentation: Row security policies. https://www.postgresql.org/docs/current/ddl-rowsecurity.html</w:t>
      </w:r>
    </w:p>
    <w:p>
      <w:pPr>
        <w:spacing w:after="0" w:line="480" w:lineRule="auto"/>
        <w:ind w:left="720" w:hanging="720"/>
      </w:pPr>
      <w:r>
        <w:rPr>
          <w:rFonts w:ascii="Times New Roman" w:cs="Times New Roman" w:eastAsia="Times New Roman" w:hAnsi="Times New Roman"/>
          <w:sz w:val="24"/>
          <w:szCs w:val="24"/>
        </w:rPr>
        <w:t xml:space="preserve">PostgREST. (2024). PostgREST documentation. https://postgrest.org/en/stable/</w:t>
      </w:r>
    </w:p>
    <w:p>
      <w:pPr>
        <w:spacing w:after="0" w:line="480" w:lineRule="auto"/>
        <w:ind w:left="720" w:hanging="720"/>
      </w:pPr>
      <w:r>
        <w:rPr>
          <w:rFonts w:ascii="Times New Roman" w:cs="Times New Roman" w:eastAsia="Times New Roman" w:hAnsi="Times New Roman"/>
          <w:sz w:val="24"/>
          <w:szCs w:val="24"/>
        </w:rPr>
        <w:t xml:space="preserve">Supabase Inc. (2024a). Supabase documentation. https://supabase.com/docs</w:t>
      </w:r>
    </w:p>
    <w:p>
      <w:pPr>
        <w:spacing w:after="0" w:line="480" w:lineRule="auto"/>
        <w:ind w:left="720" w:hanging="720"/>
      </w:pPr>
      <w:r>
        <w:rPr>
          <w:rFonts w:ascii="Times New Roman" w:cs="Times New Roman" w:eastAsia="Times New Roman" w:hAnsi="Times New Roman"/>
          <w:sz w:val="24"/>
          <w:szCs w:val="24"/>
        </w:rPr>
        <w:t xml:space="preserve">Supabase Inc. (2024b). Row Level Security. https://supabase.com/docs/guides/database/postgres/row-level-security</w:t>
      </w:r>
    </w:p>
    <w:p>
      <w:pPr>
        <w:spacing w:after="0" w:line="480" w:lineRule="auto"/>
        <w:ind w:left="720" w:hanging="720"/>
      </w:pPr>
      <w:r>
        <w:rPr>
          <w:rFonts w:ascii="Times New Roman" w:cs="Times New Roman" w:eastAsia="Times New Roman" w:hAnsi="Times New Roman"/>
          <w:sz w:val="24"/>
          <w:szCs w:val="24"/>
        </w:rPr>
        <w:t xml:space="preserve">Twitter, Inc. / Bootstrap Team. (2023). Bootstrap 5.3 documentation. https://getbootstrap.com/docs/5.3/</w:t>
      </w:r>
    </w:p>
    <w:p>
      <w:pPr>
        <w:spacing w:after="0" w:line="480" w:lineRule="auto"/>
        <w:ind w:left="720" w:hanging="720"/>
      </w:pPr>
      <w:r>
        <w:rPr>
          <w:rFonts w:ascii="Times New Roman" w:cs="Times New Roman" w:eastAsia="Times New Roman" w:hAnsi="Times New Roman"/>
          <w:sz w:val="24"/>
          <w:szCs w:val="24"/>
        </w:rPr>
        <w:t xml:space="preserve">Vincent, J. [justadudewhohacks]. (2020). face-api.js: JavaScript face recognition API for the browser and Node.js, implemented on top of TensorFlow.js core [Software]. GitHub. https://github.com/justadudewhohacks/face-api.js</w:t>
      </w:r>
    </w:p>
    <w:p>
      <w:pPr>
        <w:spacing w:after="0" w:line="480" w:lineRule="auto"/>
        <w:ind w:left="720" w:hanging="720"/>
      </w:pPr>
      <w:r>
        <w:rPr>
          <w:rFonts w:ascii="Times New Roman" w:cs="Times New Roman" w:eastAsia="Times New Roman" w:hAnsi="Times New Roman"/>
          <w:sz w:val="24"/>
          <w:szCs w:val="24"/>
        </w:rPr>
        <w:t xml:space="preserve">World Wide Web Consortium. (2022). Service Workers. https://www.w3.org/TR/service-workers/</w:t>
      </w:r>
    </w:p>
    <w:p>
      <w:pPr>
        <w:spacing w:after="0" w:line="480" w:lineRule="auto"/>
        <w:ind w:left="720" w:hanging="720"/>
      </w:pPr>
      <w:r>
        <w:rPr>
          <w:rFonts w:ascii="Times New Roman" w:cs="Times New Roman" w:eastAsia="Times New Roman" w:hAnsi="Times New Roman"/>
          <w:sz w:val="24"/>
          <w:szCs w:val="24"/>
        </w:rPr>
        <w:t xml:space="preserve">World Wide Web Consortium. (2024). HTML Living Standard. WHATWG. https://html.spec.whatwg.org/</w:t>
      </w:r>
    </w:p>
    <w:p>
      <w:pPr>
        <w:pStyle w:val="Heading1"/>
        <w:spacing w:after="160" w:before="240"/>
      </w:pPr>
      <w:r>
        <w:rPr>
          <w:rFonts w:ascii="Times New Roman" w:cs="Times New Roman" w:eastAsia="Times New Roman" w:hAnsi="Times New Roman"/>
          <w:b/>
          <w:bCs/>
          <w:color w:val="0F2438"/>
          <w:sz w:val="28"/>
          <w:szCs w:val="28"/>
        </w:rPr>
        <w:t xml:space="preserve">Anexos</w:t>
      </w:r>
    </w:p>
    <w:p>
      <w:pPr>
        <w:pStyle w:val="Heading2"/>
        <w:spacing w:after="120" w:before="200"/>
      </w:pPr>
      <w:r>
        <w:rPr>
          <w:rFonts w:ascii="Times New Roman" w:cs="Times New Roman" w:eastAsia="Times New Roman" w:hAnsi="Times New Roman"/>
          <w:b/>
          <w:bCs/>
          <w:color w:val="1B3A5C"/>
          <w:sz w:val="26"/>
          <w:szCs w:val="26"/>
        </w:rPr>
        <w:t xml:space="preserve">Anexo A. Script de corrección: eventos duplicados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Constraint de unicidad agregada a evento_especial para impedir eventos con el mismo título, fecha y hora de entrada (fix_unique_evento.sql):</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tblGrid>
      <w:tr>
        <w:tc>
          <w:tcPr>
            <w:shd w:fill="1E1E1E" w:val="clear"/>
            <w:tcMar>
              <w:top w:type="dxa" w:w="120"/>
              <w:left w:type="dxa" w:w="160"/>
              <w:bottom w:type="dxa" w:w="120"/>
              <w:right w:type="dxa" w:w="160"/>
            </w:tcMar>
          </w:tcPr>
          <w:p>
            <w:pPr>
              <w:spacing w:after="0" w:line="260" w:lineRule="auto"/>
            </w:pPr>
            <w:r>
              <w:rPr>
                <w:rFonts w:ascii="Consolas" w:cs="Consolas" w:eastAsia="Consolas" w:hAnsi="Consolas"/>
                <w:color w:val="D4D4D4"/>
                <w:sz w:val="19"/>
                <w:szCs w:val="19"/>
              </w:rPr>
              <w:t xml:space="preserve">alter table evento_especial</w:t>
            </w:r>
          </w:p>
          <w:p>
            <w:pPr>
              <w:spacing w:after="0" w:line="260" w:lineRule="auto"/>
            </w:pPr>
            <w:r>
              <w:rPr>
                <w:rFonts w:ascii="Consolas" w:cs="Consolas" w:eastAsia="Consolas" w:hAnsi="Consolas"/>
                <w:color w:val="D4D4D4"/>
                <w:sz w:val="19"/>
                <w:szCs w:val="19"/>
              </w:rPr>
              <w:t xml:space="preserve">    add constraint unique_evento_dia_horario</w:t>
            </w:r>
          </w:p>
          <w:p>
            <w:pPr>
              <w:spacing w:after="0" w:line="260" w:lineRule="auto"/>
            </w:pPr>
            <w:r>
              <w:rPr>
                <w:rFonts w:ascii="Consolas" w:cs="Consolas" w:eastAsia="Consolas" w:hAnsi="Consolas"/>
                <w:color w:val="D4D4D4"/>
                <w:sz w:val="19"/>
                <w:szCs w:val="19"/>
              </w:rPr>
              <w:t xml:space="preserve">    unique (titulo, fecha, hora_entrada);</w:t>
            </w:r>
          </w:p>
          <w:p>
            <w:pPr>
              <w:spacing w:after="0" w:line="260" w:lineRule="auto"/>
            </w:pPr>
            <w:r>
              <w:rPr>
                <w:rFonts w:ascii="Consolas" w:cs="Consolas" w:eastAsia="Consolas" w:hAnsi="Consolas"/>
                <w:color w:val="D4D4D4"/>
                <w:sz w:val="19"/>
                <w:szCs w:val="19"/>
              </w:rPr>
              <w:t xml:space="preserve"> </w:t>
            </w:r>
          </w:p>
          <w:p>
            <w:pPr>
              <w:spacing w:after="0" w:line="260" w:lineRule="auto"/>
            </w:pPr>
            <w:r>
              <w:rPr>
                <w:rFonts w:ascii="Consolas" w:cs="Consolas" w:eastAsia="Consolas" w:hAnsi="Consolas"/>
                <w:color w:val="D4D4D4"/>
                <w:sz w:val="19"/>
                <w:szCs w:val="19"/>
              </w:rPr>
              <w:t xml:space="preserve">notify pgrst, 'reload schema';</w:t>
            </w:r>
          </w:p>
        </w:tc>
      </w:tr>
    </w:tbl>
    <w:p>
      <w:pPr>
        <w:pStyle w:val="Heading2"/>
        <w:spacing w:after="120" w:before="200"/>
      </w:pPr>
      <w:r>
        <w:rPr>
          <w:rFonts w:ascii="Times New Roman" w:cs="Times New Roman" w:eastAsia="Times New Roman" w:hAnsi="Times New Roman"/>
          <w:b/>
          <w:bCs/>
          <w:color w:val="1B3A5C"/>
          <w:sz w:val="26"/>
          <w:szCs w:val="26"/>
        </w:rPr>
        <w:t xml:space="preserve">Anexo B. Creación de la tabla app_data</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tblGrid>
      <w:tr>
        <w:tc>
          <w:tcPr>
            <w:shd w:fill="1E1E1E" w:val="clear"/>
            <w:tcMar>
              <w:top w:type="dxa" w:w="120"/>
              <w:left w:type="dxa" w:w="160"/>
              <w:bottom w:type="dxa" w:w="120"/>
              <w:right w:type="dxa" w:w="160"/>
            </w:tcMar>
          </w:tcPr>
          <w:p>
            <w:pPr>
              <w:spacing w:after="0" w:line="260" w:lineRule="auto"/>
            </w:pPr>
            <w:r>
              <w:rPr>
                <w:rFonts w:ascii="Consolas" w:cs="Consolas" w:eastAsia="Consolas" w:hAnsi="Consolas"/>
                <w:color w:val="D4D4D4"/>
                <w:sz w:val="19"/>
                <w:szCs w:val="19"/>
              </w:rPr>
              <w:t xml:space="preserve">create table if not exists app_data (</w:t>
            </w:r>
          </w:p>
          <w:p>
            <w:pPr>
              <w:spacing w:after="0" w:line="260" w:lineRule="auto"/>
            </w:pPr>
            <w:r>
              <w:rPr>
                <w:rFonts w:ascii="Consolas" w:cs="Consolas" w:eastAsia="Consolas" w:hAnsi="Consolas"/>
                <w:color w:val="D4D4D4"/>
                <w:sz w:val="19"/>
                <w:szCs w:val="19"/>
              </w:rPr>
              <w:t xml:space="preserve">    key text primary key,</w:t>
            </w:r>
          </w:p>
          <w:p>
            <w:pPr>
              <w:spacing w:after="0" w:line="260" w:lineRule="auto"/>
            </w:pPr>
            <w:r>
              <w:rPr>
                <w:rFonts w:ascii="Consolas" w:cs="Consolas" w:eastAsia="Consolas" w:hAnsi="Consolas"/>
                <w:color w:val="D4D4D4"/>
                <w:sz w:val="19"/>
                <w:szCs w:val="19"/>
              </w:rPr>
              <w:t xml:space="preserve">    value jsonb not null default '[]'::jsonb,</w:t>
            </w:r>
          </w:p>
          <w:p>
            <w:pPr>
              <w:spacing w:after="0" w:line="260" w:lineRule="auto"/>
            </w:pPr>
            <w:r>
              <w:rPr>
                <w:rFonts w:ascii="Consolas" w:cs="Consolas" w:eastAsia="Consolas" w:hAnsi="Consolas"/>
                <w:color w:val="D4D4D4"/>
                <w:sz w:val="19"/>
                <w:szCs w:val="19"/>
              </w:rPr>
              <w:t xml:space="preserve">    updated_at timestamptz not null default now()</w:t>
            </w:r>
          </w:p>
          <w:p>
            <w:pPr>
              <w:spacing w:after="0" w:line="260" w:lineRule="auto"/>
            </w:pPr>
            <w:r>
              <w:rPr>
                <w:rFonts w:ascii="Consolas" w:cs="Consolas" w:eastAsia="Consolas" w:hAnsi="Consolas"/>
                <w:color w:val="D4D4D4"/>
                <w:sz w:val="19"/>
                <w:szCs w:val="19"/>
              </w:rPr>
              <w:t xml:space="preserve">);</w:t>
            </w:r>
          </w:p>
          <w:p>
            <w:pPr>
              <w:spacing w:after="0" w:line="260" w:lineRule="auto"/>
            </w:pPr>
            <w:r>
              <w:rPr>
                <w:rFonts w:ascii="Consolas" w:cs="Consolas" w:eastAsia="Consolas" w:hAnsi="Consolas"/>
                <w:color w:val="D4D4D4"/>
                <w:sz w:val="19"/>
                <w:szCs w:val="19"/>
              </w:rPr>
              <w:t xml:space="preserve"> </w:t>
            </w:r>
          </w:p>
          <w:p>
            <w:pPr>
              <w:spacing w:after="0" w:line="260" w:lineRule="auto"/>
            </w:pPr>
            <w:r>
              <w:rPr>
                <w:rFonts w:ascii="Consolas" w:cs="Consolas" w:eastAsia="Consolas" w:hAnsi="Consolas"/>
                <w:color w:val="D4D4D4"/>
                <w:sz w:val="19"/>
                <w:szCs w:val="19"/>
              </w:rPr>
              <w:t xml:space="preserve">alter table app_data enable row level security;</w:t>
            </w:r>
          </w:p>
        </w:tc>
      </w:tr>
    </w:tbl>
    <w:p>
      <w:pPr>
        <w:pStyle w:val="Heading2"/>
        <w:spacing w:after="120" w:before="200"/>
      </w:pPr>
      <w:r>
        <w:rPr>
          <w:rFonts w:ascii="Times New Roman" w:cs="Times New Roman" w:eastAsia="Times New Roman" w:hAnsi="Times New Roman"/>
          <w:b/>
          <w:bCs/>
          <w:color w:val="1B3A5C"/>
          <w:sz w:val="26"/>
          <w:szCs w:val="26"/>
        </w:rPr>
        <w:t xml:space="preserve">Anexo C. Configuración de despliegue en Netlify (netlify.toml)</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tblGrid>
      <w:tr>
        <w:tc>
          <w:tcPr>
            <w:shd w:fill="1E1E1E" w:val="clear"/>
            <w:tcMar>
              <w:top w:type="dxa" w:w="120"/>
              <w:left w:type="dxa" w:w="160"/>
              <w:bottom w:type="dxa" w:w="120"/>
              <w:right w:type="dxa" w:w="160"/>
            </w:tcMar>
          </w:tcPr>
          <w:p>
            <w:pPr>
              <w:spacing w:after="0" w:line="260" w:lineRule="auto"/>
            </w:pPr>
            <w:r>
              <w:rPr>
                <w:rFonts w:ascii="Consolas" w:cs="Consolas" w:eastAsia="Consolas" w:hAnsi="Consolas"/>
                <w:color w:val="D4D4D4"/>
                <w:sz w:val="19"/>
                <w:szCs w:val="19"/>
              </w:rPr>
              <w:t xml:space="preserve">[build]</w:t>
            </w:r>
          </w:p>
          <w:p>
            <w:pPr>
              <w:spacing w:after="0" w:line="260" w:lineRule="auto"/>
            </w:pPr>
            <w:r>
              <w:rPr>
                <w:rFonts w:ascii="Consolas" w:cs="Consolas" w:eastAsia="Consolas" w:hAnsi="Consolas"/>
                <w:color w:val="D4D4D4"/>
                <w:sz w:val="19"/>
                <w:szCs w:val="19"/>
              </w:rPr>
              <w:t xml:space="preserve">  publish = "."</w:t>
            </w:r>
          </w:p>
          <w:p>
            <w:pPr>
              <w:spacing w:after="0" w:line="260" w:lineRule="auto"/>
            </w:pPr>
            <w:r>
              <w:rPr>
                <w:rFonts w:ascii="Consolas" w:cs="Consolas" w:eastAsia="Consolas" w:hAnsi="Consolas"/>
                <w:color w:val="D4D4D4"/>
                <w:sz w:val="19"/>
                <w:szCs w:val="19"/>
              </w:rPr>
              <w:t xml:space="preserve"> </w:t>
            </w:r>
          </w:p>
          <w:p>
            <w:pPr>
              <w:spacing w:after="0" w:line="260" w:lineRule="auto"/>
            </w:pPr>
            <w:r>
              <w:rPr>
                <w:rFonts w:ascii="Consolas" w:cs="Consolas" w:eastAsia="Consolas" w:hAnsi="Consolas"/>
                <w:color w:val="D4D4D4"/>
                <w:sz w:val="19"/>
                <w:szCs w:val="19"/>
              </w:rPr>
              <w:t xml:space="preserve">[[redirects]]</w:t>
            </w:r>
          </w:p>
          <w:p>
            <w:pPr>
              <w:spacing w:after="0" w:line="260" w:lineRule="auto"/>
            </w:pPr>
            <w:r>
              <w:rPr>
                <w:rFonts w:ascii="Consolas" w:cs="Consolas" w:eastAsia="Consolas" w:hAnsi="Consolas"/>
                <w:color w:val="D4D4D4"/>
                <w:sz w:val="19"/>
                <w:szCs w:val="19"/>
              </w:rPr>
              <w:t xml:space="preserve">  from = "/*"</w:t>
            </w:r>
          </w:p>
          <w:p>
            <w:pPr>
              <w:spacing w:after="0" w:line="260" w:lineRule="auto"/>
            </w:pPr>
            <w:r>
              <w:rPr>
                <w:rFonts w:ascii="Consolas" w:cs="Consolas" w:eastAsia="Consolas" w:hAnsi="Consolas"/>
                <w:color w:val="D4D4D4"/>
                <w:sz w:val="19"/>
                <w:szCs w:val="19"/>
              </w:rPr>
              <w:t xml:space="preserve">  to = "/index.html"</w:t>
            </w:r>
          </w:p>
          <w:p>
            <w:pPr>
              <w:spacing w:after="0" w:line="260" w:lineRule="auto"/>
            </w:pPr>
            <w:r>
              <w:rPr>
                <w:rFonts w:ascii="Consolas" w:cs="Consolas" w:eastAsia="Consolas" w:hAnsi="Consolas"/>
                <w:color w:val="D4D4D4"/>
                <w:sz w:val="19"/>
                <w:szCs w:val="19"/>
              </w:rPr>
              <w:t xml:space="preserve">  status = 200</w:t>
            </w:r>
          </w:p>
        </w:tc>
      </w:tr>
    </w:tbl>
    <w:p>
      <w:pPr>
        <w:pStyle w:val="Heading2"/>
        <w:spacing w:after="120" w:before="200"/>
      </w:pPr>
      <w:r>
        <w:rPr>
          <w:rFonts w:ascii="Times New Roman" w:cs="Times New Roman" w:eastAsia="Times New Roman" w:hAnsi="Times New Roman"/>
          <w:b/>
          <w:bCs/>
          <w:color w:val="1B3A5C"/>
          <w:sz w:val="26"/>
          <w:szCs w:val="26"/>
        </w:rPr>
        <w:t xml:space="preserve">Anexo D. Parámetros de configuración del reconocimiento facial (index.html)</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tblGrid>
      <w:tr>
        <w:tc>
          <w:tcPr>
            <w:shd w:fill="1E1E1E" w:val="clear"/>
            <w:tcMar>
              <w:top w:type="dxa" w:w="120"/>
              <w:left w:type="dxa" w:w="160"/>
              <w:bottom w:type="dxa" w:w="120"/>
              <w:right w:type="dxa" w:w="160"/>
            </w:tcMar>
          </w:tcPr>
          <w:p>
            <w:pPr>
              <w:spacing w:after="0" w:line="260" w:lineRule="auto"/>
            </w:pPr>
            <w:r>
              <w:rPr>
                <w:rFonts w:ascii="Consolas" w:cs="Consolas" w:eastAsia="Consolas" w:hAnsi="Consolas"/>
                <w:color w:val="D4D4D4"/>
                <w:sz w:val="19"/>
                <w:szCs w:val="19"/>
              </w:rPr>
              <w:t xml:space="preserve">LATE_LIMIT: 15,                 // minutos de tolerancia para tardanza</w:t>
            </w:r>
          </w:p>
          <w:p>
            <w:pPr>
              <w:spacing w:after="0" w:line="260" w:lineRule="auto"/>
            </w:pPr>
            <w:r>
              <w:rPr>
                <w:rFonts w:ascii="Consolas" w:cs="Consolas" w:eastAsia="Consolas" w:hAnsi="Consolas"/>
                <w:color w:val="D4D4D4"/>
                <w:sz w:val="19"/>
                <w:szCs w:val="19"/>
              </w:rPr>
              <w:t xml:space="preserve">EXIT_TOLERANCE_MINUTES: 15,     // ventana previa a la salida</w:t>
            </w:r>
          </w:p>
          <w:p>
            <w:pPr>
              <w:spacing w:after="0" w:line="260" w:lineRule="auto"/>
            </w:pPr>
            <w:r>
              <w:rPr>
                <w:rFonts w:ascii="Consolas" w:cs="Consolas" w:eastAsia="Consolas" w:hAnsi="Consolas"/>
                <w:color w:val="D4D4D4"/>
                <w:sz w:val="19"/>
                <w:szCs w:val="19"/>
              </w:rPr>
              <w:t xml:space="preserve">FACE_MATCH_THRESHOLD: 0.55,     // distancia euclidiana máxima aceptada</w:t>
            </w:r>
          </w:p>
          <w:p>
            <w:pPr>
              <w:spacing w:after="0" w:line="260" w:lineRule="auto"/>
            </w:pPr>
            <w:r>
              <w:rPr>
                <w:rFonts w:ascii="Consolas" w:cs="Consolas" w:eastAsia="Consolas" w:hAnsi="Consolas"/>
                <w:color w:val="D4D4D4"/>
                <w:sz w:val="19"/>
                <w:szCs w:val="19"/>
              </w:rPr>
              <w:t xml:space="preserve">MIN_CAPTURES: 3,                // fotos mínimas para registrar un rostro</w:t>
            </w:r>
          </w:p>
          <w:p>
            <w:pPr>
              <w:spacing w:after="0" w:line="260" w:lineRule="auto"/>
            </w:pPr>
            <w:r>
              <w:rPr>
                <w:rFonts w:ascii="Consolas" w:cs="Consolas" w:eastAsia="Consolas" w:hAnsi="Consolas"/>
                <w:color w:val="D4D4D4"/>
                <w:sz w:val="19"/>
                <w:szCs w:val="19"/>
              </w:rPr>
              <w:t xml:space="preserve">IDENTIFY_SAMPLES: 3,            // muestras promediadas al identificar</w:t>
            </w:r>
          </w:p>
          <w:p>
            <w:pPr>
              <w:spacing w:after="0" w:line="260" w:lineRule="auto"/>
            </w:pPr>
            <w:r>
              <w:rPr>
                <w:rFonts w:ascii="Consolas" w:cs="Consolas" w:eastAsia="Consolas" w:hAnsi="Consolas"/>
                <w:color w:val="D4D4D4"/>
                <w:sz w:val="19"/>
                <w:szCs w:val="19"/>
              </w:rPr>
              <w:t xml:space="preserve">IDENTIFY_SAMPLE_INTERVAL_MS: 250</w:t>
            </w:r>
          </w:p>
        </w:tc>
      </w:tr>
    </w:tbl>
    <w:p>
      <w:pPr>
        <w:pStyle w:val="Heading2"/>
        <w:spacing w:after="120" w:before="200"/>
      </w:pPr>
      <w:r>
        <w:rPr>
          <w:rFonts w:ascii="Times New Roman" w:cs="Times New Roman" w:eastAsia="Times New Roman" w:hAnsi="Times New Roman"/>
          <w:b/>
          <w:bCs/>
          <w:color w:val="1B3A5C"/>
          <w:sz w:val="26"/>
          <w:szCs w:val="26"/>
        </w:rPr>
        <w:t xml:space="preserve">Anexo E. Sincronización diferida automática (index.html)</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Cola de pendientes y reintento automático al recuperar conexión, agregados sobre persistToSupabase:</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tblGrid>
      <w:tr>
        <w:tc>
          <w:tcPr>
            <w:shd w:fill="1E1E1E" w:val="clear"/>
            <w:tcMar>
              <w:top w:type="dxa" w:w="120"/>
              <w:left w:type="dxa" w:w="160"/>
              <w:bottom w:type="dxa" w:w="120"/>
              <w:right w:type="dxa" w:w="160"/>
            </w:tcMar>
          </w:tcPr>
          <w:p>
            <w:pPr>
              <w:spacing w:after="0" w:line="260" w:lineRule="auto"/>
            </w:pPr>
            <w:r>
              <w:rPr>
                <w:rFonts w:ascii="Consolas" w:cs="Consolas" w:eastAsia="Consolas" w:hAnsi="Consolas"/>
                <w:color w:val="D4D4D4"/>
                <w:sz w:val="19"/>
                <w:szCs w:val="19"/>
              </w:rPr>
              <w:t xml:space="preserve">function markPendingSync(key) {</w:t>
            </w:r>
          </w:p>
          <w:p>
            <w:pPr>
              <w:spacing w:after="0" w:line="260" w:lineRule="auto"/>
            </w:pPr>
            <w:r>
              <w:rPr>
                <w:rFonts w:ascii="Consolas" w:cs="Consolas" w:eastAsia="Consolas" w:hAnsi="Consolas"/>
                <w:color w:val="D4D4D4"/>
                <w:sz w:val="19"/>
                <w:szCs w:val="19"/>
              </w:rPr>
              <w:t xml:space="preserve">    const pending = getPendingSyncKeys();</w:t>
            </w:r>
          </w:p>
          <w:p>
            <w:pPr>
              <w:spacing w:after="0" w:line="260" w:lineRule="auto"/>
            </w:pPr>
            <w:r>
              <w:rPr>
                <w:rFonts w:ascii="Consolas" w:cs="Consolas" w:eastAsia="Consolas" w:hAnsi="Consolas"/>
                <w:color w:val="D4D4D4"/>
                <w:sz w:val="19"/>
                <w:szCs w:val="19"/>
              </w:rPr>
              <w:t xml:space="preserve">    if (!pending.includes(key)) {</w:t>
            </w:r>
          </w:p>
          <w:p>
            <w:pPr>
              <w:spacing w:after="0" w:line="260" w:lineRule="auto"/>
            </w:pPr>
            <w:r>
              <w:rPr>
                <w:rFonts w:ascii="Consolas" w:cs="Consolas" w:eastAsia="Consolas" w:hAnsi="Consolas"/>
                <w:color w:val="D4D4D4"/>
                <w:sz w:val="19"/>
                <w:szCs w:val="19"/>
              </w:rPr>
              <w:t xml:space="preserve">        pending.push(key);</w:t>
            </w:r>
          </w:p>
          <w:p>
            <w:pPr>
              <w:spacing w:after="0" w:line="260" w:lineRule="auto"/>
            </w:pPr>
            <w:r>
              <w:rPr>
                <w:rFonts w:ascii="Consolas" w:cs="Consolas" w:eastAsia="Consolas" w:hAnsi="Consolas"/>
                <w:color w:val="D4D4D4"/>
                <w:sz w:val="19"/>
                <w:szCs w:val="19"/>
              </w:rPr>
              <w:t xml:space="preserve">        localStorage.setItem(PENDING_SYNC_KEY, JSON.stringify(pending));</w:t>
            </w:r>
          </w:p>
          <w:p>
            <w:pPr>
              <w:spacing w:after="0" w:line="260" w:lineRule="auto"/>
            </w:pPr>
            <w:r>
              <w:rPr>
                <w:rFonts w:ascii="Consolas" w:cs="Consolas" w:eastAsia="Consolas" w:hAnsi="Consolas"/>
                <w:color w:val="D4D4D4"/>
                <w:sz w:val="19"/>
                <w:szCs w:val="19"/>
              </w:rPr>
              <w:t xml:space="preserve">    }</w:t>
            </w:r>
          </w:p>
          <w:p>
            <w:pPr>
              <w:spacing w:after="0" w:line="260" w:lineRule="auto"/>
            </w:pPr>
            <w:r>
              <w:rPr>
                <w:rFonts w:ascii="Consolas" w:cs="Consolas" w:eastAsia="Consolas" w:hAnsi="Consolas"/>
                <w:color w:val="D4D4D4"/>
                <w:sz w:val="19"/>
                <w:szCs w:val="19"/>
              </w:rPr>
              <w:t xml:space="preserve">}</w:t>
            </w:r>
          </w:p>
          <w:p>
            <w:pPr>
              <w:spacing w:after="0" w:line="260" w:lineRule="auto"/>
            </w:pPr>
            <w:r>
              <w:rPr>
                <w:rFonts w:ascii="Consolas" w:cs="Consolas" w:eastAsia="Consolas" w:hAnsi="Consolas"/>
                <w:color w:val="D4D4D4"/>
                <w:sz w:val="19"/>
                <w:szCs w:val="19"/>
              </w:rPr>
              <w:t xml:space="preserve"> </w:t>
            </w:r>
          </w:p>
          <w:p>
            <w:pPr>
              <w:spacing w:after="0" w:line="260" w:lineRule="auto"/>
            </w:pPr>
            <w:r>
              <w:rPr>
                <w:rFonts w:ascii="Consolas" w:cs="Consolas" w:eastAsia="Consolas" w:hAnsi="Consolas"/>
                <w:color w:val="D4D4D4"/>
                <w:sz w:val="19"/>
                <w:szCs w:val="19"/>
              </w:rPr>
              <w:t xml:space="preserve">async function flushPendingSync() {</w:t>
            </w:r>
          </w:p>
          <w:p>
            <w:pPr>
              <w:spacing w:after="0" w:line="260" w:lineRule="auto"/>
            </w:pPr>
            <w:r>
              <w:rPr>
                <w:rFonts w:ascii="Consolas" w:cs="Consolas" w:eastAsia="Consolas" w:hAnsi="Consolas"/>
                <w:color w:val="D4D4D4"/>
                <w:sz w:val="19"/>
                <w:szCs w:val="19"/>
              </w:rPr>
              <w:t xml:space="preserve">    if (!sb || isFlushingPendingSync) return;</w:t>
            </w:r>
          </w:p>
          <w:p>
            <w:pPr>
              <w:spacing w:after="0" w:line="260" w:lineRule="auto"/>
            </w:pPr>
            <w:r>
              <w:rPr>
                <w:rFonts w:ascii="Consolas" w:cs="Consolas" w:eastAsia="Consolas" w:hAnsi="Consolas"/>
                <w:color w:val="D4D4D4"/>
                <w:sz w:val="19"/>
                <w:szCs w:val="19"/>
              </w:rPr>
              <w:t xml:space="preserve">    const pending = getPendingSyncKeys();</w:t>
            </w:r>
          </w:p>
          <w:p>
            <w:pPr>
              <w:spacing w:after="0" w:line="260" w:lineRule="auto"/>
            </w:pPr>
            <w:r>
              <w:rPr>
                <w:rFonts w:ascii="Consolas" w:cs="Consolas" w:eastAsia="Consolas" w:hAnsi="Consolas"/>
                <w:color w:val="D4D4D4"/>
                <w:sz w:val="19"/>
                <w:szCs w:val="19"/>
              </w:rPr>
              <w:t xml:space="preserve">    if (pending.length === 0) return;</w:t>
            </w:r>
          </w:p>
          <w:p>
            <w:pPr>
              <w:spacing w:after="0" w:line="260" w:lineRule="auto"/>
            </w:pPr>
            <w:r>
              <w:rPr>
                <w:rFonts w:ascii="Consolas" w:cs="Consolas" w:eastAsia="Consolas" w:hAnsi="Consolas"/>
                <w:color w:val="D4D4D4"/>
                <w:sz w:val="19"/>
                <w:szCs w:val="19"/>
              </w:rPr>
              <w:t xml:space="preserve">    isFlushingPendingSync = true;</w:t>
            </w:r>
          </w:p>
          <w:p>
            <w:pPr>
              <w:spacing w:after="0" w:line="260" w:lineRule="auto"/>
            </w:pPr>
            <w:r>
              <w:rPr>
                <w:rFonts w:ascii="Consolas" w:cs="Consolas" w:eastAsia="Consolas" w:hAnsi="Consolas"/>
                <w:color w:val="D4D4D4"/>
                <w:sz w:val="19"/>
                <w:szCs w:val="19"/>
              </w:rPr>
              <w:t xml:space="preserve">    let syncedCount = 0;</w:t>
            </w:r>
          </w:p>
          <w:p>
            <w:pPr>
              <w:spacing w:after="0" w:line="260" w:lineRule="auto"/>
            </w:pPr>
            <w:r>
              <w:rPr>
                <w:rFonts w:ascii="Consolas" w:cs="Consolas" w:eastAsia="Consolas" w:hAnsi="Consolas"/>
                <w:color w:val="D4D4D4"/>
                <w:sz w:val="19"/>
                <w:szCs w:val="19"/>
              </w:rPr>
              <w:t xml:space="preserve">    for (const key of pending) {</w:t>
            </w:r>
          </w:p>
          <w:p>
            <w:pPr>
              <w:spacing w:after="0" w:line="260" w:lineRule="auto"/>
            </w:pPr>
            <w:r>
              <w:rPr>
                <w:rFonts w:ascii="Consolas" w:cs="Consolas" w:eastAsia="Consolas" w:hAnsi="Consolas"/>
                <w:color w:val="D4D4D4"/>
                <w:sz w:val="19"/>
                <w:szCs w:val="19"/>
              </w:rPr>
              <w:t xml:space="preserve">        try {</w:t>
            </w:r>
          </w:p>
          <w:p>
            <w:pPr>
              <w:spacing w:after="0" w:line="260" w:lineRule="auto"/>
            </w:pPr>
            <w:r>
              <w:rPr>
                <w:rFonts w:ascii="Consolas" w:cs="Consolas" w:eastAsia="Consolas" w:hAnsi="Consolas"/>
                <w:color w:val="D4D4D4"/>
                <w:sz w:val="19"/>
                <w:szCs w:val="19"/>
              </w:rPr>
              <w:t xml:space="preserve">            const { error } = await sb.from('app_data')</w:t>
            </w:r>
          </w:p>
          <w:p>
            <w:pPr>
              <w:spacing w:after="0" w:line="260" w:lineRule="auto"/>
            </w:pPr>
            <w:r>
              <w:rPr>
                <w:rFonts w:ascii="Consolas" w:cs="Consolas" w:eastAsia="Consolas" w:hAnsi="Consolas"/>
                <w:color w:val="D4D4D4"/>
                <w:sz w:val="19"/>
                <w:szCs w:val="19"/>
              </w:rPr>
              <w:t xml:space="preserve">                .upsert({ key, value: dataStore[key], updated_at: new Date().toISOString() },</w:t>
            </w:r>
          </w:p>
          <w:p>
            <w:pPr>
              <w:spacing w:after="0" w:line="260" w:lineRule="auto"/>
            </w:pPr>
            <w:r>
              <w:rPr>
                <w:rFonts w:ascii="Consolas" w:cs="Consolas" w:eastAsia="Consolas" w:hAnsi="Consolas"/>
                <w:color w:val="D4D4D4"/>
                <w:sz w:val="19"/>
                <w:szCs w:val="19"/>
              </w:rPr>
              <w:t xml:space="preserve">                        { onConflict: 'key' });</w:t>
            </w:r>
          </w:p>
          <w:p>
            <w:pPr>
              <w:spacing w:after="0" w:line="260" w:lineRule="auto"/>
            </w:pPr>
            <w:r>
              <w:rPr>
                <w:rFonts w:ascii="Consolas" w:cs="Consolas" w:eastAsia="Consolas" w:hAnsi="Consolas"/>
                <w:color w:val="D4D4D4"/>
                <w:sz w:val="19"/>
                <w:szCs w:val="19"/>
              </w:rPr>
              <w:t xml:space="preserve">            if (error) throw error;</w:t>
            </w:r>
          </w:p>
          <w:p>
            <w:pPr>
              <w:spacing w:after="0" w:line="260" w:lineRule="auto"/>
            </w:pPr>
            <w:r>
              <w:rPr>
                <w:rFonts w:ascii="Consolas" w:cs="Consolas" w:eastAsia="Consolas" w:hAnsi="Consolas"/>
                <w:color w:val="D4D4D4"/>
                <w:sz w:val="19"/>
                <w:szCs w:val="19"/>
              </w:rPr>
              <w:t xml:space="preserve">            clearPendingSync(key);</w:t>
            </w:r>
          </w:p>
          <w:p>
            <w:pPr>
              <w:spacing w:after="0" w:line="260" w:lineRule="auto"/>
            </w:pPr>
            <w:r>
              <w:rPr>
                <w:rFonts w:ascii="Consolas" w:cs="Consolas" w:eastAsia="Consolas" w:hAnsi="Consolas"/>
                <w:color w:val="D4D4D4"/>
                <w:sz w:val="19"/>
                <w:szCs w:val="19"/>
              </w:rPr>
              <w:t xml:space="preserve">            syncedCount++;</w:t>
            </w:r>
          </w:p>
          <w:p>
            <w:pPr>
              <w:spacing w:after="0" w:line="260" w:lineRule="auto"/>
            </w:pPr>
            <w:r>
              <w:rPr>
                <w:rFonts w:ascii="Consolas" w:cs="Consolas" w:eastAsia="Consolas" w:hAnsi="Consolas"/>
                <w:color w:val="D4D4D4"/>
                <w:sz w:val="19"/>
                <w:szCs w:val="19"/>
              </w:rPr>
              <w:t xml:space="preserve">        } catch (e) {</w:t>
            </w:r>
          </w:p>
          <w:p>
            <w:pPr>
              <w:spacing w:after="0" w:line="260" w:lineRule="auto"/>
            </w:pPr>
            <w:r>
              <w:rPr>
                <w:rFonts w:ascii="Consolas" w:cs="Consolas" w:eastAsia="Consolas" w:hAnsi="Consolas"/>
                <w:color w:val="D4D4D4"/>
                <w:sz w:val="19"/>
                <w:szCs w:val="19"/>
              </w:rPr>
              <w:t xml:space="preserve">            console.error('Reintento de sincronización falló para "' + key + '":', e);</w:t>
            </w:r>
          </w:p>
          <w:p>
            <w:pPr>
              <w:spacing w:after="0" w:line="260" w:lineRule="auto"/>
            </w:pPr>
            <w:r>
              <w:rPr>
                <w:rFonts w:ascii="Consolas" w:cs="Consolas" w:eastAsia="Consolas" w:hAnsi="Consolas"/>
                <w:color w:val="D4D4D4"/>
                <w:sz w:val="19"/>
                <w:szCs w:val="19"/>
              </w:rPr>
              <w:t xml:space="preserve">        }</w:t>
            </w:r>
          </w:p>
          <w:p>
            <w:pPr>
              <w:spacing w:after="0" w:line="260" w:lineRule="auto"/>
            </w:pPr>
            <w:r>
              <w:rPr>
                <w:rFonts w:ascii="Consolas" w:cs="Consolas" w:eastAsia="Consolas" w:hAnsi="Consolas"/>
                <w:color w:val="D4D4D4"/>
                <w:sz w:val="19"/>
                <w:szCs w:val="19"/>
              </w:rPr>
              <w:t xml:space="preserve">    }</w:t>
            </w:r>
          </w:p>
          <w:p>
            <w:pPr>
              <w:spacing w:after="0" w:line="260" w:lineRule="auto"/>
            </w:pPr>
            <w:r>
              <w:rPr>
                <w:rFonts w:ascii="Consolas" w:cs="Consolas" w:eastAsia="Consolas" w:hAnsi="Consolas"/>
                <w:color w:val="D4D4D4"/>
                <w:sz w:val="19"/>
                <w:szCs w:val="19"/>
              </w:rPr>
              <w:t xml:space="preserve">    isFlushingPendingSync = false;</w:t>
            </w:r>
          </w:p>
          <w:p>
            <w:pPr>
              <w:spacing w:after="0" w:line="260" w:lineRule="auto"/>
            </w:pPr>
            <w:r>
              <w:rPr>
                <w:rFonts w:ascii="Consolas" w:cs="Consolas" w:eastAsia="Consolas" w:hAnsi="Consolas"/>
                <w:color w:val="D4D4D4"/>
                <w:sz w:val="19"/>
                <w:szCs w:val="19"/>
              </w:rPr>
              <w:t xml:space="preserve">    if (syncedCount &gt; 0) {</w:t>
            </w:r>
          </w:p>
          <w:p>
            <w:pPr>
              <w:spacing w:after="0" w:line="260" w:lineRule="auto"/>
            </w:pPr>
            <w:r>
              <w:rPr>
                <w:rFonts w:ascii="Consolas" w:cs="Consolas" w:eastAsia="Consolas" w:hAnsi="Consolas"/>
                <w:color w:val="D4D4D4"/>
                <w:sz w:val="19"/>
                <w:szCs w:val="19"/>
              </w:rPr>
              <w:t xml:space="preserve">        supabaseAvailable = true;</w:t>
            </w:r>
          </w:p>
          <w:p>
            <w:pPr>
              <w:spacing w:after="0" w:line="260" w:lineRule="auto"/>
            </w:pPr>
            <w:r>
              <w:rPr>
                <w:rFonts w:ascii="Consolas" w:cs="Consolas" w:eastAsia="Consolas" w:hAnsi="Consolas"/>
                <w:color w:val="D4D4D4"/>
                <w:sz w:val="19"/>
                <w:szCs w:val="19"/>
              </w:rPr>
              <w:t xml:space="preserve">        showToast('Conexión restablecida: se sincronizaron ' + syncedCount +</w:t>
            </w:r>
          </w:p>
          <w:p>
            <w:pPr>
              <w:spacing w:after="0" w:line="260" w:lineRule="auto"/>
            </w:pPr>
            <w:r>
              <w:rPr>
                <w:rFonts w:ascii="Consolas" w:cs="Consolas" w:eastAsia="Consolas" w:hAnsi="Consolas"/>
                <w:color w:val="D4D4D4"/>
                <w:sz w:val="19"/>
                <w:szCs w:val="19"/>
              </w:rPr>
              <w:t xml:space="preserve">                  ' cambio(s) guardado(s) sin conexión.', 'success');</w:t>
            </w:r>
          </w:p>
          <w:p>
            <w:pPr>
              <w:spacing w:after="0" w:line="260" w:lineRule="auto"/>
            </w:pPr>
            <w:r>
              <w:rPr>
                <w:rFonts w:ascii="Consolas" w:cs="Consolas" w:eastAsia="Consolas" w:hAnsi="Consolas"/>
                <w:color w:val="D4D4D4"/>
                <w:sz w:val="19"/>
                <w:szCs w:val="19"/>
              </w:rPr>
              <w:t xml:space="preserve">    }</w:t>
            </w:r>
          </w:p>
          <w:p>
            <w:pPr>
              <w:spacing w:after="0" w:line="260" w:lineRule="auto"/>
            </w:pPr>
            <w:r>
              <w:rPr>
                <w:rFonts w:ascii="Consolas" w:cs="Consolas" w:eastAsia="Consolas" w:hAnsi="Consolas"/>
                <w:color w:val="D4D4D4"/>
                <w:sz w:val="19"/>
                <w:szCs w:val="19"/>
              </w:rPr>
              <w:t xml:space="preserve">}</w:t>
            </w:r>
          </w:p>
          <w:p>
            <w:pPr>
              <w:spacing w:after="0" w:line="260" w:lineRule="auto"/>
            </w:pPr>
            <w:r>
              <w:rPr>
                <w:rFonts w:ascii="Consolas" w:cs="Consolas" w:eastAsia="Consolas" w:hAnsi="Consolas"/>
                <w:color w:val="D4D4D4"/>
                <w:sz w:val="19"/>
                <w:szCs w:val="19"/>
              </w:rPr>
              <w:t xml:space="preserve"> </w:t>
            </w:r>
          </w:p>
          <w:p>
            <w:pPr>
              <w:spacing w:after="0" w:line="260" w:lineRule="auto"/>
            </w:pPr>
            <w:r>
              <w:rPr>
                <w:rFonts w:ascii="Consolas" w:cs="Consolas" w:eastAsia="Consolas" w:hAnsi="Consolas"/>
                <w:color w:val="D4D4D4"/>
                <w:sz w:val="19"/>
                <w:szCs w:val="19"/>
              </w:rPr>
              <w:t xml:space="preserve">window.addEventListener('online', flushPendingSync);</w:t>
            </w:r>
          </w:p>
          <w:p>
            <w:pPr>
              <w:spacing w:after="0" w:line="260" w:lineRule="auto"/>
            </w:pPr>
            <w:r>
              <w:rPr>
                <w:rFonts w:ascii="Consolas" w:cs="Consolas" w:eastAsia="Consolas" w:hAnsi="Consolas"/>
                <w:color w:val="D4D4D4"/>
                <w:sz w:val="19"/>
                <w:szCs w:val="19"/>
              </w:rPr>
              <w:t xml:space="preserve">setInterval(() =&gt; {</w:t>
            </w:r>
          </w:p>
          <w:p>
            <w:pPr>
              <w:spacing w:after="0" w:line="260" w:lineRule="auto"/>
            </w:pPr>
            <w:r>
              <w:rPr>
                <w:rFonts w:ascii="Consolas" w:cs="Consolas" w:eastAsia="Consolas" w:hAnsi="Consolas"/>
                <w:color w:val="D4D4D4"/>
                <w:sz w:val="19"/>
                <w:szCs w:val="19"/>
              </w:rPr>
              <w:t xml:space="preserve">    if (getPendingSyncKeys().length &gt; 0) flushPendingSync();</w:t>
            </w:r>
          </w:p>
          <w:p>
            <w:pPr>
              <w:spacing w:after="0" w:line="260" w:lineRule="auto"/>
            </w:pPr>
            <w:r>
              <w:rPr>
                <w:rFonts w:ascii="Consolas" w:cs="Consolas" w:eastAsia="Consolas" w:hAnsi="Consolas"/>
                <w:color w:val="D4D4D4"/>
                <w:sz w:val="19"/>
                <w:szCs w:val="19"/>
              </w:rPr>
              <w:t xml:space="preserve">}, 20000);</w:t>
            </w:r>
          </w:p>
        </w:tc>
      </w:tr>
    </w:tbl>
    <w:p>
      <w:pPr>
        <w:pStyle w:val="Heading2"/>
        <w:spacing w:after="120" w:before="200"/>
      </w:pPr>
      <w:r>
        <w:rPr>
          <w:rFonts w:ascii="Times New Roman" w:cs="Times New Roman" w:eastAsia="Times New Roman" w:hAnsi="Times New Roman"/>
          <w:b/>
          <w:bCs/>
          <w:color w:val="1B3A5C"/>
          <w:sz w:val="26"/>
          <w:szCs w:val="26"/>
        </w:rPr>
        <w:t xml:space="preserve">Anexo F. Service worker: precacheo offline-first (sw.js)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Listas de recursos precacheados en la instalación del service worker:</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tblGrid>
      <w:tr>
        <w:tc>
          <w:tcPr>
            <w:shd w:fill="1E1E1E" w:val="clear"/>
            <w:tcMar>
              <w:top w:type="dxa" w:w="120"/>
              <w:left w:type="dxa" w:w="160"/>
              <w:bottom w:type="dxa" w:w="120"/>
              <w:right w:type="dxa" w:w="160"/>
            </w:tcMar>
          </w:tcPr>
          <w:p>
            <w:pPr>
              <w:spacing w:after="0" w:line="260" w:lineRule="auto"/>
            </w:pPr>
            <w:r>
              <w:rPr>
                <w:rFonts w:ascii="Consolas" w:cs="Consolas" w:eastAsia="Consolas" w:hAnsi="Consolas"/>
                <w:color w:val="D4D4D4"/>
                <w:sz w:val="19"/>
                <w:szCs w:val="19"/>
              </w:rPr>
              <w:t xml:space="preserve">const APP_SHELL_URLS = ['./', './index.html', './style.css'];</w:t>
            </w:r>
          </w:p>
          <w:p>
            <w:pPr>
              <w:spacing w:after="0" w:line="260" w:lineRule="auto"/>
            </w:pPr>
            <w:r>
              <w:rPr>
                <w:rFonts w:ascii="Consolas" w:cs="Consolas" w:eastAsia="Consolas" w:hAnsi="Consolas"/>
                <w:color w:val="D4D4D4"/>
                <w:sz w:val="19"/>
                <w:szCs w:val="19"/>
              </w:rPr>
              <w:t xml:space="preserve"> </w:t>
            </w:r>
          </w:p>
          <w:p>
            <w:pPr>
              <w:spacing w:after="0" w:line="260" w:lineRule="auto"/>
            </w:pPr>
            <w:r>
              <w:rPr>
                <w:rFonts w:ascii="Consolas" w:cs="Consolas" w:eastAsia="Consolas" w:hAnsi="Consolas"/>
                <w:color w:val="D4D4D4"/>
                <w:sz w:val="19"/>
                <w:szCs w:val="19"/>
              </w:rPr>
              <w:t xml:space="preserve">const MODEL_URLS = [</w:t>
            </w:r>
          </w:p>
          <w:p>
            <w:pPr>
              <w:spacing w:after="0" w:line="260" w:lineRule="auto"/>
            </w:pPr>
            <w:r>
              <w:rPr>
                <w:rFonts w:ascii="Consolas" w:cs="Consolas" w:eastAsia="Consolas" w:hAnsi="Consolas"/>
                <w:color w:val="D4D4D4"/>
                <w:sz w:val="19"/>
                <w:szCs w:val="19"/>
              </w:rPr>
              <w:t xml:space="preserve">    './models/tiny_face_detector_model-weights_manifest.json',</w:t>
            </w:r>
          </w:p>
          <w:p>
            <w:pPr>
              <w:spacing w:after="0" w:line="260" w:lineRule="auto"/>
            </w:pPr>
            <w:r>
              <w:rPr>
                <w:rFonts w:ascii="Consolas" w:cs="Consolas" w:eastAsia="Consolas" w:hAnsi="Consolas"/>
                <w:color w:val="D4D4D4"/>
                <w:sz w:val="19"/>
                <w:szCs w:val="19"/>
              </w:rPr>
              <w:t xml:space="preserve">    './models/tiny_face_detector_model-shard1',</w:t>
            </w:r>
          </w:p>
          <w:p>
            <w:pPr>
              <w:spacing w:after="0" w:line="260" w:lineRule="auto"/>
            </w:pPr>
            <w:r>
              <w:rPr>
                <w:rFonts w:ascii="Consolas" w:cs="Consolas" w:eastAsia="Consolas" w:hAnsi="Consolas"/>
                <w:color w:val="D4D4D4"/>
                <w:sz w:val="19"/>
                <w:szCs w:val="19"/>
              </w:rPr>
              <w:t xml:space="preserve">    './models/face_landmark_68_model-weights_manifest.json',</w:t>
            </w:r>
          </w:p>
          <w:p>
            <w:pPr>
              <w:spacing w:after="0" w:line="260" w:lineRule="auto"/>
            </w:pPr>
            <w:r>
              <w:rPr>
                <w:rFonts w:ascii="Consolas" w:cs="Consolas" w:eastAsia="Consolas" w:hAnsi="Consolas"/>
                <w:color w:val="D4D4D4"/>
                <w:sz w:val="19"/>
                <w:szCs w:val="19"/>
              </w:rPr>
              <w:t xml:space="preserve">    './models/face_landmark_68_model-shard1',</w:t>
            </w:r>
          </w:p>
          <w:p>
            <w:pPr>
              <w:spacing w:after="0" w:line="260" w:lineRule="auto"/>
            </w:pPr>
            <w:r>
              <w:rPr>
                <w:rFonts w:ascii="Consolas" w:cs="Consolas" w:eastAsia="Consolas" w:hAnsi="Consolas"/>
                <w:color w:val="D4D4D4"/>
                <w:sz w:val="19"/>
                <w:szCs w:val="19"/>
              </w:rPr>
              <w:t xml:space="preserve">    './models/face_recognition_model-weights_manifest.json',</w:t>
            </w:r>
          </w:p>
          <w:p>
            <w:pPr>
              <w:spacing w:after="0" w:line="260" w:lineRule="auto"/>
            </w:pPr>
            <w:r>
              <w:rPr>
                <w:rFonts w:ascii="Consolas" w:cs="Consolas" w:eastAsia="Consolas" w:hAnsi="Consolas"/>
                <w:color w:val="D4D4D4"/>
                <w:sz w:val="19"/>
                <w:szCs w:val="19"/>
              </w:rPr>
              <w:t xml:space="preserve">    './models/face_recognition_model-shard1',</w:t>
            </w:r>
          </w:p>
          <w:p>
            <w:pPr>
              <w:spacing w:after="0" w:line="260" w:lineRule="auto"/>
            </w:pPr>
            <w:r>
              <w:rPr>
                <w:rFonts w:ascii="Consolas" w:cs="Consolas" w:eastAsia="Consolas" w:hAnsi="Consolas"/>
                <w:color w:val="D4D4D4"/>
                <w:sz w:val="19"/>
                <w:szCs w:val="19"/>
              </w:rPr>
              <w:t xml:space="preserve">    './models/face_recognition_model-shard2',</w:t>
            </w:r>
          </w:p>
          <w:p>
            <w:pPr>
              <w:spacing w:after="0" w:line="260" w:lineRule="auto"/>
            </w:pPr>
            <w:r>
              <w:rPr>
                <w:rFonts w:ascii="Consolas" w:cs="Consolas" w:eastAsia="Consolas" w:hAnsi="Consolas"/>
                <w:color w:val="D4D4D4"/>
                <w:sz w:val="19"/>
                <w:szCs w:val="19"/>
              </w:rPr>
              <w:t xml:space="preserve">];</w:t>
            </w:r>
          </w:p>
          <w:p>
            <w:pPr>
              <w:spacing w:after="0" w:line="260" w:lineRule="auto"/>
            </w:pPr>
            <w:r>
              <w:rPr>
                <w:rFonts w:ascii="Consolas" w:cs="Consolas" w:eastAsia="Consolas" w:hAnsi="Consolas"/>
                <w:color w:val="D4D4D4"/>
                <w:sz w:val="19"/>
                <w:szCs w:val="19"/>
              </w:rPr>
              <w:t xml:space="preserve"> </w:t>
            </w:r>
          </w:p>
          <w:p>
            <w:pPr>
              <w:spacing w:after="0" w:line="260" w:lineRule="auto"/>
            </w:pPr>
            <w:r>
              <w:rPr>
                <w:rFonts w:ascii="Consolas" w:cs="Consolas" w:eastAsia="Consolas" w:hAnsi="Consolas"/>
                <w:color w:val="D4D4D4"/>
                <w:sz w:val="19"/>
                <w:szCs w:val="19"/>
              </w:rPr>
              <w:t xml:space="preserve">const VENDOR_URLS = [</w:t>
            </w:r>
          </w:p>
          <w:p>
            <w:pPr>
              <w:spacing w:after="0" w:line="260" w:lineRule="auto"/>
            </w:pPr>
            <w:r>
              <w:rPr>
                <w:rFonts w:ascii="Consolas" w:cs="Consolas" w:eastAsia="Consolas" w:hAnsi="Consolas"/>
                <w:color w:val="D4D4D4"/>
                <w:sz w:val="19"/>
                <w:szCs w:val="19"/>
              </w:rPr>
              <w:t xml:space="preserve">    'https://cdn.jsdelivr.net/npm/bootstrap@5.3.0/dist/css/bootstrap.min.css',</w:t>
            </w:r>
          </w:p>
          <w:p>
            <w:pPr>
              <w:spacing w:after="0" w:line="260" w:lineRule="auto"/>
            </w:pPr>
            <w:r>
              <w:rPr>
                <w:rFonts w:ascii="Consolas" w:cs="Consolas" w:eastAsia="Consolas" w:hAnsi="Consolas"/>
                <w:color w:val="D4D4D4"/>
                <w:sz w:val="19"/>
                <w:szCs w:val="19"/>
              </w:rPr>
              <w:t xml:space="preserve">    'https://cdn.jsdelivr.net/npm/bootstrap@5.3.0/dist/js/bootstrap.bundle.min.js',</w:t>
            </w:r>
          </w:p>
          <w:p>
            <w:pPr>
              <w:spacing w:after="0" w:line="260" w:lineRule="auto"/>
            </w:pPr>
            <w:r>
              <w:rPr>
                <w:rFonts w:ascii="Consolas" w:cs="Consolas" w:eastAsia="Consolas" w:hAnsi="Consolas"/>
                <w:color w:val="D4D4D4"/>
                <w:sz w:val="19"/>
                <w:szCs w:val="19"/>
              </w:rPr>
              <w:t xml:space="preserve">    'https://cdn.jsdelivr.net/npm/face-api.js@0.22.2/dist/face-api.min.js',</w:t>
            </w:r>
          </w:p>
          <w:p>
            <w:pPr>
              <w:spacing w:after="0" w:line="260" w:lineRule="auto"/>
            </w:pPr>
            <w:r>
              <w:rPr>
                <w:rFonts w:ascii="Consolas" w:cs="Consolas" w:eastAsia="Consolas" w:hAnsi="Consolas"/>
                <w:color w:val="D4D4D4"/>
                <w:sz w:val="19"/>
                <w:szCs w:val="19"/>
              </w:rPr>
              <w:t xml:space="preserve">    'https://cdn.jsdelivr.net/npm/chart.js@4.4.4/dist/chart.umd.min.js',</w:t>
            </w:r>
          </w:p>
          <w:p>
            <w:pPr>
              <w:spacing w:after="0" w:line="260" w:lineRule="auto"/>
            </w:pPr>
            <w:r>
              <w:rPr>
                <w:rFonts w:ascii="Consolas" w:cs="Consolas" w:eastAsia="Consolas" w:hAnsi="Consolas"/>
                <w:color w:val="D4D4D4"/>
                <w:sz w:val="19"/>
                <w:szCs w:val="19"/>
              </w:rPr>
              <w:t xml:space="preserve">    'https://cdn.jsdelivr.net/npm/jspdf@2.5.1/dist/jspdf.umd.min.js',</w:t>
            </w:r>
          </w:p>
          <w:p>
            <w:pPr>
              <w:spacing w:after="0" w:line="260" w:lineRule="auto"/>
            </w:pPr>
            <w:r>
              <w:rPr>
                <w:rFonts w:ascii="Consolas" w:cs="Consolas" w:eastAsia="Consolas" w:hAnsi="Consolas"/>
                <w:color w:val="D4D4D4"/>
                <w:sz w:val="19"/>
                <w:szCs w:val="19"/>
              </w:rPr>
              <w:t xml:space="preserve">    'https://cdn.jsdelivr.net/npm/@supabase/supabase-js@2/dist/umd/supabase.min.js',</w:t>
            </w:r>
          </w:p>
          <w:p>
            <w:pPr>
              <w:spacing w:after="0" w:line="260" w:lineRule="auto"/>
            </w:pPr>
            <w:r>
              <w:rPr>
                <w:rFonts w:ascii="Consolas" w:cs="Consolas" w:eastAsia="Consolas" w:hAnsi="Consolas"/>
                <w:color w:val="D4D4D4"/>
                <w:sz w:val="19"/>
                <w:szCs w:val="19"/>
              </w:rPr>
              <w:t xml:space="preserve">];</w:t>
            </w:r>
          </w:p>
        </w:tc>
      </w:tr>
    </w:tbl>
    <w:p>
      <w:pPr>
        <w:pStyle w:val="Heading2"/>
        <w:spacing w:after="120" w:before="200"/>
      </w:pPr>
      <w:r>
        <w:rPr>
          <w:rFonts w:ascii="Times New Roman" w:cs="Times New Roman" w:eastAsia="Times New Roman" w:hAnsi="Times New Roman"/>
          <w:b/>
          <w:bCs/>
          <w:color w:val="1B3A5C"/>
          <w:sz w:val="26"/>
          <w:szCs w:val="26"/>
        </w:rPr>
        <w:t xml:space="preserve">Anexo G. Tabla resumen de módulos y tecnologías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1B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Módulo</w:t>
            </w:r>
          </w:p>
        </w:tc>
        <w:tc>
          <w:tcPr>
            <w:shd w:fill="1B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Tecnología / mecanismo</w:t>
            </w:r>
          </w:p>
        </w:tc>
        <w:tc>
          <w:tcPr>
            <w:shd w:fill="1B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Persistencia</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Autenticación</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Comparación de credenciales en cliente (sin Supabase Auth)</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app_data.teachers / CONFIG</w:t>
            </w:r>
          </w:p>
        </w:tc>
      </w:tr>
      <w:tr>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Reconocimiento facial</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face-api.js (TinyFaceDetector + landmarks + descriptor)</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Descriptor en app_data.teachers</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Reconocimiento facial offline</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Modelos autohospedados en /models + service worker (sw.js)</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Cache Storage del navegador</w:t>
            </w:r>
          </w:p>
        </w:tc>
      </w:tr>
      <w:tr>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Geocerca y kioscos</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API de Geolocalización del navegador + radio configurable</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app_data.geofence / modoPrueba / kioskPrincipal / kioskCodes</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Fichaje de asistencia</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Lógica de horario + tolerancia en cliente</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app_data.attendance</w:t>
            </w:r>
          </w:p>
        </w:tc>
      </w:tr>
      <w:tr>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Licencias</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CRUD desde panel admin</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app_data.licencias</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Eventos especiales</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Tablas relacionales + constraint UNIQUE</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evento_especial / evento_docente</w:t>
            </w:r>
          </w:p>
        </w:tc>
      </w:tr>
      <w:tr>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Alertas</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Detección automática + tabla de alertas de eventos</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app_data.alerts / tabla alerta</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Estadísticas</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Chart.js, cálculo en el momento</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Derivado de attendance</w:t>
            </w:r>
          </w:p>
        </w:tc>
      </w:tr>
      <w:tr>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Despliegue</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Netlify (CI/CD desde GitHub); Firebase Hosting como respaldo</w:t>
            </w:r>
          </w:p>
        </w:tc>
        <w:tc>
          <w:tcPr>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w:t>
            </w:r>
          </w:p>
        </w:tc>
      </w:tr>
    </w:tbl>
    <w:sectPr>
      <w:headerReference w:type="default" r:id="rId7"/>
      <w:footerReference w:type="default" r:id="rId8"/>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rPr>
        <w:rFonts w:ascii="Times New Roman" w:cs="Times New Roman" w:eastAsia="Times New Roman" w:hAnsi="Times New Roman"/>
        <w:b/>
        <w:bCs/>
        <w:color w:val="1B3A5C"/>
        <w:sz w:val="20"/>
        <w:szCs w:val="20"/>
      </w:rPr>
      <w:t xml:space="preserve">ASIS_CAM</w:t>
    </w:r>
    <w:r>
      <w:rPr>
        <w:rFonts w:ascii="Times New Roman" w:cs="Times New Roman" w:eastAsia="Times New Roman" w:hAnsi="Times New Roman"/>
        <w:i/>
        <w:iCs/>
        <w:color w:val="555555"/>
        <w:sz w:val="18"/>
        <w:szCs w:val="18"/>
      </w:rPr>
      <w:t xml:space="preserve">	Informe Técnico de Desarrollo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Desarrollo - ASIS_CAM</dc:title>
  <dc:creator>Diosmel</dc:creator>
  <dc:description>Informe técnico APA 7 sobre el desarrollo de ASIS_CAM</dc:description>
  <cp:lastModifiedBy>Un-named</cp:lastModifiedBy>
  <cp:revision>1</cp:revision>
  <dcterms:created xsi:type="dcterms:W3CDTF">2026-09-13T02:50:54.342Z</dcterms:created>
  <dcterms:modified xsi:type="dcterms:W3CDTF">2026-09-13T02:50:54.345Z</dcterms:modified>
</cp:coreProperties>
</file>

<file path=docProps/custom.xml><?xml version="1.0" encoding="utf-8"?>
<Properties xmlns="http://schemas.openxmlformats.org/officeDocument/2006/custom-properties" xmlns:vt="http://schemas.openxmlformats.org/officeDocument/2006/docPropsVTypes"/>
</file>