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A19BA" w:rsidRDefault="009A19BA"/>
    <w:p w:rsidR="009A19BA" w:rsidRDefault="009A19BA"/>
    <w:p w:rsidR="009A19BA" w:rsidRDefault="009A19BA"/>
    <w:p w:rsidR="009A19BA" w:rsidRDefault="00987965">
      <w:pPr>
        <w:spacing w:after="120"/>
        <w:jc w:val="center"/>
      </w:pPr>
      <w:r>
        <w:rPr>
          <w:b/>
          <w:bCs/>
          <w:sz w:val="26"/>
          <w:szCs w:val="26"/>
        </w:rPr>
        <w:t>Institución Educativa — Proyecto de Expo Tecnológica</w:t>
      </w:r>
    </w:p>
    <w:p w:rsidR="009A19BA" w:rsidRDefault="00987965">
      <w:pPr>
        <w:spacing w:after="120"/>
        <w:jc w:val="center"/>
      </w:pPr>
      <w:r>
        <w:t>Documentación Técnica de Plataforma</w:t>
      </w:r>
    </w:p>
    <w:p w:rsidR="009A19BA" w:rsidRDefault="009A19BA"/>
    <w:p w:rsidR="009A19BA" w:rsidRDefault="009A19BA"/>
    <w:p w:rsidR="009A19BA" w:rsidRDefault="009A19BA"/>
    <w:p w:rsidR="009A19BA" w:rsidRDefault="009A19BA"/>
    <w:p w:rsidR="009A19BA" w:rsidRDefault="00987965">
      <w:pPr>
        <w:spacing w:after="120"/>
        <w:jc w:val="center"/>
      </w:pPr>
      <w:r>
        <w:rPr>
          <w:b/>
          <w:bCs/>
          <w:sz w:val="32"/>
          <w:szCs w:val="32"/>
        </w:rPr>
        <w:t>ASIS_CAM</w:t>
      </w:r>
    </w:p>
    <w:p w:rsidR="009A19BA" w:rsidRDefault="00987965">
      <w:pPr>
        <w:spacing w:after="120"/>
        <w:jc w:val="center"/>
      </w:pPr>
      <w:r>
        <w:rPr>
          <w:sz w:val="26"/>
          <w:szCs w:val="26"/>
        </w:rPr>
        <w:t>Informe Técnico de Desarrollo de un Sistema Web de Control de Asistencia Docente con Reconocimiento Facial</w:t>
      </w:r>
    </w:p>
    <w:p w:rsidR="009A19BA" w:rsidRDefault="009A19BA"/>
    <w:p w:rsidR="009A19BA" w:rsidRDefault="009A19BA"/>
    <w:p w:rsidR="009A19BA" w:rsidRDefault="009A19BA"/>
    <w:p w:rsidR="009A19BA" w:rsidRDefault="009A19BA"/>
    <w:p w:rsidR="009A19BA" w:rsidRDefault="00987965">
      <w:pPr>
        <w:spacing w:after="120"/>
        <w:jc w:val="center"/>
      </w:pPr>
      <w:r>
        <w:t>Autor: Diosmel</w:t>
      </w:r>
    </w:p>
    <w:p w:rsidR="009A19BA" w:rsidRDefault="00987965">
      <w:pPr>
        <w:spacing w:after="120"/>
        <w:jc w:val="center"/>
      </w:pPr>
      <w:r>
        <w:rPr>
          <w:sz w:val="22"/>
          <w:szCs w:val="22"/>
        </w:rPr>
        <w:t>Trabajo Final de Proyecto — Área de Tecnología</w:t>
      </w:r>
    </w:p>
    <w:p w:rsidR="009A19BA" w:rsidRDefault="009A19BA">
      <w:pPr>
        <w:spacing w:after="120"/>
        <w:jc w:val="center"/>
      </w:pPr>
    </w:p>
    <w:p w:rsidR="009A19BA" w:rsidRDefault="009A19BA"/>
    <w:p w:rsidR="009A19BA" w:rsidRDefault="009A19BA"/>
    <w:p w:rsidR="009A19BA" w:rsidRDefault="009A19BA"/>
    <w:p w:rsidR="009A19BA" w:rsidRDefault="009A19BA"/>
    <w:p w:rsidR="009A19BA" w:rsidRDefault="009A19BA"/>
    <w:p w:rsidR="009A19BA" w:rsidRDefault="009A19BA"/>
    <w:p w:rsidR="009A19BA" w:rsidRDefault="00987965">
      <w:pPr>
        <w:spacing w:after="120"/>
        <w:jc w:val="center"/>
      </w:pPr>
      <w:r>
        <w:rPr>
          <w:sz w:val="22"/>
          <w:szCs w:val="22"/>
        </w:rPr>
        <w:t>Argentina</w:t>
      </w:r>
    </w:p>
    <w:p w:rsidR="009A19BA" w:rsidRDefault="00987965">
      <w:pPr>
        <w:spacing w:after="120"/>
        <w:jc w:val="center"/>
      </w:pPr>
      <w:r>
        <w:rPr>
          <w:sz w:val="22"/>
          <w:szCs w:val="22"/>
        </w:rPr>
        <w:t>Septiembre de 2026</w:t>
      </w:r>
    </w:p>
    <w:p w:rsidR="009A19BA" w:rsidRDefault="009A19BA">
      <w:pPr>
        <w:pageBreakBefore/>
      </w:pPr>
    </w:p>
    <w:p w:rsidR="009A19BA" w:rsidRDefault="00987965">
      <w:pPr>
        <w:pStyle w:val="Ttulo1"/>
        <w:jc w:val="center"/>
      </w:pPr>
      <w:bookmarkStart w:id="0" w:name="_Toc240583891"/>
      <w:r>
        <w:t>Índice</w:t>
      </w:r>
      <w:bookmarkEnd w:id="0"/>
    </w:p>
    <w:p w:rsidR="009A19BA" w:rsidRDefault="00987965">
      <w:pPr>
        <w:spacing w:after="200"/>
      </w:pPr>
      <w:r>
        <w:rPr>
          <w:i/>
          <w:iCs/>
          <w:sz w:val="18"/>
          <w:szCs w:val="18"/>
        </w:rPr>
        <w:t>Nota: este índice se genera automáticamente. En Word, haga clic derecho sobre él y seleccione "Actualizar campo" para reflejar la paginación final.</w:t>
      </w:r>
    </w:p>
    <w:sdt>
      <w:sdtPr>
        <w:alias w:val="Índice"/>
        <w:id w:val="1434401940"/>
      </w:sdtPr>
      <w:sdtEndPr/>
      <w:sdtContent>
        <w:p w:rsidR="00F62A3C" w:rsidRDefault="00987965">
          <w:pPr>
            <w:pStyle w:val="TDC1"/>
            <w:tabs>
              <w:tab w:val="right" w:leader="dot" w:pos="9015"/>
            </w:tabs>
            <w:rPr>
              <w:noProof/>
            </w:rPr>
          </w:pPr>
          <w:r>
            <w:fldChar w:fldCharType="begin"/>
          </w:r>
          <w:r>
            <w:instrText>TOC \h \o "1-3"</w:instrText>
          </w:r>
          <w:r>
            <w:fldChar w:fldCharType="separate"/>
          </w:r>
          <w:hyperlink w:anchor="_Toc240583891" w:history="1">
            <w:r w:rsidR="00F62A3C" w:rsidRPr="00474B59">
              <w:rPr>
                <w:rStyle w:val="Hipervnculo"/>
                <w:noProof/>
              </w:rPr>
              <w:t>Índice</w:t>
            </w:r>
            <w:r w:rsidR="00F62A3C">
              <w:rPr>
                <w:noProof/>
              </w:rPr>
              <w:tab/>
            </w:r>
            <w:r w:rsidR="00F62A3C">
              <w:rPr>
                <w:noProof/>
              </w:rPr>
              <w:fldChar w:fldCharType="begin"/>
            </w:r>
            <w:r w:rsidR="00F62A3C">
              <w:rPr>
                <w:noProof/>
              </w:rPr>
              <w:instrText xml:space="preserve"> PAGEREF _Toc240583891 \h </w:instrText>
            </w:r>
            <w:r w:rsidR="00F62A3C">
              <w:rPr>
                <w:noProof/>
              </w:rPr>
            </w:r>
            <w:r w:rsidR="00F62A3C">
              <w:rPr>
                <w:noProof/>
              </w:rPr>
              <w:fldChar w:fldCharType="separate"/>
            </w:r>
            <w:r w:rsidR="00F62A3C">
              <w:rPr>
                <w:noProof/>
              </w:rPr>
              <w:t>2</w:t>
            </w:r>
            <w:r w:rsidR="00F62A3C">
              <w:rPr>
                <w:noProof/>
              </w:rPr>
              <w:fldChar w:fldCharType="end"/>
            </w:r>
          </w:hyperlink>
        </w:p>
        <w:p w:rsidR="00F62A3C" w:rsidRDefault="00F62A3C">
          <w:pPr>
            <w:pStyle w:val="TDC1"/>
            <w:tabs>
              <w:tab w:val="right" w:leader="dot" w:pos="9015"/>
            </w:tabs>
            <w:rPr>
              <w:noProof/>
            </w:rPr>
          </w:pPr>
          <w:hyperlink w:anchor="_Toc240583892" w:history="1">
            <w:r w:rsidRPr="00474B59">
              <w:rPr>
                <w:rStyle w:val="Hipervnculo"/>
                <w:b/>
                <w:bCs/>
                <w:noProof/>
              </w:rPr>
              <w:t>Resumen</w:t>
            </w:r>
            <w:r>
              <w:rPr>
                <w:noProof/>
              </w:rPr>
              <w:tab/>
            </w:r>
            <w:r>
              <w:rPr>
                <w:noProof/>
              </w:rPr>
              <w:fldChar w:fldCharType="begin"/>
            </w:r>
            <w:r>
              <w:rPr>
                <w:noProof/>
              </w:rPr>
              <w:instrText xml:space="preserve"> PAGEREF _Toc240583892 \h </w:instrText>
            </w:r>
            <w:r>
              <w:rPr>
                <w:noProof/>
              </w:rPr>
            </w:r>
            <w:r>
              <w:rPr>
                <w:noProof/>
              </w:rPr>
              <w:fldChar w:fldCharType="separate"/>
            </w:r>
            <w:r>
              <w:rPr>
                <w:noProof/>
              </w:rPr>
              <w:t>4</w:t>
            </w:r>
            <w:r>
              <w:rPr>
                <w:noProof/>
              </w:rPr>
              <w:fldChar w:fldCharType="end"/>
            </w:r>
          </w:hyperlink>
        </w:p>
        <w:p w:rsidR="00F62A3C" w:rsidRDefault="00F62A3C">
          <w:pPr>
            <w:pStyle w:val="TDC2"/>
            <w:tabs>
              <w:tab w:val="right" w:leader="dot" w:pos="9015"/>
            </w:tabs>
            <w:rPr>
              <w:noProof/>
            </w:rPr>
          </w:pPr>
          <w:hyperlink w:anchor="_Toc240583893" w:history="1">
            <w:r w:rsidRPr="00474B59">
              <w:rPr>
                <w:rStyle w:val="Hipervnculo"/>
                <w:b/>
                <w:bCs/>
                <w:noProof/>
              </w:rPr>
              <w:t>Palabras clave</w:t>
            </w:r>
            <w:r>
              <w:rPr>
                <w:noProof/>
              </w:rPr>
              <w:tab/>
            </w:r>
            <w:r>
              <w:rPr>
                <w:noProof/>
              </w:rPr>
              <w:fldChar w:fldCharType="begin"/>
            </w:r>
            <w:r>
              <w:rPr>
                <w:noProof/>
              </w:rPr>
              <w:instrText xml:space="preserve"> PAGEREF _Toc240583893 \h </w:instrText>
            </w:r>
            <w:r>
              <w:rPr>
                <w:noProof/>
              </w:rPr>
            </w:r>
            <w:r>
              <w:rPr>
                <w:noProof/>
              </w:rPr>
              <w:fldChar w:fldCharType="separate"/>
            </w:r>
            <w:r>
              <w:rPr>
                <w:noProof/>
              </w:rPr>
              <w:t>5</w:t>
            </w:r>
            <w:r>
              <w:rPr>
                <w:noProof/>
              </w:rPr>
              <w:fldChar w:fldCharType="end"/>
            </w:r>
          </w:hyperlink>
        </w:p>
        <w:p w:rsidR="00F62A3C" w:rsidRDefault="00F62A3C">
          <w:pPr>
            <w:pStyle w:val="TDC1"/>
            <w:tabs>
              <w:tab w:val="right" w:leader="dot" w:pos="9015"/>
            </w:tabs>
            <w:rPr>
              <w:noProof/>
            </w:rPr>
          </w:pPr>
          <w:hyperlink w:anchor="_Toc240583894" w:history="1">
            <w:r w:rsidRPr="00474B59">
              <w:rPr>
                <w:rStyle w:val="Hipervnculo"/>
                <w:b/>
                <w:bCs/>
                <w:noProof/>
              </w:rPr>
              <w:t>Abstract</w:t>
            </w:r>
            <w:r>
              <w:rPr>
                <w:noProof/>
              </w:rPr>
              <w:tab/>
            </w:r>
            <w:r>
              <w:rPr>
                <w:noProof/>
              </w:rPr>
              <w:fldChar w:fldCharType="begin"/>
            </w:r>
            <w:r>
              <w:rPr>
                <w:noProof/>
              </w:rPr>
              <w:instrText xml:space="preserve"> PAGEREF _Toc240583894 \h </w:instrText>
            </w:r>
            <w:r>
              <w:rPr>
                <w:noProof/>
              </w:rPr>
            </w:r>
            <w:r>
              <w:rPr>
                <w:noProof/>
              </w:rPr>
              <w:fldChar w:fldCharType="separate"/>
            </w:r>
            <w:r>
              <w:rPr>
                <w:noProof/>
              </w:rPr>
              <w:t>5</w:t>
            </w:r>
            <w:r>
              <w:rPr>
                <w:noProof/>
              </w:rPr>
              <w:fldChar w:fldCharType="end"/>
            </w:r>
          </w:hyperlink>
        </w:p>
        <w:p w:rsidR="00F62A3C" w:rsidRDefault="00F62A3C">
          <w:pPr>
            <w:pStyle w:val="TDC2"/>
            <w:tabs>
              <w:tab w:val="right" w:leader="dot" w:pos="9015"/>
            </w:tabs>
            <w:rPr>
              <w:noProof/>
            </w:rPr>
          </w:pPr>
          <w:hyperlink w:anchor="_Toc240583895" w:history="1">
            <w:r w:rsidRPr="00474B59">
              <w:rPr>
                <w:rStyle w:val="Hipervnculo"/>
                <w:b/>
                <w:bCs/>
                <w:noProof/>
              </w:rPr>
              <w:t>Keywords</w:t>
            </w:r>
            <w:r>
              <w:rPr>
                <w:noProof/>
              </w:rPr>
              <w:tab/>
            </w:r>
            <w:r>
              <w:rPr>
                <w:noProof/>
              </w:rPr>
              <w:fldChar w:fldCharType="begin"/>
            </w:r>
            <w:r>
              <w:rPr>
                <w:noProof/>
              </w:rPr>
              <w:instrText xml:space="preserve"> PAGEREF _Toc240583895 \h </w:instrText>
            </w:r>
            <w:r>
              <w:rPr>
                <w:noProof/>
              </w:rPr>
            </w:r>
            <w:r>
              <w:rPr>
                <w:noProof/>
              </w:rPr>
              <w:fldChar w:fldCharType="separate"/>
            </w:r>
            <w:r>
              <w:rPr>
                <w:noProof/>
              </w:rPr>
              <w:t>6</w:t>
            </w:r>
            <w:r>
              <w:rPr>
                <w:noProof/>
              </w:rPr>
              <w:fldChar w:fldCharType="end"/>
            </w:r>
          </w:hyperlink>
        </w:p>
        <w:p w:rsidR="00F62A3C" w:rsidRDefault="00F62A3C">
          <w:pPr>
            <w:pStyle w:val="TDC1"/>
            <w:tabs>
              <w:tab w:val="right" w:leader="dot" w:pos="9015"/>
            </w:tabs>
            <w:rPr>
              <w:noProof/>
            </w:rPr>
          </w:pPr>
          <w:hyperlink w:anchor="_Toc240583896" w:history="1">
            <w:r w:rsidRPr="00474B59">
              <w:rPr>
                <w:rStyle w:val="Hipervnculo"/>
                <w:b/>
                <w:bCs/>
                <w:noProof/>
              </w:rPr>
              <w:t>Introducción</w:t>
            </w:r>
            <w:r>
              <w:rPr>
                <w:noProof/>
              </w:rPr>
              <w:tab/>
            </w:r>
            <w:r>
              <w:rPr>
                <w:noProof/>
              </w:rPr>
              <w:fldChar w:fldCharType="begin"/>
            </w:r>
            <w:r>
              <w:rPr>
                <w:noProof/>
              </w:rPr>
              <w:instrText xml:space="preserve"> PAGEREF _Toc240583896 \h </w:instrText>
            </w:r>
            <w:r>
              <w:rPr>
                <w:noProof/>
              </w:rPr>
            </w:r>
            <w:r>
              <w:rPr>
                <w:noProof/>
              </w:rPr>
              <w:fldChar w:fldCharType="separate"/>
            </w:r>
            <w:r>
              <w:rPr>
                <w:noProof/>
              </w:rPr>
              <w:t>6</w:t>
            </w:r>
            <w:r>
              <w:rPr>
                <w:noProof/>
              </w:rPr>
              <w:fldChar w:fldCharType="end"/>
            </w:r>
          </w:hyperlink>
        </w:p>
        <w:p w:rsidR="00F62A3C" w:rsidRDefault="00F62A3C">
          <w:pPr>
            <w:pStyle w:val="TDC1"/>
            <w:tabs>
              <w:tab w:val="right" w:leader="dot" w:pos="9015"/>
            </w:tabs>
            <w:rPr>
              <w:noProof/>
            </w:rPr>
          </w:pPr>
          <w:hyperlink w:anchor="_Toc240583897" w:history="1">
            <w:r w:rsidRPr="00474B59">
              <w:rPr>
                <w:rStyle w:val="Hipervnculo"/>
                <w:b/>
                <w:bCs/>
                <w:noProof/>
              </w:rPr>
              <w:t>Marco Teórico</w:t>
            </w:r>
            <w:r>
              <w:rPr>
                <w:noProof/>
              </w:rPr>
              <w:tab/>
            </w:r>
            <w:r>
              <w:rPr>
                <w:noProof/>
              </w:rPr>
              <w:fldChar w:fldCharType="begin"/>
            </w:r>
            <w:r>
              <w:rPr>
                <w:noProof/>
              </w:rPr>
              <w:instrText xml:space="preserve"> PAGEREF _Toc240583897 \h </w:instrText>
            </w:r>
            <w:r>
              <w:rPr>
                <w:noProof/>
              </w:rPr>
            </w:r>
            <w:r>
              <w:rPr>
                <w:noProof/>
              </w:rPr>
              <w:fldChar w:fldCharType="separate"/>
            </w:r>
            <w:r>
              <w:rPr>
                <w:noProof/>
              </w:rPr>
              <w:t>7</w:t>
            </w:r>
            <w:r>
              <w:rPr>
                <w:noProof/>
              </w:rPr>
              <w:fldChar w:fldCharType="end"/>
            </w:r>
          </w:hyperlink>
        </w:p>
        <w:p w:rsidR="00F62A3C" w:rsidRDefault="00F62A3C">
          <w:pPr>
            <w:pStyle w:val="TDC2"/>
            <w:tabs>
              <w:tab w:val="right" w:leader="dot" w:pos="9015"/>
            </w:tabs>
            <w:rPr>
              <w:noProof/>
            </w:rPr>
          </w:pPr>
          <w:hyperlink w:anchor="_Toc240583898" w:history="1">
            <w:r w:rsidRPr="00474B59">
              <w:rPr>
                <w:rStyle w:val="Hipervnculo"/>
                <w:b/>
                <w:bCs/>
                <w:noProof/>
              </w:rPr>
              <w:t>Sistemas de información educativa y control de asistencia</w:t>
            </w:r>
            <w:r>
              <w:rPr>
                <w:noProof/>
              </w:rPr>
              <w:tab/>
            </w:r>
            <w:r>
              <w:rPr>
                <w:noProof/>
              </w:rPr>
              <w:fldChar w:fldCharType="begin"/>
            </w:r>
            <w:r>
              <w:rPr>
                <w:noProof/>
              </w:rPr>
              <w:instrText xml:space="preserve"> PAGEREF _Toc240583898 \h </w:instrText>
            </w:r>
            <w:r>
              <w:rPr>
                <w:noProof/>
              </w:rPr>
            </w:r>
            <w:r>
              <w:rPr>
                <w:noProof/>
              </w:rPr>
              <w:fldChar w:fldCharType="separate"/>
            </w:r>
            <w:r>
              <w:rPr>
                <w:noProof/>
              </w:rPr>
              <w:t>7</w:t>
            </w:r>
            <w:r>
              <w:rPr>
                <w:noProof/>
              </w:rPr>
              <w:fldChar w:fldCharType="end"/>
            </w:r>
          </w:hyperlink>
        </w:p>
        <w:p w:rsidR="00F62A3C" w:rsidRDefault="00F62A3C">
          <w:pPr>
            <w:pStyle w:val="TDC2"/>
            <w:tabs>
              <w:tab w:val="right" w:leader="dot" w:pos="9015"/>
            </w:tabs>
            <w:rPr>
              <w:noProof/>
            </w:rPr>
          </w:pPr>
          <w:hyperlink w:anchor="_Toc240583899" w:history="1">
            <w:r w:rsidRPr="00474B59">
              <w:rPr>
                <w:rStyle w:val="Hipervnculo"/>
                <w:b/>
                <w:bCs/>
                <w:noProof/>
              </w:rPr>
              <w:t>Reconocimiento facial como mecanismo de autenticación biométrica</w:t>
            </w:r>
            <w:r>
              <w:rPr>
                <w:noProof/>
              </w:rPr>
              <w:tab/>
            </w:r>
            <w:r>
              <w:rPr>
                <w:noProof/>
              </w:rPr>
              <w:fldChar w:fldCharType="begin"/>
            </w:r>
            <w:r>
              <w:rPr>
                <w:noProof/>
              </w:rPr>
              <w:instrText xml:space="preserve"> PAGEREF _Toc240583899 \h </w:instrText>
            </w:r>
            <w:r>
              <w:rPr>
                <w:noProof/>
              </w:rPr>
            </w:r>
            <w:r>
              <w:rPr>
                <w:noProof/>
              </w:rPr>
              <w:fldChar w:fldCharType="separate"/>
            </w:r>
            <w:r>
              <w:rPr>
                <w:noProof/>
              </w:rPr>
              <w:t>7</w:t>
            </w:r>
            <w:r>
              <w:rPr>
                <w:noProof/>
              </w:rPr>
              <w:fldChar w:fldCharType="end"/>
            </w:r>
          </w:hyperlink>
        </w:p>
        <w:p w:rsidR="00F62A3C" w:rsidRDefault="00F62A3C">
          <w:pPr>
            <w:pStyle w:val="TDC2"/>
            <w:tabs>
              <w:tab w:val="right" w:leader="dot" w:pos="9015"/>
            </w:tabs>
            <w:rPr>
              <w:noProof/>
            </w:rPr>
          </w:pPr>
          <w:hyperlink w:anchor="_Toc240583900" w:history="1">
            <w:r w:rsidRPr="00474B59">
              <w:rPr>
                <w:rStyle w:val="Hipervnculo"/>
                <w:b/>
                <w:bCs/>
                <w:noProof/>
              </w:rPr>
              <w:t>Backend como servicio (BaaS) y Supabase</w:t>
            </w:r>
            <w:r>
              <w:rPr>
                <w:noProof/>
              </w:rPr>
              <w:tab/>
            </w:r>
            <w:r>
              <w:rPr>
                <w:noProof/>
              </w:rPr>
              <w:fldChar w:fldCharType="begin"/>
            </w:r>
            <w:r>
              <w:rPr>
                <w:noProof/>
              </w:rPr>
              <w:instrText xml:space="preserve"> PAGEREF _Toc240583900 \h </w:instrText>
            </w:r>
            <w:r>
              <w:rPr>
                <w:noProof/>
              </w:rPr>
            </w:r>
            <w:r>
              <w:rPr>
                <w:noProof/>
              </w:rPr>
              <w:fldChar w:fldCharType="separate"/>
            </w:r>
            <w:r>
              <w:rPr>
                <w:noProof/>
              </w:rPr>
              <w:t>7</w:t>
            </w:r>
            <w:r>
              <w:rPr>
                <w:noProof/>
              </w:rPr>
              <w:fldChar w:fldCharType="end"/>
            </w:r>
          </w:hyperlink>
        </w:p>
        <w:p w:rsidR="00F62A3C" w:rsidRDefault="00F62A3C">
          <w:pPr>
            <w:pStyle w:val="TDC2"/>
            <w:tabs>
              <w:tab w:val="right" w:leader="dot" w:pos="9015"/>
            </w:tabs>
            <w:rPr>
              <w:noProof/>
            </w:rPr>
          </w:pPr>
          <w:hyperlink w:anchor="_Toc240583901" w:history="1">
            <w:r w:rsidRPr="00474B59">
              <w:rPr>
                <w:rStyle w:val="Hipervnculo"/>
                <w:b/>
                <w:bCs/>
                <w:noProof/>
              </w:rPr>
              <w:t>Row Level Security (RLS)</w:t>
            </w:r>
            <w:r>
              <w:rPr>
                <w:noProof/>
              </w:rPr>
              <w:tab/>
            </w:r>
            <w:r>
              <w:rPr>
                <w:noProof/>
              </w:rPr>
              <w:fldChar w:fldCharType="begin"/>
            </w:r>
            <w:r>
              <w:rPr>
                <w:noProof/>
              </w:rPr>
              <w:instrText xml:space="preserve"> PAGEREF _Toc240583901 \h </w:instrText>
            </w:r>
            <w:r>
              <w:rPr>
                <w:noProof/>
              </w:rPr>
            </w:r>
            <w:r>
              <w:rPr>
                <w:noProof/>
              </w:rPr>
              <w:fldChar w:fldCharType="separate"/>
            </w:r>
            <w:r>
              <w:rPr>
                <w:noProof/>
              </w:rPr>
              <w:t>8</w:t>
            </w:r>
            <w:r>
              <w:rPr>
                <w:noProof/>
              </w:rPr>
              <w:fldChar w:fldCharType="end"/>
            </w:r>
          </w:hyperlink>
        </w:p>
        <w:p w:rsidR="00F62A3C" w:rsidRDefault="00F62A3C">
          <w:pPr>
            <w:pStyle w:val="TDC2"/>
            <w:tabs>
              <w:tab w:val="right" w:leader="dot" w:pos="9015"/>
            </w:tabs>
            <w:rPr>
              <w:noProof/>
            </w:rPr>
          </w:pPr>
          <w:hyperlink w:anchor="_Toc240583902" w:history="1">
            <w:r w:rsidRPr="00474B59">
              <w:rPr>
                <w:rStyle w:val="Hipervnculo"/>
                <w:b/>
                <w:bCs/>
                <w:noProof/>
              </w:rPr>
              <w:t>Arquitectura de sitio estático y despliegue continuo</w:t>
            </w:r>
            <w:r>
              <w:rPr>
                <w:noProof/>
              </w:rPr>
              <w:tab/>
            </w:r>
            <w:r>
              <w:rPr>
                <w:noProof/>
              </w:rPr>
              <w:fldChar w:fldCharType="begin"/>
            </w:r>
            <w:r>
              <w:rPr>
                <w:noProof/>
              </w:rPr>
              <w:instrText xml:space="preserve"> PAGEREF _Toc240583902 \h </w:instrText>
            </w:r>
            <w:r>
              <w:rPr>
                <w:noProof/>
              </w:rPr>
            </w:r>
            <w:r>
              <w:rPr>
                <w:noProof/>
              </w:rPr>
              <w:fldChar w:fldCharType="separate"/>
            </w:r>
            <w:r>
              <w:rPr>
                <w:noProof/>
              </w:rPr>
              <w:t>8</w:t>
            </w:r>
            <w:r>
              <w:rPr>
                <w:noProof/>
              </w:rPr>
              <w:fldChar w:fldCharType="end"/>
            </w:r>
          </w:hyperlink>
        </w:p>
        <w:p w:rsidR="00F62A3C" w:rsidRDefault="00F62A3C">
          <w:pPr>
            <w:pStyle w:val="TDC1"/>
            <w:tabs>
              <w:tab w:val="right" w:leader="dot" w:pos="9015"/>
            </w:tabs>
            <w:rPr>
              <w:noProof/>
            </w:rPr>
          </w:pPr>
          <w:hyperlink w:anchor="_Toc240583903" w:history="1">
            <w:r w:rsidRPr="00474B59">
              <w:rPr>
                <w:rStyle w:val="Hipervnculo"/>
                <w:b/>
                <w:bCs/>
                <w:noProof/>
              </w:rPr>
              <w:t>Metodología de Desarrollo</w:t>
            </w:r>
            <w:r>
              <w:rPr>
                <w:noProof/>
              </w:rPr>
              <w:tab/>
            </w:r>
            <w:r>
              <w:rPr>
                <w:noProof/>
              </w:rPr>
              <w:fldChar w:fldCharType="begin"/>
            </w:r>
            <w:r>
              <w:rPr>
                <w:noProof/>
              </w:rPr>
              <w:instrText xml:space="preserve"> PAGEREF _Toc240583903 \h </w:instrText>
            </w:r>
            <w:r>
              <w:rPr>
                <w:noProof/>
              </w:rPr>
            </w:r>
            <w:r>
              <w:rPr>
                <w:noProof/>
              </w:rPr>
              <w:fldChar w:fldCharType="separate"/>
            </w:r>
            <w:r>
              <w:rPr>
                <w:noProof/>
              </w:rPr>
              <w:t>9</w:t>
            </w:r>
            <w:r>
              <w:rPr>
                <w:noProof/>
              </w:rPr>
              <w:fldChar w:fldCharType="end"/>
            </w:r>
          </w:hyperlink>
        </w:p>
        <w:p w:rsidR="00F62A3C" w:rsidRDefault="00F62A3C">
          <w:pPr>
            <w:pStyle w:val="TDC2"/>
            <w:tabs>
              <w:tab w:val="right" w:leader="dot" w:pos="9015"/>
            </w:tabs>
            <w:rPr>
              <w:noProof/>
            </w:rPr>
          </w:pPr>
          <w:hyperlink w:anchor="_Toc240583904" w:history="1">
            <w:r w:rsidRPr="00474B59">
              <w:rPr>
                <w:rStyle w:val="Hipervnculo"/>
                <w:b/>
                <w:bCs/>
                <w:noProof/>
              </w:rPr>
              <w:t>Estructura de carpetas del proyecto</w:t>
            </w:r>
            <w:r>
              <w:rPr>
                <w:noProof/>
              </w:rPr>
              <w:tab/>
            </w:r>
            <w:r>
              <w:rPr>
                <w:noProof/>
              </w:rPr>
              <w:fldChar w:fldCharType="begin"/>
            </w:r>
            <w:r>
              <w:rPr>
                <w:noProof/>
              </w:rPr>
              <w:instrText xml:space="preserve"> PAGEREF _Toc240583904 \h </w:instrText>
            </w:r>
            <w:r>
              <w:rPr>
                <w:noProof/>
              </w:rPr>
            </w:r>
            <w:r>
              <w:rPr>
                <w:noProof/>
              </w:rPr>
              <w:fldChar w:fldCharType="separate"/>
            </w:r>
            <w:r>
              <w:rPr>
                <w:noProof/>
              </w:rPr>
              <w:t>9</w:t>
            </w:r>
            <w:r>
              <w:rPr>
                <w:noProof/>
              </w:rPr>
              <w:fldChar w:fldCharType="end"/>
            </w:r>
          </w:hyperlink>
        </w:p>
        <w:p w:rsidR="00F62A3C" w:rsidRDefault="00F62A3C">
          <w:pPr>
            <w:pStyle w:val="TDC1"/>
            <w:tabs>
              <w:tab w:val="right" w:leader="dot" w:pos="9015"/>
            </w:tabs>
            <w:rPr>
              <w:noProof/>
            </w:rPr>
          </w:pPr>
          <w:hyperlink w:anchor="_Toc240583905" w:history="1">
            <w:r w:rsidRPr="00474B59">
              <w:rPr>
                <w:rStyle w:val="Hipervnculo"/>
                <w:b/>
                <w:bCs/>
                <w:noProof/>
              </w:rPr>
              <w:t>Desarrollo Paso a Paso de la Aplicación</w:t>
            </w:r>
            <w:r>
              <w:rPr>
                <w:noProof/>
              </w:rPr>
              <w:tab/>
            </w:r>
            <w:r>
              <w:rPr>
                <w:noProof/>
              </w:rPr>
              <w:fldChar w:fldCharType="begin"/>
            </w:r>
            <w:r>
              <w:rPr>
                <w:noProof/>
              </w:rPr>
              <w:instrText xml:space="preserve"> PAGEREF _Toc240583905 \h </w:instrText>
            </w:r>
            <w:r>
              <w:rPr>
                <w:noProof/>
              </w:rPr>
            </w:r>
            <w:r>
              <w:rPr>
                <w:noProof/>
              </w:rPr>
              <w:fldChar w:fldCharType="separate"/>
            </w:r>
            <w:r>
              <w:rPr>
                <w:noProof/>
              </w:rPr>
              <w:t>10</w:t>
            </w:r>
            <w:r>
              <w:rPr>
                <w:noProof/>
              </w:rPr>
              <w:fldChar w:fldCharType="end"/>
            </w:r>
          </w:hyperlink>
        </w:p>
        <w:p w:rsidR="00F62A3C" w:rsidRDefault="00F62A3C">
          <w:pPr>
            <w:pStyle w:val="TDC2"/>
            <w:tabs>
              <w:tab w:val="right" w:leader="dot" w:pos="9015"/>
            </w:tabs>
            <w:rPr>
              <w:noProof/>
            </w:rPr>
          </w:pPr>
          <w:hyperlink w:anchor="_Toc240583906" w:history="1">
            <w:r w:rsidRPr="00474B59">
              <w:rPr>
                <w:rStyle w:val="Hipervnculo"/>
                <w:b/>
                <w:bCs/>
                <w:noProof/>
              </w:rPr>
              <w:t>1. Configuración inicial del proyecto</w:t>
            </w:r>
            <w:r>
              <w:rPr>
                <w:noProof/>
              </w:rPr>
              <w:tab/>
            </w:r>
            <w:r>
              <w:rPr>
                <w:noProof/>
              </w:rPr>
              <w:fldChar w:fldCharType="begin"/>
            </w:r>
            <w:r>
              <w:rPr>
                <w:noProof/>
              </w:rPr>
              <w:instrText xml:space="preserve"> PAGEREF _Toc240583906 \h </w:instrText>
            </w:r>
            <w:r>
              <w:rPr>
                <w:noProof/>
              </w:rPr>
            </w:r>
            <w:r>
              <w:rPr>
                <w:noProof/>
              </w:rPr>
              <w:fldChar w:fldCharType="separate"/>
            </w:r>
            <w:r>
              <w:rPr>
                <w:noProof/>
              </w:rPr>
              <w:t>10</w:t>
            </w:r>
            <w:r>
              <w:rPr>
                <w:noProof/>
              </w:rPr>
              <w:fldChar w:fldCharType="end"/>
            </w:r>
          </w:hyperlink>
        </w:p>
        <w:p w:rsidR="00F62A3C" w:rsidRDefault="00F62A3C">
          <w:pPr>
            <w:pStyle w:val="TDC2"/>
            <w:tabs>
              <w:tab w:val="right" w:leader="dot" w:pos="9015"/>
            </w:tabs>
            <w:rPr>
              <w:noProof/>
            </w:rPr>
          </w:pPr>
          <w:hyperlink w:anchor="_Toc240583907" w:history="1">
            <w:r w:rsidRPr="00474B59">
              <w:rPr>
                <w:rStyle w:val="Hipervnculo"/>
                <w:b/>
                <w:bCs/>
                <w:noProof/>
              </w:rPr>
              <w:t>2. Diseño de la base de datos en Supabase</w:t>
            </w:r>
            <w:r>
              <w:rPr>
                <w:noProof/>
              </w:rPr>
              <w:tab/>
            </w:r>
            <w:r>
              <w:rPr>
                <w:noProof/>
              </w:rPr>
              <w:fldChar w:fldCharType="begin"/>
            </w:r>
            <w:r>
              <w:rPr>
                <w:noProof/>
              </w:rPr>
              <w:instrText xml:space="preserve"> PAGEREF _Toc240583907 \h </w:instrText>
            </w:r>
            <w:r>
              <w:rPr>
                <w:noProof/>
              </w:rPr>
            </w:r>
            <w:r>
              <w:rPr>
                <w:noProof/>
              </w:rPr>
              <w:fldChar w:fldCharType="separate"/>
            </w:r>
            <w:r>
              <w:rPr>
                <w:noProof/>
              </w:rPr>
              <w:t>11</w:t>
            </w:r>
            <w:r>
              <w:rPr>
                <w:noProof/>
              </w:rPr>
              <w:fldChar w:fldCharType="end"/>
            </w:r>
          </w:hyperlink>
        </w:p>
        <w:p w:rsidR="00F62A3C" w:rsidRDefault="00F62A3C">
          <w:pPr>
            <w:pStyle w:val="TDC3"/>
            <w:tabs>
              <w:tab w:val="right" w:leader="dot" w:pos="9015"/>
            </w:tabs>
            <w:rPr>
              <w:noProof/>
            </w:rPr>
          </w:pPr>
          <w:hyperlink w:anchor="_Toc240583908" w:history="1">
            <w:r w:rsidRPr="00474B59">
              <w:rPr>
                <w:rStyle w:val="Hipervnculo"/>
                <w:b/>
                <w:bCs/>
                <w:i/>
                <w:iCs/>
                <w:noProof/>
              </w:rPr>
              <w:t>Diagrama entidad-relación (descripción textual)</w:t>
            </w:r>
            <w:r>
              <w:rPr>
                <w:noProof/>
              </w:rPr>
              <w:tab/>
            </w:r>
            <w:r>
              <w:rPr>
                <w:noProof/>
              </w:rPr>
              <w:fldChar w:fldCharType="begin"/>
            </w:r>
            <w:r>
              <w:rPr>
                <w:noProof/>
              </w:rPr>
              <w:instrText xml:space="preserve"> PAGEREF _Toc240583908 \h </w:instrText>
            </w:r>
            <w:r>
              <w:rPr>
                <w:noProof/>
              </w:rPr>
            </w:r>
            <w:r>
              <w:rPr>
                <w:noProof/>
              </w:rPr>
              <w:fldChar w:fldCharType="separate"/>
            </w:r>
            <w:r>
              <w:rPr>
                <w:noProof/>
              </w:rPr>
              <w:t>11</w:t>
            </w:r>
            <w:r>
              <w:rPr>
                <w:noProof/>
              </w:rPr>
              <w:fldChar w:fldCharType="end"/>
            </w:r>
          </w:hyperlink>
        </w:p>
        <w:p w:rsidR="00F62A3C" w:rsidRDefault="00F62A3C">
          <w:pPr>
            <w:pStyle w:val="TDC2"/>
            <w:tabs>
              <w:tab w:val="right" w:leader="dot" w:pos="9015"/>
            </w:tabs>
            <w:rPr>
              <w:noProof/>
            </w:rPr>
          </w:pPr>
          <w:hyperlink w:anchor="_Toc240583909" w:history="1">
            <w:r w:rsidRPr="00474B59">
              <w:rPr>
                <w:rStyle w:val="Hipervnculo"/>
                <w:b/>
                <w:bCs/>
                <w:noProof/>
              </w:rPr>
              <w:t>3. Autenticación y control de acceso</w:t>
            </w:r>
            <w:r>
              <w:rPr>
                <w:noProof/>
              </w:rPr>
              <w:tab/>
            </w:r>
            <w:r>
              <w:rPr>
                <w:noProof/>
              </w:rPr>
              <w:fldChar w:fldCharType="begin"/>
            </w:r>
            <w:r>
              <w:rPr>
                <w:noProof/>
              </w:rPr>
              <w:instrText xml:space="preserve"> PAGEREF _Toc240583909 \h </w:instrText>
            </w:r>
            <w:r>
              <w:rPr>
                <w:noProof/>
              </w:rPr>
            </w:r>
            <w:r>
              <w:rPr>
                <w:noProof/>
              </w:rPr>
              <w:fldChar w:fldCharType="separate"/>
            </w:r>
            <w:r>
              <w:rPr>
                <w:noProof/>
              </w:rPr>
              <w:t>12</w:t>
            </w:r>
            <w:r>
              <w:rPr>
                <w:noProof/>
              </w:rPr>
              <w:fldChar w:fldCharType="end"/>
            </w:r>
          </w:hyperlink>
        </w:p>
        <w:p w:rsidR="00F62A3C" w:rsidRDefault="00F62A3C">
          <w:pPr>
            <w:pStyle w:val="TDC2"/>
            <w:tabs>
              <w:tab w:val="right" w:leader="dot" w:pos="9015"/>
            </w:tabs>
            <w:rPr>
              <w:noProof/>
            </w:rPr>
          </w:pPr>
          <w:hyperlink w:anchor="_Toc240583910" w:history="1">
            <w:r w:rsidRPr="00474B59">
              <w:rPr>
                <w:rStyle w:val="Hipervnculo"/>
                <w:b/>
                <w:bCs/>
                <w:noProof/>
              </w:rPr>
              <w:t>4. Módulo de gestión de docentes</w:t>
            </w:r>
            <w:r>
              <w:rPr>
                <w:noProof/>
              </w:rPr>
              <w:tab/>
            </w:r>
            <w:r>
              <w:rPr>
                <w:noProof/>
              </w:rPr>
              <w:fldChar w:fldCharType="begin"/>
            </w:r>
            <w:r>
              <w:rPr>
                <w:noProof/>
              </w:rPr>
              <w:instrText xml:space="preserve"> PAGEREF _Toc240583910 \h </w:instrText>
            </w:r>
            <w:r>
              <w:rPr>
                <w:noProof/>
              </w:rPr>
            </w:r>
            <w:r>
              <w:rPr>
                <w:noProof/>
              </w:rPr>
              <w:fldChar w:fldCharType="separate"/>
            </w:r>
            <w:r>
              <w:rPr>
                <w:noProof/>
              </w:rPr>
              <w:t>13</w:t>
            </w:r>
            <w:r>
              <w:rPr>
                <w:noProof/>
              </w:rPr>
              <w:fldChar w:fldCharType="end"/>
            </w:r>
          </w:hyperlink>
        </w:p>
        <w:p w:rsidR="00F62A3C" w:rsidRDefault="00F62A3C">
          <w:pPr>
            <w:pStyle w:val="TDC2"/>
            <w:tabs>
              <w:tab w:val="right" w:leader="dot" w:pos="9015"/>
            </w:tabs>
            <w:rPr>
              <w:noProof/>
            </w:rPr>
          </w:pPr>
          <w:hyperlink w:anchor="_Toc240583911" w:history="1">
            <w:r w:rsidRPr="00474B59">
              <w:rPr>
                <w:rStyle w:val="Hipervnculo"/>
                <w:b/>
                <w:bCs/>
                <w:noProof/>
              </w:rPr>
              <w:t>5. Módulo de horario laboral y grilla semanal</w:t>
            </w:r>
            <w:r>
              <w:rPr>
                <w:noProof/>
              </w:rPr>
              <w:tab/>
            </w:r>
            <w:r>
              <w:rPr>
                <w:noProof/>
              </w:rPr>
              <w:fldChar w:fldCharType="begin"/>
            </w:r>
            <w:r>
              <w:rPr>
                <w:noProof/>
              </w:rPr>
              <w:instrText xml:space="preserve"> PAGEREF _Toc240583911 \h </w:instrText>
            </w:r>
            <w:r>
              <w:rPr>
                <w:noProof/>
              </w:rPr>
            </w:r>
            <w:r>
              <w:rPr>
                <w:noProof/>
              </w:rPr>
              <w:fldChar w:fldCharType="separate"/>
            </w:r>
            <w:r>
              <w:rPr>
                <w:noProof/>
              </w:rPr>
              <w:t>13</w:t>
            </w:r>
            <w:r>
              <w:rPr>
                <w:noProof/>
              </w:rPr>
              <w:fldChar w:fldCharType="end"/>
            </w:r>
          </w:hyperlink>
        </w:p>
        <w:p w:rsidR="00F62A3C" w:rsidRDefault="00F62A3C">
          <w:pPr>
            <w:pStyle w:val="TDC2"/>
            <w:tabs>
              <w:tab w:val="right" w:leader="dot" w:pos="9015"/>
            </w:tabs>
            <w:rPr>
              <w:noProof/>
            </w:rPr>
          </w:pPr>
          <w:hyperlink w:anchor="_Toc240583912" w:history="1">
            <w:r w:rsidRPr="00474B59">
              <w:rPr>
                <w:rStyle w:val="Hipervnculo"/>
                <w:b/>
                <w:bCs/>
                <w:noProof/>
              </w:rPr>
              <w:t>6. Módulo de fichaje (asistencia) y detección automática de tardanzas y faltas</w:t>
            </w:r>
            <w:r>
              <w:rPr>
                <w:noProof/>
              </w:rPr>
              <w:tab/>
            </w:r>
            <w:r>
              <w:rPr>
                <w:noProof/>
              </w:rPr>
              <w:fldChar w:fldCharType="begin"/>
            </w:r>
            <w:r>
              <w:rPr>
                <w:noProof/>
              </w:rPr>
              <w:instrText xml:space="preserve"> PAGEREF _Toc240583912 \h </w:instrText>
            </w:r>
            <w:r>
              <w:rPr>
                <w:noProof/>
              </w:rPr>
            </w:r>
            <w:r>
              <w:rPr>
                <w:noProof/>
              </w:rPr>
              <w:fldChar w:fldCharType="separate"/>
            </w:r>
            <w:r>
              <w:rPr>
                <w:noProof/>
              </w:rPr>
              <w:t>14</w:t>
            </w:r>
            <w:r>
              <w:rPr>
                <w:noProof/>
              </w:rPr>
              <w:fldChar w:fldCharType="end"/>
            </w:r>
          </w:hyperlink>
        </w:p>
        <w:p w:rsidR="00F62A3C" w:rsidRDefault="00F62A3C">
          <w:pPr>
            <w:pStyle w:val="TDC2"/>
            <w:tabs>
              <w:tab w:val="right" w:leader="dot" w:pos="9015"/>
            </w:tabs>
            <w:rPr>
              <w:noProof/>
            </w:rPr>
          </w:pPr>
          <w:hyperlink w:anchor="_Toc240583913" w:history="1">
            <w:r w:rsidRPr="00474B59">
              <w:rPr>
                <w:rStyle w:val="Hipervnculo"/>
                <w:b/>
                <w:bCs/>
                <w:noProof/>
              </w:rPr>
              <w:t>7. Geocerca obligatoria y kioscos autorizados</w:t>
            </w:r>
            <w:r>
              <w:rPr>
                <w:noProof/>
              </w:rPr>
              <w:tab/>
            </w:r>
            <w:r>
              <w:rPr>
                <w:noProof/>
              </w:rPr>
              <w:fldChar w:fldCharType="begin"/>
            </w:r>
            <w:r>
              <w:rPr>
                <w:noProof/>
              </w:rPr>
              <w:instrText xml:space="preserve"> PAGEREF _Toc240583913 \h </w:instrText>
            </w:r>
            <w:r>
              <w:rPr>
                <w:noProof/>
              </w:rPr>
            </w:r>
            <w:r>
              <w:rPr>
                <w:noProof/>
              </w:rPr>
              <w:fldChar w:fldCharType="separate"/>
            </w:r>
            <w:r>
              <w:rPr>
                <w:noProof/>
              </w:rPr>
              <w:t>14</w:t>
            </w:r>
            <w:r>
              <w:rPr>
                <w:noProof/>
              </w:rPr>
              <w:fldChar w:fldCharType="end"/>
            </w:r>
          </w:hyperlink>
        </w:p>
        <w:p w:rsidR="00F62A3C" w:rsidRDefault="00F62A3C">
          <w:pPr>
            <w:pStyle w:val="TDC2"/>
            <w:tabs>
              <w:tab w:val="right" w:leader="dot" w:pos="9015"/>
            </w:tabs>
            <w:rPr>
              <w:noProof/>
            </w:rPr>
          </w:pPr>
          <w:hyperlink w:anchor="_Toc240583914" w:history="1">
            <w:r w:rsidRPr="00474B59">
              <w:rPr>
                <w:rStyle w:val="Hipervnculo"/>
                <w:b/>
                <w:bCs/>
                <w:noProof/>
              </w:rPr>
              <w:t>8. Módulo de licencias y permisos</w:t>
            </w:r>
            <w:r>
              <w:rPr>
                <w:noProof/>
              </w:rPr>
              <w:tab/>
            </w:r>
            <w:r>
              <w:rPr>
                <w:noProof/>
              </w:rPr>
              <w:fldChar w:fldCharType="begin"/>
            </w:r>
            <w:r>
              <w:rPr>
                <w:noProof/>
              </w:rPr>
              <w:instrText xml:space="preserve"> PAGEREF _Toc240583914 \h </w:instrText>
            </w:r>
            <w:r>
              <w:rPr>
                <w:noProof/>
              </w:rPr>
            </w:r>
            <w:r>
              <w:rPr>
                <w:noProof/>
              </w:rPr>
              <w:fldChar w:fldCharType="separate"/>
            </w:r>
            <w:r>
              <w:rPr>
                <w:noProof/>
              </w:rPr>
              <w:t>15</w:t>
            </w:r>
            <w:r>
              <w:rPr>
                <w:noProof/>
              </w:rPr>
              <w:fldChar w:fldCharType="end"/>
            </w:r>
          </w:hyperlink>
        </w:p>
        <w:p w:rsidR="00F62A3C" w:rsidRDefault="00F62A3C">
          <w:pPr>
            <w:pStyle w:val="TDC2"/>
            <w:tabs>
              <w:tab w:val="right" w:leader="dot" w:pos="9015"/>
            </w:tabs>
            <w:rPr>
              <w:noProof/>
            </w:rPr>
          </w:pPr>
          <w:hyperlink w:anchor="_Toc240583915" w:history="1">
            <w:r w:rsidRPr="00474B59">
              <w:rPr>
                <w:rStyle w:val="Hipervnculo"/>
                <w:b/>
                <w:bCs/>
                <w:noProof/>
              </w:rPr>
              <w:t>9. Módulo de Eventos Especiales: el problema de los duplicados y su solución</w:t>
            </w:r>
            <w:r>
              <w:rPr>
                <w:noProof/>
              </w:rPr>
              <w:tab/>
            </w:r>
            <w:r>
              <w:rPr>
                <w:noProof/>
              </w:rPr>
              <w:fldChar w:fldCharType="begin"/>
            </w:r>
            <w:r>
              <w:rPr>
                <w:noProof/>
              </w:rPr>
              <w:instrText xml:space="preserve"> PAGEREF _Toc240583915 \h </w:instrText>
            </w:r>
            <w:r>
              <w:rPr>
                <w:noProof/>
              </w:rPr>
            </w:r>
            <w:r>
              <w:rPr>
                <w:noProof/>
              </w:rPr>
              <w:fldChar w:fldCharType="separate"/>
            </w:r>
            <w:r>
              <w:rPr>
                <w:noProof/>
              </w:rPr>
              <w:t>16</w:t>
            </w:r>
            <w:r>
              <w:rPr>
                <w:noProof/>
              </w:rPr>
              <w:fldChar w:fldCharType="end"/>
            </w:r>
          </w:hyperlink>
        </w:p>
        <w:p w:rsidR="00F62A3C" w:rsidRDefault="00F62A3C">
          <w:pPr>
            <w:pStyle w:val="TDC2"/>
            <w:tabs>
              <w:tab w:val="right" w:leader="dot" w:pos="9015"/>
            </w:tabs>
            <w:rPr>
              <w:noProof/>
            </w:rPr>
          </w:pPr>
          <w:hyperlink w:anchor="_Toc240583916" w:history="1">
            <w:r w:rsidRPr="00474B59">
              <w:rPr>
                <w:rStyle w:val="Hipervnculo"/>
                <w:b/>
                <w:bCs/>
                <w:noProof/>
              </w:rPr>
              <w:t>10. Módulo de alertas, histórico y estadísticas</w:t>
            </w:r>
            <w:r>
              <w:rPr>
                <w:noProof/>
              </w:rPr>
              <w:tab/>
            </w:r>
            <w:r>
              <w:rPr>
                <w:noProof/>
              </w:rPr>
              <w:fldChar w:fldCharType="begin"/>
            </w:r>
            <w:r>
              <w:rPr>
                <w:noProof/>
              </w:rPr>
              <w:instrText xml:space="preserve"> PAGEREF _Toc240583916 \h </w:instrText>
            </w:r>
            <w:r>
              <w:rPr>
                <w:noProof/>
              </w:rPr>
            </w:r>
            <w:r>
              <w:rPr>
                <w:noProof/>
              </w:rPr>
              <w:fldChar w:fldCharType="separate"/>
            </w:r>
            <w:r>
              <w:rPr>
                <w:noProof/>
              </w:rPr>
              <w:t>17</w:t>
            </w:r>
            <w:r>
              <w:rPr>
                <w:noProof/>
              </w:rPr>
              <w:fldChar w:fldCharType="end"/>
            </w:r>
          </w:hyperlink>
        </w:p>
        <w:p w:rsidR="00F62A3C" w:rsidRDefault="00F62A3C">
          <w:pPr>
            <w:pStyle w:val="TDC2"/>
            <w:tabs>
              <w:tab w:val="right" w:leader="dot" w:pos="9015"/>
            </w:tabs>
            <w:rPr>
              <w:noProof/>
            </w:rPr>
          </w:pPr>
          <w:hyperlink w:anchor="_Toc240583917" w:history="1">
            <w:r w:rsidRPr="00474B59">
              <w:rPr>
                <w:rStyle w:val="Hipervnculo"/>
                <w:b/>
                <w:bCs/>
                <w:noProof/>
              </w:rPr>
              <w:t>11. Persistencia híbrida y sincronización diferida automática (offline-first)</w:t>
            </w:r>
            <w:r>
              <w:rPr>
                <w:noProof/>
              </w:rPr>
              <w:tab/>
            </w:r>
            <w:r>
              <w:rPr>
                <w:noProof/>
              </w:rPr>
              <w:fldChar w:fldCharType="begin"/>
            </w:r>
            <w:r>
              <w:rPr>
                <w:noProof/>
              </w:rPr>
              <w:instrText xml:space="preserve"> PAGEREF _Toc240583917 \h </w:instrText>
            </w:r>
            <w:r>
              <w:rPr>
                <w:noProof/>
              </w:rPr>
            </w:r>
            <w:r>
              <w:rPr>
                <w:noProof/>
              </w:rPr>
              <w:fldChar w:fldCharType="separate"/>
            </w:r>
            <w:r>
              <w:rPr>
                <w:noProof/>
              </w:rPr>
              <w:t>17</w:t>
            </w:r>
            <w:r>
              <w:rPr>
                <w:noProof/>
              </w:rPr>
              <w:fldChar w:fldCharType="end"/>
            </w:r>
          </w:hyperlink>
        </w:p>
        <w:p w:rsidR="00F62A3C" w:rsidRDefault="00F62A3C">
          <w:pPr>
            <w:pStyle w:val="TDC2"/>
            <w:tabs>
              <w:tab w:val="right" w:leader="dot" w:pos="9015"/>
            </w:tabs>
            <w:rPr>
              <w:noProof/>
            </w:rPr>
          </w:pPr>
          <w:hyperlink w:anchor="_Toc240583918" w:history="1">
            <w:r w:rsidRPr="00474B59">
              <w:rPr>
                <w:rStyle w:val="Hipervnculo"/>
                <w:b/>
                <w:bCs/>
                <w:noProof/>
              </w:rPr>
              <w:t>12. Reconocimiento facial sin conexión: modelos locales y service worker</w:t>
            </w:r>
            <w:r>
              <w:rPr>
                <w:noProof/>
              </w:rPr>
              <w:tab/>
            </w:r>
            <w:r>
              <w:rPr>
                <w:noProof/>
              </w:rPr>
              <w:fldChar w:fldCharType="begin"/>
            </w:r>
            <w:r>
              <w:rPr>
                <w:noProof/>
              </w:rPr>
              <w:instrText xml:space="preserve"> PAGEREF _Toc240583918 \h </w:instrText>
            </w:r>
            <w:r>
              <w:rPr>
                <w:noProof/>
              </w:rPr>
            </w:r>
            <w:r>
              <w:rPr>
                <w:noProof/>
              </w:rPr>
              <w:fldChar w:fldCharType="separate"/>
            </w:r>
            <w:r>
              <w:rPr>
                <w:noProof/>
              </w:rPr>
              <w:t>19</w:t>
            </w:r>
            <w:r>
              <w:rPr>
                <w:noProof/>
              </w:rPr>
              <w:fldChar w:fldCharType="end"/>
            </w:r>
          </w:hyperlink>
        </w:p>
        <w:p w:rsidR="00F62A3C" w:rsidRDefault="00F62A3C">
          <w:pPr>
            <w:pStyle w:val="TDC2"/>
            <w:tabs>
              <w:tab w:val="right" w:leader="dot" w:pos="9015"/>
            </w:tabs>
            <w:rPr>
              <w:noProof/>
            </w:rPr>
          </w:pPr>
          <w:hyperlink w:anchor="_Toc240583919" w:history="1">
            <w:r w:rsidRPr="00474B59">
              <w:rPr>
                <w:rStyle w:val="Hipervnculo"/>
                <w:b/>
                <w:bCs/>
                <w:noProof/>
              </w:rPr>
              <w:t>13. Despliegue en Netlify con integración continua desde GitHub</w:t>
            </w:r>
            <w:r>
              <w:rPr>
                <w:noProof/>
              </w:rPr>
              <w:tab/>
            </w:r>
            <w:r>
              <w:rPr>
                <w:noProof/>
              </w:rPr>
              <w:fldChar w:fldCharType="begin"/>
            </w:r>
            <w:r>
              <w:rPr>
                <w:noProof/>
              </w:rPr>
              <w:instrText xml:space="preserve"> PAGEREF _Toc240583919 \h </w:instrText>
            </w:r>
            <w:r>
              <w:rPr>
                <w:noProof/>
              </w:rPr>
            </w:r>
            <w:r>
              <w:rPr>
                <w:noProof/>
              </w:rPr>
              <w:fldChar w:fldCharType="separate"/>
            </w:r>
            <w:r>
              <w:rPr>
                <w:noProof/>
              </w:rPr>
              <w:t>20</w:t>
            </w:r>
            <w:r>
              <w:rPr>
                <w:noProof/>
              </w:rPr>
              <w:fldChar w:fldCharType="end"/>
            </w:r>
          </w:hyperlink>
        </w:p>
        <w:p w:rsidR="00F62A3C" w:rsidRDefault="00F62A3C">
          <w:pPr>
            <w:pStyle w:val="TDC1"/>
            <w:tabs>
              <w:tab w:val="right" w:leader="dot" w:pos="9015"/>
            </w:tabs>
            <w:rPr>
              <w:noProof/>
            </w:rPr>
          </w:pPr>
          <w:hyperlink w:anchor="_Toc240583920" w:history="1">
            <w:r w:rsidRPr="00474B59">
              <w:rPr>
                <w:rStyle w:val="Hipervnculo"/>
                <w:b/>
                <w:bCs/>
                <w:noProof/>
              </w:rPr>
              <w:t>Evolución de la Estructura de Archivos: Retorno al Modelo Clásico de 3 Archivos</w:t>
            </w:r>
            <w:r>
              <w:rPr>
                <w:noProof/>
              </w:rPr>
              <w:tab/>
            </w:r>
            <w:r>
              <w:rPr>
                <w:noProof/>
              </w:rPr>
              <w:fldChar w:fldCharType="begin"/>
            </w:r>
            <w:r>
              <w:rPr>
                <w:noProof/>
              </w:rPr>
              <w:instrText xml:space="preserve"> PAGEREF _Toc240583920 \h </w:instrText>
            </w:r>
            <w:r>
              <w:rPr>
                <w:noProof/>
              </w:rPr>
            </w:r>
            <w:r>
              <w:rPr>
                <w:noProof/>
              </w:rPr>
              <w:fldChar w:fldCharType="separate"/>
            </w:r>
            <w:r>
              <w:rPr>
                <w:noProof/>
              </w:rPr>
              <w:t>20</w:t>
            </w:r>
            <w:r>
              <w:rPr>
                <w:noProof/>
              </w:rPr>
              <w:fldChar w:fldCharType="end"/>
            </w:r>
          </w:hyperlink>
        </w:p>
        <w:p w:rsidR="00F62A3C" w:rsidRDefault="00F62A3C">
          <w:pPr>
            <w:pStyle w:val="TDC2"/>
            <w:tabs>
              <w:tab w:val="right" w:leader="dot" w:pos="9015"/>
            </w:tabs>
            <w:rPr>
              <w:noProof/>
            </w:rPr>
          </w:pPr>
          <w:hyperlink w:anchor="_Toc240583921" w:history="1">
            <w:r w:rsidRPr="00474B59">
              <w:rPr>
                <w:rStyle w:val="Hipervnculo"/>
                <w:b/>
                <w:bCs/>
                <w:noProof/>
              </w:rPr>
              <w:t>Etapa 1: HTML, CSS y JavaScript embebidos en un único index.html</w:t>
            </w:r>
            <w:r>
              <w:rPr>
                <w:noProof/>
              </w:rPr>
              <w:tab/>
            </w:r>
            <w:r>
              <w:rPr>
                <w:noProof/>
              </w:rPr>
              <w:fldChar w:fldCharType="begin"/>
            </w:r>
            <w:r>
              <w:rPr>
                <w:noProof/>
              </w:rPr>
              <w:instrText xml:space="preserve"> PAGEREF _Toc240583921 \h </w:instrText>
            </w:r>
            <w:r>
              <w:rPr>
                <w:noProof/>
              </w:rPr>
            </w:r>
            <w:r>
              <w:rPr>
                <w:noProof/>
              </w:rPr>
              <w:fldChar w:fldCharType="separate"/>
            </w:r>
            <w:r>
              <w:rPr>
                <w:noProof/>
              </w:rPr>
              <w:t>20</w:t>
            </w:r>
            <w:r>
              <w:rPr>
                <w:noProof/>
              </w:rPr>
              <w:fldChar w:fldCharType="end"/>
            </w:r>
          </w:hyperlink>
        </w:p>
        <w:p w:rsidR="00F62A3C" w:rsidRDefault="00F62A3C">
          <w:pPr>
            <w:pStyle w:val="TDC2"/>
            <w:tabs>
              <w:tab w:val="right" w:leader="dot" w:pos="9015"/>
            </w:tabs>
            <w:rPr>
              <w:noProof/>
            </w:rPr>
          </w:pPr>
          <w:hyperlink w:anchor="_Toc240583922" w:history="1">
            <w:r w:rsidRPr="00474B59">
              <w:rPr>
                <w:rStyle w:val="Hipervnculo"/>
                <w:b/>
                <w:bCs/>
                <w:noProof/>
              </w:rPr>
              <w:t>Etapa 2: consolidación temporal dentro de index.html</w:t>
            </w:r>
            <w:r>
              <w:rPr>
                <w:noProof/>
              </w:rPr>
              <w:tab/>
            </w:r>
            <w:r>
              <w:rPr>
                <w:noProof/>
              </w:rPr>
              <w:fldChar w:fldCharType="begin"/>
            </w:r>
            <w:r>
              <w:rPr>
                <w:noProof/>
              </w:rPr>
              <w:instrText xml:space="preserve"> PAGEREF _Toc240583922 \h </w:instrText>
            </w:r>
            <w:r>
              <w:rPr>
                <w:noProof/>
              </w:rPr>
            </w:r>
            <w:r>
              <w:rPr>
                <w:noProof/>
              </w:rPr>
              <w:fldChar w:fldCharType="separate"/>
            </w:r>
            <w:r>
              <w:rPr>
                <w:noProof/>
              </w:rPr>
              <w:t>21</w:t>
            </w:r>
            <w:r>
              <w:rPr>
                <w:noProof/>
              </w:rPr>
              <w:fldChar w:fldCharType="end"/>
            </w:r>
          </w:hyperlink>
        </w:p>
        <w:p w:rsidR="00F62A3C" w:rsidRDefault="00F62A3C">
          <w:pPr>
            <w:pStyle w:val="TDC2"/>
            <w:tabs>
              <w:tab w:val="right" w:leader="dot" w:pos="9015"/>
            </w:tabs>
            <w:rPr>
              <w:noProof/>
            </w:rPr>
          </w:pPr>
          <w:hyperlink w:anchor="_Toc240583923" w:history="1">
            <w:r w:rsidRPr="00474B59">
              <w:rPr>
                <w:rStyle w:val="Hipervnculo"/>
                <w:b/>
                <w:bCs/>
                <w:noProof/>
              </w:rPr>
              <w:t>Etapa 3: separación definitiva en 3 archivos (estado actual)</w:t>
            </w:r>
            <w:r>
              <w:rPr>
                <w:noProof/>
              </w:rPr>
              <w:tab/>
            </w:r>
            <w:r>
              <w:rPr>
                <w:noProof/>
              </w:rPr>
              <w:fldChar w:fldCharType="begin"/>
            </w:r>
            <w:r>
              <w:rPr>
                <w:noProof/>
              </w:rPr>
              <w:instrText xml:space="preserve"> PAGEREF _Toc240583923 \h </w:instrText>
            </w:r>
            <w:r>
              <w:rPr>
                <w:noProof/>
              </w:rPr>
            </w:r>
            <w:r>
              <w:rPr>
                <w:noProof/>
              </w:rPr>
              <w:fldChar w:fldCharType="separate"/>
            </w:r>
            <w:r>
              <w:rPr>
                <w:noProof/>
              </w:rPr>
              <w:t>21</w:t>
            </w:r>
            <w:r>
              <w:rPr>
                <w:noProof/>
              </w:rPr>
              <w:fldChar w:fldCharType="end"/>
            </w:r>
          </w:hyperlink>
        </w:p>
        <w:p w:rsidR="00F62A3C" w:rsidRDefault="00F62A3C">
          <w:pPr>
            <w:pStyle w:val="TDC1"/>
            <w:tabs>
              <w:tab w:val="right" w:leader="dot" w:pos="9015"/>
            </w:tabs>
            <w:rPr>
              <w:noProof/>
            </w:rPr>
          </w:pPr>
          <w:hyperlink w:anchor="_Toc240583924" w:history="1">
            <w:r w:rsidRPr="00474B59">
              <w:rPr>
                <w:rStyle w:val="Hipervnculo"/>
                <w:b/>
                <w:bCs/>
                <w:noProof/>
              </w:rPr>
              <w:t>Justificación de las Decisiones Técnicas</w:t>
            </w:r>
            <w:r>
              <w:rPr>
                <w:noProof/>
              </w:rPr>
              <w:tab/>
            </w:r>
            <w:r>
              <w:rPr>
                <w:noProof/>
              </w:rPr>
              <w:fldChar w:fldCharType="begin"/>
            </w:r>
            <w:r>
              <w:rPr>
                <w:noProof/>
              </w:rPr>
              <w:instrText xml:space="preserve"> PAGEREF _Toc240583924 \h </w:instrText>
            </w:r>
            <w:r>
              <w:rPr>
                <w:noProof/>
              </w:rPr>
            </w:r>
            <w:r>
              <w:rPr>
                <w:noProof/>
              </w:rPr>
              <w:fldChar w:fldCharType="separate"/>
            </w:r>
            <w:r>
              <w:rPr>
                <w:noProof/>
              </w:rPr>
              <w:t>23</w:t>
            </w:r>
            <w:r>
              <w:rPr>
                <w:noProof/>
              </w:rPr>
              <w:fldChar w:fldCharType="end"/>
            </w:r>
          </w:hyperlink>
        </w:p>
        <w:p w:rsidR="00F62A3C" w:rsidRDefault="00F62A3C">
          <w:pPr>
            <w:pStyle w:val="TDC3"/>
            <w:tabs>
              <w:tab w:val="right" w:leader="dot" w:pos="9015"/>
            </w:tabs>
            <w:rPr>
              <w:noProof/>
            </w:rPr>
          </w:pPr>
          <w:hyperlink w:anchor="_Toc240583925" w:history="1">
            <w:r w:rsidRPr="00474B59">
              <w:rPr>
                <w:rStyle w:val="Hipervnculo"/>
                <w:b/>
                <w:bCs/>
                <w:i/>
                <w:iCs/>
                <w:noProof/>
              </w:rPr>
              <w:t>¿Por qué HTML, CSS y JavaScript planos, sin un framework de componentes?</w:t>
            </w:r>
            <w:r>
              <w:rPr>
                <w:noProof/>
              </w:rPr>
              <w:tab/>
            </w:r>
            <w:r>
              <w:rPr>
                <w:noProof/>
              </w:rPr>
              <w:fldChar w:fldCharType="begin"/>
            </w:r>
            <w:r>
              <w:rPr>
                <w:noProof/>
              </w:rPr>
              <w:instrText xml:space="preserve"> PAGEREF _Toc240583925 \h </w:instrText>
            </w:r>
            <w:r>
              <w:rPr>
                <w:noProof/>
              </w:rPr>
            </w:r>
            <w:r>
              <w:rPr>
                <w:noProof/>
              </w:rPr>
              <w:fldChar w:fldCharType="separate"/>
            </w:r>
            <w:r>
              <w:rPr>
                <w:noProof/>
              </w:rPr>
              <w:t>23</w:t>
            </w:r>
            <w:r>
              <w:rPr>
                <w:noProof/>
              </w:rPr>
              <w:fldChar w:fldCharType="end"/>
            </w:r>
          </w:hyperlink>
        </w:p>
        <w:p w:rsidR="00F62A3C" w:rsidRDefault="00F62A3C">
          <w:pPr>
            <w:pStyle w:val="TDC3"/>
            <w:tabs>
              <w:tab w:val="right" w:leader="dot" w:pos="9015"/>
            </w:tabs>
            <w:rPr>
              <w:noProof/>
            </w:rPr>
          </w:pPr>
          <w:hyperlink w:anchor="_Toc240583926" w:history="1">
            <w:r w:rsidRPr="00474B59">
              <w:rPr>
                <w:rStyle w:val="Hipervnculo"/>
                <w:b/>
                <w:bCs/>
                <w:i/>
                <w:iCs/>
                <w:noProof/>
              </w:rPr>
              <w:t>¿Por qué Supabase y no Firebase como backend?</w:t>
            </w:r>
            <w:r>
              <w:rPr>
                <w:noProof/>
              </w:rPr>
              <w:tab/>
            </w:r>
            <w:r>
              <w:rPr>
                <w:noProof/>
              </w:rPr>
              <w:fldChar w:fldCharType="begin"/>
            </w:r>
            <w:r>
              <w:rPr>
                <w:noProof/>
              </w:rPr>
              <w:instrText xml:space="preserve"> PAGEREF _Toc240583926 \h </w:instrText>
            </w:r>
            <w:r>
              <w:rPr>
                <w:noProof/>
              </w:rPr>
            </w:r>
            <w:r>
              <w:rPr>
                <w:noProof/>
              </w:rPr>
              <w:fldChar w:fldCharType="separate"/>
            </w:r>
            <w:r>
              <w:rPr>
                <w:noProof/>
              </w:rPr>
              <w:t>23</w:t>
            </w:r>
            <w:r>
              <w:rPr>
                <w:noProof/>
              </w:rPr>
              <w:fldChar w:fldCharType="end"/>
            </w:r>
          </w:hyperlink>
        </w:p>
        <w:p w:rsidR="00F62A3C" w:rsidRDefault="00F62A3C">
          <w:pPr>
            <w:pStyle w:val="TDC3"/>
            <w:tabs>
              <w:tab w:val="right" w:leader="dot" w:pos="9015"/>
            </w:tabs>
            <w:rPr>
              <w:noProof/>
            </w:rPr>
          </w:pPr>
          <w:hyperlink w:anchor="_Toc240583927" w:history="1">
            <w:r w:rsidRPr="00474B59">
              <w:rPr>
                <w:rStyle w:val="Hipervnculo"/>
                <w:b/>
                <w:bCs/>
                <w:i/>
                <w:iCs/>
                <w:noProof/>
              </w:rPr>
              <w:t>¿Por qué Row Level Security, si en este proyecto las políticas terminaron siendo abiertas?</w:t>
            </w:r>
            <w:r>
              <w:rPr>
                <w:noProof/>
              </w:rPr>
              <w:tab/>
            </w:r>
            <w:r>
              <w:rPr>
                <w:noProof/>
              </w:rPr>
              <w:fldChar w:fldCharType="begin"/>
            </w:r>
            <w:r>
              <w:rPr>
                <w:noProof/>
              </w:rPr>
              <w:instrText xml:space="preserve"> PAGEREF _Toc240583927 \h </w:instrText>
            </w:r>
            <w:r>
              <w:rPr>
                <w:noProof/>
              </w:rPr>
            </w:r>
            <w:r>
              <w:rPr>
                <w:noProof/>
              </w:rPr>
              <w:fldChar w:fldCharType="separate"/>
            </w:r>
            <w:r>
              <w:rPr>
                <w:noProof/>
              </w:rPr>
              <w:t>24</w:t>
            </w:r>
            <w:r>
              <w:rPr>
                <w:noProof/>
              </w:rPr>
              <w:fldChar w:fldCharType="end"/>
            </w:r>
          </w:hyperlink>
        </w:p>
        <w:p w:rsidR="00F62A3C" w:rsidRDefault="00F62A3C">
          <w:pPr>
            <w:pStyle w:val="TDC3"/>
            <w:tabs>
              <w:tab w:val="right" w:leader="dot" w:pos="9015"/>
            </w:tabs>
            <w:rPr>
              <w:noProof/>
            </w:rPr>
          </w:pPr>
          <w:hyperlink w:anchor="_Toc240583928" w:history="1">
            <w:r w:rsidRPr="00474B59">
              <w:rPr>
                <w:rStyle w:val="Hipervnculo"/>
                <w:b/>
                <w:bCs/>
                <w:i/>
                <w:iCs/>
                <w:noProof/>
              </w:rPr>
              <w:t>¿Por qué face-api.js para el reconocimiento facial?</w:t>
            </w:r>
            <w:r>
              <w:rPr>
                <w:noProof/>
              </w:rPr>
              <w:tab/>
            </w:r>
            <w:r>
              <w:rPr>
                <w:noProof/>
              </w:rPr>
              <w:fldChar w:fldCharType="begin"/>
            </w:r>
            <w:r>
              <w:rPr>
                <w:noProof/>
              </w:rPr>
              <w:instrText xml:space="preserve"> PAGEREF _Toc240583928 \h </w:instrText>
            </w:r>
            <w:r>
              <w:rPr>
                <w:noProof/>
              </w:rPr>
            </w:r>
            <w:r>
              <w:rPr>
                <w:noProof/>
              </w:rPr>
              <w:fldChar w:fldCharType="separate"/>
            </w:r>
            <w:r>
              <w:rPr>
                <w:noProof/>
              </w:rPr>
              <w:t>24</w:t>
            </w:r>
            <w:r>
              <w:rPr>
                <w:noProof/>
              </w:rPr>
              <w:fldChar w:fldCharType="end"/>
            </w:r>
          </w:hyperlink>
        </w:p>
        <w:p w:rsidR="00F62A3C" w:rsidRDefault="00F62A3C">
          <w:pPr>
            <w:pStyle w:val="TDC3"/>
            <w:tabs>
              <w:tab w:val="right" w:leader="dot" w:pos="9015"/>
            </w:tabs>
            <w:rPr>
              <w:noProof/>
            </w:rPr>
          </w:pPr>
          <w:hyperlink w:anchor="_Toc240583929" w:history="1">
            <w:r w:rsidRPr="00474B59">
              <w:rPr>
                <w:rStyle w:val="Hipervnculo"/>
                <w:b/>
                <w:bCs/>
                <w:i/>
                <w:iCs/>
                <w:noProof/>
              </w:rPr>
              <w:t>¿Por qué autohospedar los modelos de reconocimiento facial y agregar un service worker en vez de confiar en el CDN?</w:t>
            </w:r>
            <w:r>
              <w:rPr>
                <w:noProof/>
              </w:rPr>
              <w:tab/>
            </w:r>
            <w:r>
              <w:rPr>
                <w:noProof/>
              </w:rPr>
              <w:fldChar w:fldCharType="begin"/>
            </w:r>
            <w:r>
              <w:rPr>
                <w:noProof/>
              </w:rPr>
              <w:instrText xml:space="preserve"> PAGEREF _Toc240583929 \h </w:instrText>
            </w:r>
            <w:r>
              <w:rPr>
                <w:noProof/>
              </w:rPr>
            </w:r>
            <w:r>
              <w:rPr>
                <w:noProof/>
              </w:rPr>
              <w:fldChar w:fldCharType="separate"/>
            </w:r>
            <w:r>
              <w:rPr>
                <w:noProof/>
              </w:rPr>
              <w:t>24</w:t>
            </w:r>
            <w:r>
              <w:rPr>
                <w:noProof/>
              </w:rPr>
              <w:fldChar w:fldCharType="end"/>
            </w:r>
          </w:hyperlink>
        </w:p>
        <w:p w:rsidR="00F62A3C" w:rsidRDefault="00F62A3C">
          <w:pPr>
            <w:pStyle w:val="TDC3"/>
            <w:tabs>
              <w:tab w:val="right" w:leader="dot" w:pos="9015"/>
            </w:tabs>
            <w:rPr>
              <w:noProof/>
            </w:rPr>
          </w:pPr>
          <w:hyperlink w:anchor="_Toc240583930" w:history="1">
            <w:r w:rsidRPr="00474B59">
              <w:rPr>
                <w:rStyle w:val="Hipervnculo"/>
                <w:b/>
                <w:bCs/>
                <w:i/>
                <w:iCs/>
                <w:noProof/>
              </w:rPr>
              <w:t>¿Por qué Netlify como plataforma de despliegue?</w:t>
            </w:r>
            <w:r>
              <w:rPr>
                <w:noProof/>
              </w:rPr>
              <w:tab/>
            </w:r>
            <w:r>
              <w:rPr>
                <w:noProof/>
              </w:rPr>
              <w:fldChar w:fldCharType="begin"/>
            </w:r>
            <w:r>
              <w:rPr>
                <w:noProof/>
              </w:rPr>
              <w:instrText xml:space="preserve"> PAGEREF _Toc240583930 \h </w:instrText>
            </w:r>
            <w:r>
              <w:rPr>
                <w:noProof/>
              </w:rPr>
            </w:r>
            <w:r>
              <w:rPr>
                <w:noProof/>
              </w:rPr>
              <w:fldChar w:fldCharType="separate"/>
            </w:r>
            <w:r>
              <w:rPr>
                <w:noProof/>
              </w:rPr>
              <w:t>25</w:t>
            </w:r>
            <w:r>
              <w:rPr>
                <w:noProof/>
              </w:rPr>
              <w:fldChar w:fldCharType="end"/>
            </w:r>
          </w:hyperlink>
        </w:p>
        <w:p w:rsidR="00F62A3C" w:rsidRDefault="00F62A3C">
          <w:pPr>
            <w:pStyle w:val="TDC1"/>
            <w:tabs>
              <w:tab w:val="right" w:leader="dot" w:pos="9015"/>
            </w:tabs>
            <w:rPr>
              <w:noProof/>
            </w:rPr>
          </w:pPr>
          <w:hyperlink w:anchor="_Toc240583931" w:history="1">
            <w:r w:rsidRPr="00474B59">
              <w:rPr>
                <w:rStyle w:val="Hipervnculo"/>
                <w:b/>
                <w:bCs/>
                <w:noProof/>
              </w:rPr>
              <w:t>Resultados y Pruebas</w:t>
            </w:r>
            <w:r>
              <w:rPr>
                <w:noProof/>
              </w:rPr>
              <w:tab/>
            </w:r>
            <w:r>
              <w:rPr>
                <w:noProof/>
              </w:rPr>
              <w:fldChar w:fldCharType="begin"/>
            </w:r>
            <w:r>
              <w:rPr>
                <w:noProof/>
              </w:rPr>
              <w:instrText xml:space="preserve"> PAGEREF _Toc240583931 \h </w:instrText>
            </w:r>
            <w:r>
              <w:rPr>
                <w:noProof/>
              </w:rPr>
            </w:r>
            <w:r>
              <w:rPr>
                <w:noProof/>
              </w:rPr>
              <w:fldChar w:fldCharType="separate"/>
            </w:r>
            <w:r>
              <w:rPr>
                <w:noProof/>
              </w:rPr>
              <w:t>25</w:t>
            </w:r>
            <w:r>
              <w:rPr>
                <w:noProof/>
              </w:rPr>
              <w:fldChar w:fldCharType="end"/>
            </w:r>
          </w:hyperlink>
        </w:p>
        <w:p w:rsidR="00F62A3C" w:rsidRDefault="00F62A3C">
          <w:pPr>
            <w:pStyle w:val="TDC2"/>
            <w:tabs>
              <w:tab w:val="right" w:leader="dot" w:pos="9015"/>
            </w:tabs>
            <w:rPr>
              <w:noProof/>
            </w:rPr>
          </w:pPr>
          <w:hyperlink w:anchor="_Toc240583932" w:history="1">
            <w:r w:rsidRPr="00474B59">
              <w:rPr>
                <w:rStyle w:val="Hipervnculo"/>
                <w:b/>
                <w:bCs/>
                <w:noProof/>
              </w:rPr>
              <w:t>Prueba de la restricción de unicidad de eventos</w:t>
            </w:r>
            <w:r>
              <w:rPr>
                <w:noProof/>
              </w:rPr>
              <w:tab/>
            </w:r>
            <w:r>
              <w:rPr>
                <w:noProof/>
              </w:rPr>
              <w:fldChar w:fldCharType="begin"/>
            </w:r>
            <w:r>
              <w:rPr>
                <w:noProof/>
              </w:rPr>
              <w:instrText xml:space="preserve"> PAGEREF _Toc240583932 \h </w:instrText>
            </w:r>
            <w:r>
              <w:rPr>
                <w:noProof/>
              </w:rPr>
            </w:r>
            <w:r>
              <w:rPr>
                <w:noProof/>
              </w:rPr>
              <w:fldChar w:fldCharType="separate"/>
            </w:r>
            <w:r>
              <w:rPr>
                <w:noProof/>
              </w:rPr>
              <w:t>25</w:t>
            </w:r>
            <w:r>
              <w:rPr>
                <w:noProof/>
              </w:rPr>
              <w:fldChar w:fldCharType="end"/>
            </w:r>
          </w:hyperlink>
        </w:p>
        <w:p w:rsidR="00F62A3C" w:rsidRDefault="00F62A3C">
          <w:pPr>
            <w:pStyle w:val="TDC2"/>
            <w:tabs>
              <w:tab w:val="right" w:leader="dot" w:pos="9015"/>
            </w:tabs>
            <w:rPr>
              <w:noProof/>
            </w:rPr>
          </w:pPr>
          <w:hyperlink w:anchor="_Toc240583933" w:history="1">
            <w:r w:rsidRPr="00474B59">
              <w:rPr>
                <w:rStyle w:val="Hipervnculo"/>
                <w:b/>
                <w:bCs/>
                <w:noProof/>
              </w:rPr>
              <w:t>Prueba de las políticas de Row Level Security</w:t>
            </w:r>
            <w:r>
              <w:rPr>
                <w:noProof/>
              </w:rPr>
              <w:tab/>
            </w:r>
            <w:r>
              <w:rPr>
                <w:noProof/>
              </w:rPr>
              <w:fldChar w:fldCharType="begin"/>
            </w:r>
            <w:r>
              <w:rPr>
                <w:noProof/>
              </w:rPr>
              <w:instrText xml:space="preserve"> PAGEREF _Toc240583933 \h </w:instrText>
            </w:r>
            <w:r>
              <w:rPr>
                <w:noProof/>
              </w:rPr>
            </w:r>
            <w:r>
              <w:rPr>
                <w:noProof/>
              </w:rPr>
              <w:fldChar w:fldCharType="separate"/>
            </w:r>
            <w:r>
              <w:rPr>
                <w:noProof/>
              </w:rPr>
              <w:t>25</w:t>
            </w:r>
            <w:r>
              <w:rPr>
                <w:noProof/>
              </w:rPr>
              <w:fldChar w:fldCharType="end"/>
            </w:r>
          </w:hyperlink>
        </w:p>
        <w:p w:rsidR="00F62A3C" w:rsidRDefault="00F62A3C">
          <w:pPr>
            <w:pStyle w:val="TDC2"/>
            <w:tabs>
              <w:tab w:val="right" w:leader="dot" w:pos="9015"/>
            </w:tabs>
            <w:rPr>
              <w:noProof/>
            </w:rPr>
          </w:pPr>
          <w:hyperlink w:anchor="_Toc240583934" w:history="1">
            <w:r w:rsidRPr="00474B59">
              <w:rPr>
                <w:rStyle w:val="Hipervnculo"/>
                <w:b/>
                <w:bCs/>
                <w:noProof/>
              </w:rPr>
              <w:t>Prueba del flujo de identificación facial</w:t>
            </w:r>
            <w:r>
              <w:rPr>
                <w:noProof/>
              </w:rPr>
              <w:tab/>
            </w:r>
            <w:r>
              <w:rPr>
                <w:noProof/>
              </w:rPr>
              <w:fldChar w:fldCharType="begin"/>
            </w:r>
            <w:r>
              <w:rPr>
                <w:noProof/>
              </w:rPr>
              <w:instrText xml:space="preserve"> PAGEREF _Toc240583934 \h </w:instrText>
            </w:r>
            <w:r>
              <w:rPr>
                <w:noProof/>
              </w:rPr>
            </w:r>
            <w:r>
              <w:rPr>
                <w:noProof/>
              </w:rPr>
              <w:fldChar w:fldCharType="separate"/>
            </w:r>
            <w:r>
              <w:rPr>
                <w:noProof/>
              </w:rPr>
              <w:t>26</w:t>
            </w:r>
            <w:r>
              <w:rPr>
                <w:noProof/>
              </w:rPr>
              <w:fldChar w:fldCharType="end"/>
            </w:r>
          </w:hyperlink>
        </w:p>
        <w:p w:rsidR="00F62A3C" w:rsidRDefault="00F62A3C">
          <w:pPr>
            <w:pStyle w:val="TDC2"/>
            <w:tabs>
              <w:tab w:val="right" w:leader="dot" w:pos="9015"/>
            </w:tabs>
            <w:rPr>
              <w:noProof/>
            </w:rPr>
          </w:pPr>
          <w:hyperlink w:anchor="_Toc240583935" w:history="1">
            <w:r w:rsidRPr="00474B59">
              <w:rPr>
                <w:rStyle w:val="Hipervnculo"/>
                <w:b/>
                <w:bCs/>
                <w:noProof/>
              </w:rPr>
              <w:t>Hallazgo: script.js era un archivo huérfano, sin uso en producción</w:t>
            </w:r>
            <w:r>
              <w:rPr>
                <w:noProof/>
              </w:rPr>
              <w:tab/>
            </w:r>
            <w:r>
              <w:rPr>
                <w:noProof/>
              </w:rPr>
              <w:fldChar w:fldCharType="begin"/>
            </w:r>
            <w:r>
              <w:rPr>
                <w:noProof/>
              </w:rPr>
              <w:instrText xml:space="preserve"> PAGEREF _Toc240583935 \h </w:instrText>
            </w:r>
            <w:r>
              <w:rPr>
                <w:noProof/>
              </w:rPr>
            </w:r>
            <w:r>
              <w:rPr>
                <w:noProof/>
              </w:rPr>
              <w:fldChar w:fldCharType="separate"/>
            </w:r>
            <w:r>
              <w:rPr>
                <w:noProof/>
              </w:rPr>
              <w:t>26</w:t>
            </w:r>
            <w:r>
              <w:rPr>
                <w:noProof/>
              </w:rPr>
              <w:fldChar w:fldCharType="end"/>
            </w:r>
          </w:hyperlink>
        </w:p>
        <w:p w:rsidR="00F62A3C" w:rsidRDefault="00F62A3C">
          <w:pPr>
            <w:pStyle w:val="TDC2"/>
            <w:tabs>
              <w:tab w:val="right" w:leader="dot" w:pos="9015"/>
            </w:tabs>
            <w:rPr>
              <w:noProof/>
            </w:rPr>
          </w:pPr>
          <w:hyperlink w:anchor="_Toc240583936" w:history="1">
            <w:r w:rsidRPr="00474B59">
              <w:rPr>
                <w:rStyle w:val="Hipervnculo"/>
                <w:b/>
                <w:bCs/>
                <w:noProof/>
              </w:rPr>
              <w:t>Pruebas automatizadas de la sincronización diferida (tests/test_offline_sync.js)</w:t>
            </w:r>
            <w:r>
              <w:rPr>
                <w:noProof/>
              </w:rPr>
              <w:tab/>
            </w:r>
            <w:r>
              <w:rPr>
                <w:noProof/>
              </w:rPr>
              <w:fldChar w:fldCharType="begin"/>
            </w:r>
            <w:r>
              <w:rPr>
                <w:noProof/>
              </w:rPr>
              <w:instrText xml:space="preserve"> PAGEREF _Toc240583936 \h </w:instrText>
            </w:r>
            <w:r>
              <w:rPr>
                <w:noProof/>
              </w:rPr>
            </w:r>
            <w:r>
              <w:rPr>
                <w:noProof/>
              </w:rPr>
              <w:fldChar w:fldCharType="separate"/>
            </w:r>
            <w:r>
              <w:rPr>
                <w:noProof/>
              </w:rPr>
              <w:t>27</w:t>
            </w:r>
            <w:r>
              <w:rPr>
                <w:noProof/>
              </w:rPr>
              <w:fldChar w:fldCharType="end"/>
            </w:r>
          </w:hyperlink>
        </w:p>
        <w:p w:rsidR="00F62A3C" w:rsidRDefault="00F62A3C">
          <w:pPr>
            <w:pStyle w:val="TDC2"/>
            <w:tabs>
              <w:tab w:val="right" w:leader="dot" w:pos="9015"/>
            </w:tabs>
            <w:rPr>
              <w:noProof/>
            </w:rPr>
          </w:pPr>
          <w:hyperlink w:anchor="_Toc240583937" w:history="1">
            <w:r w:rsidRPr="00474B59">
              <w:rPr>
                <w:rStyle w:val="Hipervnculo"/>
                <w:b/>
                <w:bCs/>
                <w:noProof/>
              </w:rPr>
              <w:t>Prueba del service worker y los modelos autohospedados</w:t>
            </w:r>
            <w:r>
              <w:rPr>
                <w:noProof/>
              </w:rPr>
              <w:tab/>
            </w:r>
            <w:r>
              <w:rPr>
                <w:noProof/>
              </w:rPr>
              <w:fldChar w:fldCharType="begin"/>
            </w:r>
            <w:r>
              <w:rPr>
                <w:noProof/>
              </w:rPr>
              <w:instrText xml:space="preserve"> PAGEREF _Toc240583937 \h </w:instrText>
            </w:r>
            <w:r>
              <w:rPr>
                <w:noProof/>
              </w:rPr>
            </w:r>
            <w:r>
              <w:rPr>
                <w:noProof/>
              </w:rPr>
              <w:fldChar w:fldCharType="separate"/>
            </w:r>
            <w:r>
              <w:rPr>
                <w:noProof/>
              </w:rPr>
              <w:t>28</w:t>
            </w:r>
            <w:r>
              <w:rPr>
                <w:noProof/>
              </w:rPr>
              <w:fldChar w:fldCharType="end"/>
            </w:r>
          </w:hyperlink>
        </w:p>
        <w:p w:rsidR="00F62A3C" w:rsidRDefault="00F62A3C">
          <w:pPr>
            <w:pStyle w:val="TDC2"/>
            <w:tabs>
              <w:tab w:val="right" w:leader="dot" w:pos="9015"/>
            </w:tabs>
            <w:rPr>
              <w:noProof/>
            </w:rPr>
          </w:pPr>
          <w:hyperlink w:anchor="_Toc240583938" w:history="1">
            <w:r w:rsidRPr="00474B59">
              <w:rPr>
                <w:rStyle w:val="Hipervnculo"/>
                <w:b/>
                <w:bCs/>
                <w:noProof/>
              </w:rPr>
              <w:t>Prueba del despliegue continuo</w:t>
            </w:r>
            <w:r>
              <w:rPr>
                <w:noProof/>
              </w:rPr>
              <w:tab/>
            </w:r>
            <w:r>
              <w:rPr>
                <w:noProof/>
              </w:rPr>
              <w:fldChar w:fldCharType="begin"/>
            </w:r>
            <w:r>
              <w:rPr>
                <w:noProof/>
              </w:rPr>
              <w:instrText xml:space="preserve"> PAGEREF _Toc240583938 \h </w:instrText>
            </w:r>
            <w:r>
              <w:rPr>
                <w:noProof/>
              </w:rPr>
            </w:r>
            <w:r>
              <w:rPr>
                <w:noProof/>
              </w:rPr>
              <w:fldChar w:fldCharType="separate"/>
            </w:r>
            <w:r>
              <w:rPr>
                <w:noProof/>
              </w:rPr>
              <w:t>29</w:t>
            </w:r>
            <w:r>
              <w:rPr>
                <w:noProof/>
              </w:rPr>
              <w:fldChar w:fldCharType="end"/>
            </w:r>
          </w:hyperlink>
        </w:p>
        <w:p w:rsidR="00F62A3C" w:rsidRDefault="00F62A3C">
          <w:pPr>
            <w:pStyle w:val="TDC1"/>
            <w:tabs>
              <w:tab w:val="right" w:leader="dot" w:pos="9015"/>
            </w:tabs>
            <w:rPr>
              <w:noProof/>
            </w:rPr>
          </w:pPr>
          <w:hyperlink w:anchor="_Toc240583939" w:history="1">
            <w:r w:rsidRPr="00474B59">
              <w:rPr>
                <w:rStyle w:val="Hipervnculo"/>
                <w:b/>
                <w:bCs/>
                <w:noProof/>
              </w:rPr>
              <w:t>Conclusiones</w:t>
            </w:r>
            <w:r>
              <w:rPr>
                <w:noProof/>
              </w:rPr>
              <w:tab/>
            </w:r>
            <w:r>
              <w:rPr>
                <w:noProof/>
              </w:rPr>
              <w:fldChar w:fldCharType="begin"/>
            </w:r>
            <w:r>
              <w:rPr>
                <w:noProof/>
              </w:rPr>
              <w:instrText xml:space="preserve"> PAGEREF _Toc240583939 \h </w:instrText>
            </w:r>
            <w:r>
              <w:rPr>
                <w:noProof/>
              </w:rPr>
            </w:r>
            <w:r>
              <w:rPr>
                <w:noProof/>
              </w:rPr>
              <w:fldChar w:fldCharType="separate"/>
            </w:r>
            <w:r>
              <w:rPr>
                <w:noProof/>
              </w:rPr>
              <w:t>30</w:t>
            </w:r>
            <w:r>
              <w:rPr>
                <w:noProof/>
              </w:rPr>
              <w:fldChar w:fldCharType="end"/>
            </w:r>
          </w:hyperlink>
        </w:p>
        <w:p w:rsidR="00F62A3C" w:rsidRDefault="00F62A3C">
          <w:pPr>
            <w:pStyle w:val="TDC1"/>
            <w:tabs>
              <w:tab w:val="right" w:leader="dot" w:pos="9015"/>
            </w:tabs>
            <w:rPr>
              <w:noProof/>
            </w:rPr>
          </w:pPr>
          <w:hyperlink w:anchor="_Toc240583940" w:history="1">
            <w:r w:rsidRPr="00474B59">
              <w:rPr>
                <w:rStyle w:val="Hipervnculo"/>
                <w:b/>
                <w:bCs/>
                <w:noProof/>
              </w:rPr>
              <w:t>Limitaciones y Trabajo Futuro</w:t>
            </w:r>
            <w:r>
              <w:rPr>
                <w:noProof/>
              </w:rPr>
              <w:tab/>
            </w:r>
            <w:r>
              <w:rPr>
                <w:noProof/>
              </w:rPr>
              <w:fldChar w:fldCharType="begin"/>
            </w:r>
            <w:r>
              <w:rPr>
                <w:noProof/>
              </w:rPr>
              <w:instrText xml:space="preserve"> PAGEREF _Toc240583940 \h </w:instrText>
            </w:r>
            <w:r>
              <w:rPr>
                <w:noProof/>
              </w:rPr>
            </w:r>
            <w:r>
              <w:rPr>
                <w:noProof/>
              </w:rPr>
              <w:fldChar w:fldCharType="separate"/>
            </w:r>
            <w:r>
              <w:rPr>
                <w:noProof/>
              </w:rPr>
              <w:t>30</w:t>
            </w:r>
            <w:r>
              <w:rPr>
                <w:noProof/>
              </w:rPr>
              <w:fldChar w:fldCharType="end"/>
            </w:r>
          </w:hyperlink>
        </w:p>
        <w:p w:rsidR="00F62A3C" w:rsidRDefault="00F62A3C">
          <w:pPr>
            <w:pStyle w:val="TDC1"/>
            <w:tabs>
              <w:tab w:val="right" w:leader="dot" w:pos="9015"/>
            </w:tabs>
            <w:rPr>
              <w:noProof/>
            </w:rPr>
          </w:pPr>
          <w:hyperlink w:anchor="_Toc240583941" w:history="1">
            <w:r w:rsidRPr="00474B59">
              <w:rPr>
                <w:rStyle w:val="Hipervnculo"/>
                <w:b/>
                <w:bCs/>
                <w:noProof/>
              </w:rPr>
              <w:t>Referencias</w:t>
            </w:r>
            <w:r>
              <w:rPr>
                <w:noProof/>
              </w:rPr>
              <w:tab/>
            </w:r>
            <w:r>
              <w:rPr>
                <w:noProof/>
              </w:rPr>
              <w:fldChar w:fldCharType="begin"/>
            </w:r>
            <w:r>
              <w:rPr>
                <w:noProof/>
              </w:rPr>
              <w:instrText xml:space="preserve"> PAGEREF _Toc240583941 \h </w:instrText>
            </w:r>
            <w:r>
              <w:rPr>
                <w:noProof/>
              </w:rPr>
            </w:r>
            <w:r>
              <w:rPr>
                <w:noProof/>
              </w:rPr>
              <w:fldChar w:fldCharType="separate"/>
            </w:r>
            <w:r>
              <w:rPr>
                <w:noProof/>
              </w:rPr>
              <w:t>31</w:t>
            </w:r>
            <w:r>
              <w:rPr>
                <w:noProof/>
              </w:rPr>
              <w:fldChar w:fldCharType="end"/>
            </w:r>
          </w:hyperlink>
        </w:p>
        <w:p w:rsidR="00F62A3C" w:rsidRDefault="00F62A3C">
          <w:pPr>
            <w:pStyle w:val="TDC1"/>
            <w:tabs>
              <w:tab w:val="right" w:leader="dot" w:pos="9015"/>
            </w:tabs>
            <w:rPr>
              <w:noProof/>
            </w:rPr>
          </w:pPr>
          <w:hyperlink w:anchor="_Toc240583942" w:history="1">
            <w:r w:rsidRPr="00474B59">
              <w:rPr>
                <w:rStyle w:val="Hipervnculo"/>
                <w:b/>
                <w:bCs/>
                <w:noProof/>
              </w:rPr>
              <w:t>Anexos</w:t>
            </w:r>
            <w:r>
              <w:rPr>
                <w:noProof/>
              </w:rPr>
              <w:tab/>
            </w:r>
            <w:r>
              <w:rPr>
                <w:noProof/>
              </w:rPr>
              <w:fldChar w:fldCharType="begin"/>
            </w:r>
            <w:r>
              <w:rPr>
                <w:noProof/>
              </w:rPr>
              <w:instrText xml:space="preserve"> PAGEREF _Toc240583942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3" w:history="1">
            <w:r w:rsidRPr="00474B59">
              <w:rPr>
                <w:rStyle w:val="Hipervnculo"/>
                <w:b/>
                <w:bCs/>
                <w:noProof/>
              </w:rPr>
              <w:t>Anexo A. Script de corrección: eventos duplicados</w:t>
            </w:r>
            <w:r>
              <w:rPr>
                <w:noProof/>
              </w:rPr>
              <w:tab/>
            </w:r>
            <w:r>
              <w:rPr>
                <w:noProof/>
              </w:rPr>
              <w:fldChar w:fldCharType="begin"/>
            </w:r>
            <w:r>
              <w:rPr>
                <w:noProof/>
              </w:rPr>
              <w:instrText xml:space="preserve"> PAGEREF _Toc240583943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4" w:history="1">
            <w:r w:rsidRPr="00474B59">
              <w:rPr>
                <w:rStyle w:val="Hipervnculo"/>
                <w:b/>
                <w:bCs/>
                <w:noProof/>
              </w:rPr>
              <w:t>Anexo B. Creación de la tabla app_data</w:t>
            </w:r>
            <w:r>
              <w:rPr>
                <w:noProof/>
              </w:rPr>
              <w:tab/>
            </w:r>
            <w:r>
              <w:rPr>
                <w:noProof/>
              </w:rPr>
              <w:fldChar w:fldCharType="begin"/>
            </w:r>
            <w:r>
              <w:rPr>
                <w:noProof/>
              </w:rPr>
              <w:instrText xml:space="preserve"> PAGEREF _Toc240583944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5" w:history="1">
            <w:r w:rsidRPr="00474B59">
              <w:rPr>
                <w:rStyle w:val="Hipervnculo"/>
                <w:b/>
                <w:bCs/>
                <w:noProof/>
              </w:rPr>
              <w:t>Anexo C. Configuración de despliegue en Netlify (netlify.toml)</w:t>
            </w:r>
            <w:r>
              <w:rPr>
                <w:noProof/>
              </w:rPr>
              <w:tab/>
            </w:r>
            <w:r>
              <w:rPr>
                <w:noProof/>
              </w:rPr>
              <w:fldChar w:fldCharType="begin"/>
            </w:r>
            <w:r>
              <w:rPr>
                <w:noProof/>
              </w:rPr>
              <w:instrText xml:space="preserve"> PAGEREF _Toc240583945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6" w:history="1">
            <w:r w:rsidRPr="00474B59">
              <w:rPr>
                <w:rStyle w:val="Hipervnculo"/>
                <w:b/>
                <w:bCs/>
                <w:noProof/>
              </w:rPr>
              <w:t>Anexo D. Parámetros de configuración del reconocimiento facial (script.js)</w:t>
            </w:r>
            <w:r>
              <w:rPr>
                <w:noProof/>
              </w:rPr>
              <w:tab/>
            </w:r>
            <w:r>
              <w:rPr>
                <w:noProof/>
              </w:rPr>
              <w:fldChar w:fldCharType="begin"/>
            </w:r>
            <w:r>
              <w:rPr>
                <w:noProof/>
              </w:rPr>
              <w:instrText xml:space="preserve"> PAGEREF _Toc240583946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7" w:history="1">
            <w:r w:rsidRPr="00474B59">
              <w:rPr>
                <w:rStyle w:val="Hipervnculo"/>
                <w:b/>
                <w:bCs/>
                <w:noProof/>
              </w:rPr>
              <w:t>Anexo E. Sincronización diferida automática (script.js)</w:t>
            </w:r>
            <w:r>
              <w:rPr>
                <w:noProof/>
              </w:rPr>
              <w:tab/>
            </w:r>
            <w:r>
              <w:rPr>
                <w:noProof/>
              </w:rPr>
              <w:fldChar w:fldCharType="begin"/>
            </w:r>
            <w:r>
              <w:rPr>
                <w:noProof/>
              </w:rPr>
              <w:instrText xml:space="preserve"> PAGEREF _Toc240583947 \h </w:instrText>
            </w:r>
            <w:r>
              <w:rPr>
                <w:noProof/>
              </w:rPr>
            </w:r>
            <w:r>
              <w:rPr>
                <w:noProof/>
              </w:rPr>
              <w:fldChar w:fldCharType="separate"/>
            </w:r>
            <w:r>
              <w:rPr>
                <w:noProof/>
              </w:rPr>
              <w:t>33</w:t>
            </w:r>
            <w:r>
              <w:rPr>
                <w:noProof/>
              </w:rPr>
              <w:fldChar w:fldCharType="end"/>
            </w:r>
          </w:hyperlink>
        </w:p>
        <w:p w:rsidR="00F62A3C" w:rsidRDefault="00F62A3C">
          <w:pPr>
            <w:pStyle w:val="TDC2"/>
            <w:tabs>
              <w:tab w:val="right" w:leader="dot" w:pos="9015"/>
            </w:tabs>
            <w:rPr>
              <w:noProof/>
            </w:rPr>
          </w:pPr>
          <w:hyperlink w:anchor="_Toc240583948" w:history="1">
            <w:r w:rsidRPr="00474B59">
              <w:rPr>
                <w:rStyle w:val="Hipervnculo"/>
                <w:b/>
                <w:bCs/>
                <w:noProof/>
              </w:rPr>
              <w:t>Anexo F. Service worker: precacheo offline-first (sw.js)</w:t>
            </w:r>
            <w:r>
              <w:rPr>
                <w:noProof/>
              </w:rPr>
              <w:tab/>
            </w:r>
            <w:r>
              <w:rPr>
                <w:noProof/>
              </w:rPr>
              <w:fldChar w:fldCharType="begin"/>
            </w:r>
            <w:r>
              <w:rPr>
                <w:noProof/>
              </w:rPr>
              <w:instrText xml:space="preserve"> PAGEREF _Toc240583948 \h </w:instrText>
            </w:r>
            <w:r>
              <w:rPr>
                <w:noProof/>
              </w:rPr>
            </w:r>
            <w:r>
              <w:rPr>
                <w:noProof/>
              </w:rPr>
              <w:fldChar w:fldCharType="separate"/>
            </w:r>
            <w:r>
              <w:rPr>
                <w:noProof/>
              </w:rPr>
              <w:t>34</w:t>
            </w:r>
            <w:r>
              <w:rPr>
                <w:noProof/>
              </w:rPr>
              <w:fldChar w:fldCharType="end"/>
            </w:r>
          </w:hyperlink>
        </w:p>
        <w:p w:rsidR="00F62A3C" w:rsidRDefault="00F62A3C">
          <w:pPr>
            <w:pStyle w:val="TDC2"/>
            <w:tabs>
              <w:tab w:val="right" w:leader="dot" w:pos="9015"/>
            </w:tabs>
            <w:rPr>
              <w:noProof/>
            </w:rPr>
          </w:pPr>
          <w:hyperlink w:anchor="_Toc240583949" w:history="1">
            <w:r w:rsidRPr="00474B59">
              <w:rPr>
                <w:rStyle w:val="Hipervnculo"/>
                <w:b/>
                <w:bCs/>
                <w:noProof/>
              </w:rPr>
              <w:t>Anexo G. Tabla resumen de módulos y tecnologías</w:t>
            </w:r>
            <w:r>
              <w:rPr>
                <w:noProof/>
              </w:rPr>
              <w:tab/>
            </w:r>
            <w:r>
              <w:rPr>
                <w:noProof/>
              </w:rPr>
              <w:fldChar w:fldCharType="begin"/>
            </w:r>
            <w:r>
              <w:rPr>
                <w:noProof/>
              </w:rPr>
              <w:instrText xml:space="preserve"> PAGEREF _Toc240583949 \h </w:instrText>
            </w:r>
            <w:r>
              <w:rPr>
                <w:noProof/>
              </w:rPr>
            </w:r>
            <w:r>
              <w:rPr>
                <w:noProof/>
              </w:rPr>
              <w:fldChar w:fldCharType="separate"/>
            </w:r>
            <w:r>
              <w:rPr>
                <w:noProof/>
              </w:rPr>
              <w:t>35</w:t>
            </w:r>
            <w:r>
              <w:rPr>
                <w:noProof/>
              </w:rPr>
              <w:fldChar w:fldCharType="end"/>
            </w:r>
          </w:hyperlink>
        </w:p>
        <w:p w:rsidR="009A19BA" w:rsidRDefault="00987965">
          <w:r>
            <w:fldChar w:fldCharType="end"/>
          </w:r>
        </w:p>
      </w:sdtContent>
    </w:sdt>
    <w:p w:rsidR="009A19BA" w:rsidRDefault="009A19BA">
      <w:pPr>
        <w:pageBreakBefore/>
      </w:pPr>
    </w:p>
    <w:p w:rsidR="009A19BA" w:rsidRDefault="00987965">
      <w:pPr>
        <w:pStyle w:val="Ttulo1"/>
        <w:spacing w:before="240" w:after="160"/>
      </w:pPr>
      <w:bookmarkStart w:id="1" w:name="_Toc240583892"/>
      <w:r>
        <w:rPr>
          <w:b/>
          <w:bCs/>
          <w:color w:val="0F2438"/>
          <w:sz w:val="28"/>
          <w:szCs w:val="28"/>
        </w:rPr>
        <w:t>Resumen</w:t>
      </w:r>
      <w:bookmarkEnd w:id="1"/>
    </w:p>
    <w:p w:rsidR="009A19BA" w:rsidRDefault="00987965">
      <w:pPr>
        <w:spacing w:line="480" w:lineRule="auto"/>
        <w:ind w:firstLine="720"/>
        <w:jc w:val="both"/>
      </w:pPr>
      <w:r>
        <w:t>El presente informe documenta el proceso de diseño, desarrollo e implementación de ASIS_CAM, una aplicación web para el control de asistencia del personal docente de una institución educativa mediante reconocimiento facial. El sistema permite</w:t>
      </w:r>
      <w:r>
        <w:t xml:space="preserve"> a un administrador registrar docentes, definir su horario laboral, convocarlos a eventos institucionales especiales y supervisar su asistencia, mientras que cada docente utiliza su propio rostro como credencial para marcar entrada, salida y retiro anticip</w:t>
      </w:r>
      <w:r>
        <w:t>ado desde cualquier dispositivo con cámara y navegador, dentro de una geocerca obligatoria que exige estar físicamente cerca del establecimiento. La plataforma se construyó como un sitio estático de 3 archivos (index.html, style.css y script.js, sin transp</w:t>
      </w:r>
      <w:r>
        <w:t>ilación ni empaquetado, con las librerías de terceros autohospedadas) que persiste su información en Supabase (PostgreSQL con API REST autogenerada) y se publica de forma continua en Netlify a partir del repositorio de GitHub. Se describen las decisiones d</w:t>
      </w:r>
      <w:r>
        <w:t>e arquitectura tomadas, el modelo de datos, el flujo de identificación biométrica basado en face-api.js, el mecanismo de detección automática de tardanzas y faltas, un caso real de corrección de datos —la aparición de eventos especiales duplicados por dobl</w:t>
      </w:r>
      <w:r>
        <w:t>e clic y su solución mediante una restricción de unicidad a nivel de base de datos combinada con validación en el cliente—, el mecanismo de sincronización diferida automática (offline-first) que permite seguir operando sin conexión a internet y subir los c</w:t>
      </w:r>
      <w:r>
        <w:t>ambios pendientes en cuanto la señal se restablece, y la incorporación de un service worker que autohospeda los modelos de reconocimiento facial para que el fichaje siga funcionando en modo avión. El informe cierra con los resultados de las pruebas realiza</w:t>
      </w:r>
      <w:r>
        <w:t>das, un hallazgo relevante sobre la organización del código fuente detectado durante esta misma documentación, las limitaciones de seguridad detectadas y las líneas de trabajo futuro recomendadas.</w:t>
      </w:r>
    </w:p>
    <w:p w:rsidR="009A19BA" w:rsidRDefault="00987965">
      <w:pPr>
        <w:pStyle w:val="Ttulo2"/>
        <w:spacing w:before="200" w:after="120"/>
      </w:pPr>
      <w:bookmarkStart w:id="2" w:name="_Toc240583893"/>
      <w:r>
        <w:rPr>
          <w:b/>
          <w:bCs/>
          <w:color w:val="1B3A5C"/>
        </w:rPr>
        <w:t>Palabras clave</w:t>
      </w:r>
      <w:bookmarkEnd w:id="2"/>
    </w:p>
    <w:p w:rsidR="009A19BA" w:rsidRDefault="00987965">
      <w:pPr>
        <w:spacing w:line="480" w:lineRule="auto"/>
        <w:jc w:val="both"/>
      </w:pPr>
      <w:r>
        <w:t>Control de asistencia, reconocimiento facial</w:t>
      </w:r>
      <w:r>
        <w:t>, geocerca, Supabase, PostgreSQL, JavaScript, Netlify, service worker, integridad de datos, sincronización offline-first, sistemas de información educativa.</w:t>
      </w:r>
    </w:p>
    <w:p w:rsidR="009A19BA" w:rsidRDefault="00987965">
      <w:pPr>
        <w:pStyle w:val="Ttulo1"/>
        <w:spacing w:before="240" w:after="160"/>
      </w:pPr>
      <w:bookmarkStart w:id="3" w:name="_Toc240583894"/>
      <w:r>
        <w:rPr>
          <w:b/>
          <w:bCs/>
          <w:color w:val="0F2438"/>
          <w:sz w:val="28"/>
          <w:szCs w:val="28"/>
        </w:rPr>
        <w:t>Abstract</w:t>
      </w:r>
      <w:bookmarkEnd w:id="3"/>
    </w:p>
    <w:p w:rsidR="009A19BA" w:rsidRDefault="00987965">
      <w:pPr>
        <w:spacing w:line="480" w:lineRule="auto"/>
        <w:ind w:firstLine="720"/>
        <w:jc w:val="both"/>
      </w:pPr>
      <w:r>
        <w:t>This report documents the design, development, and implementation of ASIS_CAM, a web application for controlling teaching staff attendance at an educational institution through facial recognition. The system allows an administrator to register teachers, de</w:t>
      </w:r>
      <w:r>
        <w:t>fine their work schedules, summon them to special institutional events, and monitor their attendance, while each teacher uses their own face as credential to record clock-in, clock-out, and early departure from any device with a camera and a browser, withi</w:t>
      </w:r>
      <w:r>
        <w:t>n a mandatory geofence that requires being physically near the school. The platform was built as a 3-file static site (index.html, style.css, and script.js, with no transpilation or bundling step, and third-party libraries self-hosted) that persists its da</w:t>
      </w:r>
      <w:r>
        <w:t>ta in Supabase (PostgreSQL with an auto-generated REST API) and is continuously deployed to Netlify from a GitHub repository. The report describes the architectural decisions made, the data model, the biometric identification flow based on face-api.js, the</w:t>
      </w:r>
      <w:r>
        <w:t xml:space="preserve"> automatic detection of tardiness and absences, a real data-correction case —duplicate special events caused by double-clicking, solved through a database-level uniqueness constraint combined with client-side validation—, the automatic deferred synchroniza</w:t>
      </w:r>
      <w:r>
        <w:t>tion mechanism (offline-first) that keeps the application usable without internet access and uploads pending changes as soon as connectivity is restored, and the addition of a service worker that self-hosts the facial-recognition models so that clock-in ke</w:t>
      </w:r>
      <w:r>
        <w:t>eps working in airplane mode. The report closes with the results of the tests performed, a relevant finding about the source code's organization uncovered while producing this very documentation, the security limitations found, and recommended lines of fut</w:t>
      </w:r>
      <w:r>
        <w:t>ure work.</w:t>
      </w:r>
    </w:p>
    <w:p w:rsidR="009A19BA" w:rsidRDefault="00987965">
      <w:pPr>
        <w:pStyle w:val="Ttulo2"/>
        <w:spacing w:before="200" w:after="120"/>
      </w:pPr>
      <w:bookmarkStart w:id="4" w:name="_Toc240583895"/>
      <w:r>
        <w:rPr>
          <w:b/>
          <w:bCs/>
          <w:color w:val="1B3A5C"/>
        </w:rPr>
        <w:t>Keywords</w:t>
      </w:r>
      <w:bookmarkEnd w:id="4"/>
    </w:p>
    <w:p w:rsidR="009A19BA" w:rsidRDefault="00987965">
      <w:pPr>
        <w:spacing w:line="480" w:lineRule="auto"/>
        <w:jc w:val="both"/>
      </w:pPr>
      <w:r>
        <w:t>Attendance control, facial recognition, geofencing, Supabase, PostgreSQL, JavaScript, Netlify, service worker, data integrity, offline-first synchronization, educational information systems.</w:t>
      </w:r>
    </w:p>
    <w:p w:rsidR="009A19BA" w:rsidRDefault="00987965">
      <w:pPr>
        <w:pStyle w:val="Ttulo1"/>
        <w:spacing w:before="240" w:after="160"/>
      </w:pPr>
      <w:bookmarkStart w:id="5" w:name="_Toc240583896"/>
      <w:r>
        <w:rPr>
          <w:b/>
          <w:bCs/>
          <w:color w:val="0F2438"/>
          <w:sz w:val="28"/>
          <w:szCs w:val="28"/>
        </w:rPr>
        <w:t>Introducción</w:t>
      </w:r>
      <w:bookmarkEnd w:id="5"/>
    </w:p>
    <w:p w:rsidR="009A19BA" w:rsidRDefault="00987965">
      <w:pPr>
        <w:spacing w:line="480" w:lineRule="auto"/>
        <w:ind w:firstLine="720"/>
        <w:jc w:val="both"/>
      </w:pPr>
      <w:r>
        <w:t>El control manual de la asistenci</w:t>
      </w:r>
      <w:r>
        <w:t>a del personal docente —mediante planillas de papel, relojes de fichaje mecánicos o cuadernos de firmas— es una práctica todavía extendida en numerosas instituciones educativas de la región. Este método presenta problemas conocidos: es fácil de adulterar (</w:t>
      </w:r>
      <w:r>
        <w:t>una persona puede firmar por otra), no ofrece visibilidad en tiempo real para la dirección del establecimiento, dificulta la generación de reportes y estadísticas, y demanda tiempo administrativo que podría destinarse a tareas pedagógicas. A esto se suma l</w:t>
      </w:r>
      <w:r>
        <w:t>a dificultad de coordinar convocatorias a eventos institucionales especiales (actos, jornadas, capacitaciones) y de dejar constancia fehaciente de quién asistió y quién no.</w:t>
      </w:r>
    </w:p>
    <w:p w:rsidR="009A19BA" w:rsidRDefault="00987965">
      <w:pPr>
        <w:spacing w:line="480" w:lineRule="auto"/>
        <w:ind w:firstLine="720"/>
        <w:jc w:val="both"/>
      </w:pPr>
      <w:r>
        <w:t>ASIS_CAM nace como respuesta a</w:t>
      </w:r>
      <w:bookmarkStart w:id="6" w:name="_GoBack"/>
      <w:bookmarkEnd w:id="6"/>
      <w:r>
        <w:t xml:space="preserve"> esa problemática concreta. El objetivo del proyecto </w:t>
      </w:r>
      <w:r>
        <w:t>fue construir una herramienta web accesible desde cualquier dispositivo con cámara —sin instalar aplicaciones nativas ni hardware biométrico dedicado— que permitiera identificar a cada docente por su rostro al momento de marcar su ingreso y egreso, evitand</w:t>
      </w:r>
      <w:r>
        <w:t xml:space="preserve">o la suplantación de identidad propia del fichaje por firma o por tarjeta compartida. El sistema debía además llevar el registro de licencias y permisos, generar alertas automáticas ante tardanzas o faltas, administrar convocatorias a eventos especiales y </w:t>
      </w:r>
      <w:r>
        <w:t>ofrecer al equipo directivo estadísticas consolidadas.</w:t>
      </w:r>
    </w:p>
    <w:p w:rsidR="009A19BA" w:rsidRDefault="00987965">
      <w:pPr>
        <w:spacing w:line="480" w:lineRule="auto"/>
        <w:ind w:firstLine="720"/>
        <w:jc w:val="both"/>
      </w:pPr>
      <w:r>
        <w:t>Este informe describe, en la sección de Desarrollo, el proceso seguido para construir la plataforma paso a paso: desde la definición del modelo de datos en Supabase hasta la puesta en producción en Net</w:t>
      </w:r>
      <w:r>
        <w:t>lify, pasando por la implementación del reconocimiento facial y la resolución de un incidente real de duplicación de datos que motivó la incorporación de una restricción de unicidad en la base de datos.</w:t>
      </w:r>
    </w:p>
    <w:p w:rsidR="009A19BA" w:rsidRDefault="00987965">
      <w:pPr>
        <w:pStyle w:val="Ttulo1"/>
        <w:spacing w:before="240" w:after="160"/>
      </w:pPr>
      <w:bookmarkStart w:id="7" w:name="_Toc240583897"/>
      <w:r>
        <w:rPr>
          <w:b/>
          <w:bCs/>
          <w:color w:val="0F2438"/>
          <w:sz w:val="28"/>
          <w:szCs w:val="28"/>
        </w:rPr>
        <w:t>Marco Teórico</w:t>
      </w:r>
      <w:bookmarkEnd w:id="7"/>
    </w:p>
    <w:p w:rsidR="009A19BA" w:rsidRDefault="00987965">
      <w:pPr>
        <w:pStyle w:val="Ttulo2"/>
        <w:spacing w:before="200" w:after="120"/>
      </w:pPr>
      <w:bookmarkStart w:id="8" w:name="_Toc240583898"/>
      <w:r>
        <w:rPr>
          <w:b/>
          <w:bCs/>
          <w:color w:val="1B3A5C"/>
        </w:rPr>
        <w:t>Sistemas de información educativa y con</w:t>
      </w:r>
      <w:r>
        <w:rPr>
          <w:b/>
          <w:bCs/>
          <w:color w:val="1B3A5C"/>
        </w:rPr>
        <w:t>trol de asistencia</w:t>
      </w:r>
      <w:bookmarkEnd w:id="8"/>
    </w:p>
    <w:p w:rsidR="009A19BA" w:rsidRDefault="00987965">
      <w:pPr>
        <w:spacing w:line="480" w:lineRule="auto"/>
        <w:ind w:firstLine="720"/>
        <w:jc w:val="both"/>
      </w:pPr>
      <w:r>
        <w:t xml:space="preserve">Un sistema de información educativa es un conjunto organizado de componentes de software, datos y procesos destinados a apoyar la gestión académica y administrativa de una institución. Dentro de esta categoría, los módulos de control de </w:t>
      </w:r>
      <w:r>
        <w:t>asistencia buscan reemplazar registros en papel por evidencia digital, trazable y auditable, reduciendo el margen de error humano y el fraude por suplantación (marcar la entrada de un compañero ausente). La literatura sobre sistemas de información coincide</w:t>
      </w:r>
      <w:r>
        <w:t xml:space="preserve"> en que la digitalización de procesos administrativos repetitivos libera tiempo del personal para tareas de mayor valor agregado y mejora la calidad de los datos disponibles para la toma de decisiones directivas.</w:t>
      </w:r>
    </w:p>
    <w:p w:rsidR="009A19BA" w:rsidRDefault="00987965">
      <w:pPr>
        <w:pStyle w:val="Ttulo2"/>
        <w:spacing w:before="200" w:after="120"/>
      </w:pPr>
      <w:bookmarkStart w:id="9" w:name="_Toc240583899"/>
      <w:r>
        <w:rPr>
          <w:b/>
          <w:bCs/>
          <w:color w:val="1B3A5C"/>
        </w:rPr>
        <w:t>Reconocimiento facial como mecanismo de aut</w:t>
      </w:r>
      <w:r>
        <w:rPr>
          <w:b/>
          <w:bCs/>
          <w:color w:val="1B3A5C"/>
        </w:rPr>
        <w:t>enticación biométrica</w:t>
      </w:r>
      <w:bookmarkEnd w:id="9"/>
    </w:p>
    <w:p w:rsidR="009A19BA" w:rsidRDefault="00987965">
      <w:pPr>
        <w:spacing w:line="480" w:lineRule="auto"/>
        <w:ind w:firstLine="720"/>
        <w:jc w:val="both"/>
      </w:pPr>
      <w:r>
        <w:t>El reconocimiento facial es una técnica biométrica que identifica a una persona a partir de rasgos geométricos de su rostro. El flujo típico consta de tres etapas: detección del rostro dentro de una imagen o cuadro de video, extracció</w:t>
      </w:r>
      <w:r>
        <w:t>n de un conjunto de puntos de referencia (landmarks) que describen su geometría, y cálculo de un vector numérico (descriptor facial) que resume esos rasgos de forma compacta. Dos rostros se consideran pertenecientes a la misma persona cuando la distancia e</w:t>
      </w:r>
      <w:r>
        <w:t>uclidiana entre sus descriptores es menor a un umbral definido empíricamente. En ASIS_CAM esta técnica se implementa en el propio navegador del usuario mediante la librería face-api.js (Vincent, 2020), que reutiliza modelos entrenados derivados de la bibli</w:t>
      </w:r>
      <w:r>
        <w:t>oteca dlib (King, 2009), evitando así enviar imágenes del rostro a un servidor externo: todo el cómputo biométrico ocurre del lado del cliente.</w:t>
      </w:r>
    </w:p>
    <w:p w:rsidR="009A19BA" w:rsidRDefault="00987965">
      <w:pPr>
        <w:pStyle w:val="Ttulo2"/>
        <w:spacing w:before="200" w:after="120"/>
      </w:pPr>
      <w:bookmarkStart w:id="10" w:name="_Toc240583900"/>
      <w:r>
        <w:rPr>
          <w:b/>
          <w:bCs/>
          <w:color w:val="1B3A5C"/>
        </w:rPr>
        <w:t>Backend como servicio (BaaS) y Supabase</w:t>
      </w:r>
      <w:bookmarkEnd w:id="10"/>
    </w:p>
    <w:p w:rsidR="009A19BA" w:rsidRDefault="00987965">
      <w:pPr>
        <w:spacing w:line="480" w:lineRule="auto"/>
        <w:ind w:firstLine="720"/>
        <w:jc w:val="both"/>
      </w:pPr>
      <w:r>
        <w:t>Un backend como servicio (BaaS) es un modelo de provisión de infraestruc</w:t>
      </w:r>
      <w:r>
        <w:t>tura en el cual un proveedor externo gestiona la base de datos, la autenticación, el almacenamiento de archivos y la exposición de una API, permitiendo que el equipo de desarrollo se concentre en la lógica de la aplicación cliente. Supabase es una platafor</w:t>
      </w:r>
      <w:r>
        <w:t xml:space="preserve">ma BaaS de código abierto construida sobre PostgreSQL que expone automáticamente una API REST (mediante PostgREST) sobre cada tabla de la base de datos, y que incorpora Row Level Security (RLS) de PostgreSQL como mecanismo declarativo de control de acceso </w:t>
      </w:r>
      <w:r>
        <w:t>a nivel de fila (Supabase Inc., 2024a, 2024b).</w:t>
      </w:r>
    </w:p>
    <w:p w:rsidR="009A19BA" w:rsidRDefault="00987965">
      <w:pPr>
        <w:pStyle w:val="Ttulo2"/>
        <w:spacing w:before="200" w:after="120"/>
      </w:pPr>
      <w:bookmarkStart w:id="11" w:name="_Toc240583901"/>
      <w:r>
        <w:rPr>
          <w:b/>
          <w:bCs/>
          <w:color w:val="1B3A5C"/>
        </w:rPr>
        <w:t>Row Level Security (RLS)</w:t>
      </w:r>
      <w:bookmarkEnd w:id="11"/>
    </w:p>
    <w:p w:rsidR="009A19BA" w:rsidRDefault="00987965">
      <w:pPr>
        <w:spacing w:line="480" w:lineRule="auto"/>
        <w:ind w:firstLine="720"/>
        <w:jc w:val="both"/>
      </w:pPr>
      <w:r>
        <w:t>RLS es una característica nativa de PostgreSQL que permite definir políticas de acceso —expresadas como condiciones SQL— que se evalúan por cada fila de una tabla antes de permitir una operación de lectura o escritura, para un rol de base de datos determin</w:t>
      </w:r>
      <w:r>
        <w:t xml:space="preserve">ado. En el ecosistema Supabase, el rol anon representa a cualquier cliente que se conecta usando la clave pública (anon key) sin haber iniciado sesión mediante Supabase Auth. Una política RLS puede, por ejemplo, restringir el acceso a un rol authenticated </w:t>
      </w:r>
      <w:r>
        <w:t>exclusivamente, o exigir que una columna coincida con el identificador del usuario autenticado. En este proyecto, como se detalla en la sección de Resultados y en Limitaciones, las políticas se definieron abiertas para el rol anon porque la aplicación no u</w:t>
      </w:r>
      <w:r>
        <w:t>tiliza Supabase Auth para autenticar usuarios.</w:t>
      </w:r>
    </w:p>
    <w:p w:rsidR="009A19BA" w:rsidRDefault="00987965">
      <w:pPr>
        <w:pStyle w:val="Ttulo2"/>
        <w:spacing w:before="200" w:after="120"/>
      </w:pPr>
      <w:bookmarkStart w:id="12" w:name="_Toc240583902"/>
      <w:r>
        <w:rPr>
          <w:b/>
          <w:bCs/>
          <w:color w:val="1B3A5C"/>
        </w:rPr>
        <w:t>Arquitectura de sitio estático y despliegue continuo</w:t>
      </w:r>
      <w:bookmarkEnd w:id="12"/>
    </w:p>
    <w:p w:rsidR="009A19BA" w:rsidRDefault="00987965">
      <w:pPr>
        <w:spacing w:line="480" w:lineRule="auto"/>
        <w:ind w:firstLine="720"/>
        <w:jc w:val="both"/>
      </w:pPr>
      <w:r>
        <w:t>Un sitio estático es aquel cuyos archivos (HTML, CSS, JavaScript) se sirven tal cual al navegador, sin un paso de compilación (build) ni un servidor de apli</w:t>
      </w:r>
      <w:r>
        <w:t>cación que genere HTML dinámicamente en cada solicitud. Plataformas como Netlify permiten conectar un repositorio de control de versiones (GitHub) de modo que cada cambio subido a la rama principal dispare automáticamente una nueva publicación (integración</w:t>
      </w:r>
      <w:r>
        <w:t xml:space="preserve"> y despliegue continuos, CI/CD), sin intervención manual del desarrollador.</w:t>
      </w:r>
    </w:p>
    <w:p w:rsidR="009A19BA" w:rsidRDefault="00987965">
      <w:pPr>
        <w:pStyle w:val="Ttulo1"/>
        <w:spacing w:before="240" w:after="160"/>
      </w:pPr>
      <w:bookmarkStart w:id="13" w:name="_Toc240583903"/>
      <w:r>
        <w:rPr>
          <w:b/>
          <w:bCs/>
          <w:color w:val="0F2438"/>
          <w:sz w:val="28"/>
          <w:szCs w:val="28"/>
        </w:rPr>
        <w:t>Metodología de Desarrollo</w:t>
      </w:r>
      <w:bookmarkEnd w:id="13"/>
    </w:p>
    <w:p w:rsidR="009A19BA" w:rsidRDefault="00987965">
      <w:pPr>
        <w:spacing w:line="480" w:lineRule="auto"/>
        <w:ind w:firstLine="720"/>
        <w:jc w:val="both"/>
      </w:pPr>
      <w:r>
        <w:t xml:space="preserve">El desarrollo se llevó adelante bajo un enfoque ágil e iterativo, coherente con los valores del Manifiesto Ágil (Beck et al., 2001): se priorizó tener en </w:t>
      </w:r>
      <w:r>
        <w:t>todo momento una versión funcional desplegada, se incorporaron funcionalidades en incrementos pequeños (primero el fichaje básico, luego el reconocimiento facial, luego los eventos especiales, luego las estadísticas) y se corrigieron errores reales detecta</w:t>
      </w:r>
      <w:r>
        <w:t>dos en uso —como el de eventos duplicados descrito más adelante— apenas se identificaban, en lugar de posponerlos a una etapa de "cierre" del proyecto.</w:t>
      </w:r>
    </w:p>
    <w:p w:rsidR="009A19BA" w:rsidRDefault="00987965">
      <w:pPr>
        <w:pStyle w:val="Ttulo2"/>
        <w:spacing w:before="200" w:after="120"/>
      </w:pPr>
      <w:bookmarkStart w:id="14" w:name="_Toc240583904"/>
      <w:r>
        <w:rPr>
          <w:b/>
          <w:bCs/>
          <w:color w:val="1B3A5C"/>
        </w:rPr>
        <w:t>Estructura de carpetas del proyecto</w:t>
      </w:r>
      <w:bookmarkEnd w:id="14"/>
    </w:p>
    <w:p w:rsidR="009A19BA" w:rsidRDefault="00987965">
      <w:pPr>
        <w:spacing w:line="480" w:lineRule="auto"/>
        <w:jc w:val="both"/>
      </w:pPr>
      <w:r>
        <w:t>El repositorio se organiza como un sitio estático sin herramienta de</w:t>
      </w:r>
      <w:r>
        <w:t xml:space="preserve"> build, con la siguiente estructura principal:</w:t>
      </w:r>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con_supabase/</w:t>
            </w:r>
          </w:p>
          <w:p w:rsidR="009A19BA" w:rsidRDefault="00987965">
            <w:pPr>
              <w:spacing w:line="260" w:lineRule="auto"/>
            </w:pPr>
            <w:r>
              <w:rPr>
                <w:rFonts w:ascii="Consolas" w:eastAsia="Consolas" w:hAnsi="Consolas" w:cs="Consolas"/>
                <w:color w:val="D4D4D4"/>
                <w:sz w:val="19"/>
                <w:szCs w:val="19"/>
              </w:rPr>
              <w:t>├── index.html          # Marcado semántico + modales; sin CSS ni JS</w:t>
            </w:r>
          </w:p>
          <w:p w:rsidR="009A19BA" w:rsidRDefault="00987965">
            <w:pPr>
              <w:spacing w:line="260" w:lineRule="auto"/>
            </w:pPr>
            <w:r>
              <w:rPr>
                <w:rFonts w:ascii="Consolas" w:eastAsia="Consolas" w:hAnsi="Consolas" w:cs="Consolas"/>
                <w:color w:val="D4D4D4"/>
                <w:sz w:val="19"/>
                <w:szCs w:val="19"/>
              </w:rPr>
              <w:t>│                       #   embebidos</w:t>
            </w:r>
          </w:p>
          <w:p w:rsidR="009A19BA" w:rsidRDefault="00987965">
            <w:pPr>
              <w:spacing w:line="260" w:lineRule="auto"/>
            </w:pPr>
            <w:r>
              <w:rPr>
                <w:rFonts w:ascii="Consolas" w:eastAsia="Consolas" w:hAnsi="Consolas" w:cs="Consolas"/>
                <w:color w:val="D4D4D4"/>
                <w:sz w:val="19"/>
                <w:szCs w:val="19"/>
              </w:rPr>
              <w:t>├── style.css           # Hoja de estilos propia (tema institucional)</w:t>
            </w:r>
          </w:p>
          <w:p w:rsidR="009A19BA" w:rsidRDefault="00987965">
            <w:pPr>
              <w:spacing w:line="260" w:lineRule="auto"/>
            </w:pPr>
            <w:r>
              <w:rPr>
                <w:rFonts w:ascii="Consolas" w:eastAsia="Consolas" w:hAnsi="Consolas" w:cs="Consolas"/>
                <w:color w:val="D4D4D4"/>
                <w:sz w:val="19"/>
                <w:szCs w:val="19"/>
              </w:rPr>
              <w:t xml:space="preserve">├── script.js     </w:t>
            </w:r>
            <w:r>
              <w:rPr>
                <w:rFonts w:ascii="Consolas" w:eastAsia="Consolas" w:hAnsi="Consolas" w:cs="Consolas"/>
                <w:color w:val="D4D4D4"/>
                <w:sz w:val="19"/>
                <w:szCs w:val="19"/>
              </w:rPr>
              <w:t xml:space="preserve">      # Lógica de la aplicación, script clásico</w:t>
            </w:r>
          </w:p>
          <w:p w:rsidR="009A19BA" w:rsidRDefault="00987965">
            <w:pPr>
              <w:spacing w:line="260" w:lineRule="auto"/>
            </w:pPr>
            <w:r>
              <w:rPr>
                <w:rFonts w:ascii="Consolas" w:eastAsia="Consolas" w:hAnsi="Consolas" w:cs="Consolas"/>
                <w:color w:val="D4D4D4"/>
                <w:sz w:val="19"/>
                <w:szCs w:val="19"/>
              </w:rPr>
              <w:t>│                       #   (no ES module; ver Desarrollo, punto 1)</w:t>
            </w:r>
          </w:p>
          <w:p w:rsidR="009A19BA" w:rsidRDefault="00987965">
            <w:pPr>
              <w:spacing w:line="260" w:lineRule="auto"/>
            </w:pPr>
            <w:r>
              <w:rPr>
                <w:rFonts w:ascii="Consolas" w:eastAsia="Consolas" w:hAnsi="Consolas" w:cs="Consolas"/>
                <w:color w:val="D4D4D4"/>
                <w:sz w:val="19"/>
                <w:szCs w:val="19"/>
              </w:rPr>
              <w:t>├── libs/                # Librerías de terceros autohospedadas</w:t>
            </w:r>
          </w:p>
          <w:p w:rsidR="009A19BA" w:rsidRDefault="00987965">
            <w:pPr>
              <w:spacing w:line="260" w:lineRule="auto"/>
            </w:pPr>
            <w:r>
              <w:rPr>
                <w:rFonts w:ascii="Consolas" w:eastAsia="Consolas" w:hAnsi="Consolas" w:cs="Consolas"/>
                <w:color w:val="D4D4D4"/>
                <w:sz w:val="19"/>
                <w:szCs w:val="19"/>
              </w:rPr>
              <w:t>│   └── fonts/           #   (Bootstrap, Bootstrap Icons + fuentes,</w:t>
            </w:r>
          </w:p>
          <w:p w:rsidR="009A19BA" w:rsidRDefault="00987965">
            <w:pPr>
              <w:spacing w:line="260" w:lineRule="auto"/>
            </w:pPr>
            <w:r>
              <w:rPr>
                <w:rFonts w:ascii="Consolas" w:eastAsia="Consolas" w:hAnsi="Consolas" w:cs="Consolas"/>
                <w:color w:val="D4D4D4"/>
                <w:sz w:val="19"/>
                <w:szCs w:val="19"/>
              </w:rPr>
              <w:t xml:space="preserve">│       </w:t>
            </w:r>
            <w:r>
              <w:rPr>
                <w:rFonts w:ascii="Consolas" w:eastAsia="Consolas" w:hAnsi="Consolas" w:cs="Consolas"/>
                <w:color w:val="D4D4D4"/>
                <w:sz w:val="19"/>
                <w:szCs w:val="19"/>
              </w:rPr>
              <w:t xml:space="preserve">                #    face-api.js, Chart.js, jsPDF, supabase-js)</w:t>
            </w:r>
          </w:p>
          <w:p w:rsidR="009A19BA" w:rsidRDefault="00987965">
            <w:pPr>
              <w:spacing w:line="260" w:lineRule="auto"/>
            </w:pPr>
            <w:r>
              <w:rPr>
                <w:rFonts w:ascii="Consolas" w:eastAsia="Consolas" w:hAnsi="Consolas" w:cs="Consolas"/>
                <w:color w:val="D4D4D4"/>
                <w:sz w:val="19"/>
                <w:szCs w:val="19"/>
              </w:rPr>
              <w:t>├── models/             # 7 archivos de pesos de face-api.js</w:t>
            </w:r>
          </w:p>
          <w:p w:rsidR="009A19BA" w:rsidRDefault="00987965">
            <w:pPr>
              <w:spacing w:line="260" w:lineRule="auto"/>
            </w:pPr>
            <w:r>
              <w:rPr>
                <w:rFonts w:ascii="Consolas" w:eastAsia="Consolas" w:hAnsi="Consolas" w:cs="Consolas"/>
                <w:color w:val="D4D4D4"/>
                <w:sz w:val="19"/>
                <w:szCs w:val="19"/>
              </w:rPr>
              <w:t>│                       #   autohospedados (ver Desarrollo, punto 12)</w:t>
            </w:r>
          </w:p>
          <w:p w:rsidR="009A19BA" w:rsidRDefault="00987965">
            <w:pPr>
              <w:spacing w:line="260" w:lineRule="auto"/>
            </w:pPr>
            <w:r>
              <w:rPr>
                <w:rFonts w:ascii="Consolas" w:eastAsia="Consolas" w:hAnsi="Consolas" w:cs="Consolas"/>
                <w:color w:val="D4D4D4"/>
                <w:sz w:val="19"/>
                <w:szCs w:val="19"/>
              </w:rPr>
              <w:t>├── sw.js               # Service worker: caché offline-first</w:t>
            </w:r>
            <w:r>
              <w:rPr>
                <w:rFonts w:ascii="Consolas" w:eastAsia="Consolas" w:hAnsi="Consolas" w:cs="Consolas"/>
                <w:color w:val="D4D4D4"/>
                <w:sz w:val="19"/>
                <w:szCs w:val="19"/>
              </w:rPr>
              <w:t xml:space="preserve"> del</w:t>
            </w:r>
          </w:p>
          <w:p w:rsidR="009A19BA" w:rsidRDefault="00987965">
            <w:pPr>
              <w:spacing w:line="260" w:lineRule="auto"/>
            </w:pPr>
            <w:r>
              <w:rPr>
                <w:rFonts w:ascii="Consolas" w:eastAsia="Consolas" w:hAnsi="Consolas" w:cs="Consolas"/>
                <w:color w:val="D4D4D4"/>
                <w:sz w:val="19"/>
                <w:szCs w:val="19"/>
              </w:rPr>
              <w:t>│                       #   app shell, /libs y /models</w:t>
            </w:r>
          </w:p>
          <w:p w:rsidR="009A19BA" w:rsidRDefault="00987965">
            <w:pPr>
              <w:spacing w:line="260" w:lineRule="auto"/>
            </w:pPr>
            <w:r>
              <w:rPr>
                <w:rFonts w:ascii="Consolas" w:eastAsia="Consolas" w:hAnsi="Consolas" w:cs="Consolas"/>
                <w:color w:val="D4D4D4"/>
                <w:sz w:val="19"/>
                <w:szCs w:val="19"/>
              </w:rPr>
              <w:t>├── supabase_schema.sql # Creación de la tabla app_data + políticas RLS</w:t>
            </w:r>
          </w:p>
          <w:p w:rsidR="009A19BA" w:rsidRDefault="00987965">
            <w:pPr>
              <w:spacing w:line="260" w:lineRule="auto"/>
            </w:pPr>
            <w:r>
              <w:rPr>
                <w:rFonts w:ascii="Consolas" w:eastAsia="Consolas" w:hAnsi="Consolas" w:cs="Consolas"/>
                <w:color w:val="D4D4D4"/>
                <w:sz w:val="19"/>
                <w:szCs w:val="19"/>
              </w:rPr>
              <w:t>├── fix_rls_eventos.sql # Políticas RLS de evento_docente y docente</w:t>
            </w:r>
          </w:p>
          <w:p w:rsidR="009A19BA" w:rsidRDefault="00987965">
            <w:pPr>
              <w:spacing w:line="260" w:lineRule="auto"/>
            </w:pPr>
            <w:r>
              <w:rPr>
                <w:rFonts w:ascii="Consolas" w:eastAsia="Consolas" w:hAnsi="Consolas" w:cs="Consolas"/>
                <w:color w:val="D4D4D4"/>
                <w:sz w:val="19"/>
                <w:szCs w:val="19"/>
              </w:rPr>
              <w:t>├── fix_unique_evento.sql # Constraint unique_evento_dia_horario</w:t>
            </w:r>
          </w:p>
          <w:p w:rsidR="009A19BA" w:rsidRDefault="00987965">
            <w:pPr>
              <w:spacing w:line="260" w:lineRule="auto"/>
            </w:pPr>
            <w:r>
              <w:rPr>
                <w:rFonts w:ascii="Consolas" w:eastAsia="Consolas" w:hAnsi="Consolas" w:cs="Consolas"/>
                <w:color w:val="D4D4D4"/>
                <w:sz w:val="19"/>
                <w:szCs w:val="19"/>
              </w:rPr>
              <w:t>├── netlify.toml        # Configuración de publicación en Netlify</w:t>
            </w:r>
          </w:p>
          <w:p w:rsidR="009A19BA" w:rsidRDefault="00987965">
            <w:pPr>
              <w:spacing w:line="260" w:lineRule="auto"/>
            </w:pPr>
            <w:r>
              <w:rPr>
                <w:rFonts w:ascii="Consolas" w:eastAsia="Consolas" w:hAnsi="Consolas" w:cs="Consolas"/>
                <w:color w:val="D4D4D4"/>
                <w:sz w:val="19"/>
                <w:szCs w:val="19"/>
              </w:rPr>
              <w:t>├── firebase.json / .firebaserc # Configuración alternativa (Firebase Hosting)</w:t>
            </w:r>
          </w:p>
          <w:p w:rsidR="009A19BA" w:rsidRDefault="00987965">
            <w:pPr>
              <w:spacing w:line="260" w:lineRule="auto"/>
            </w:pPr>
            <w:r>
              <w:rPr>
                <w:rFonts w:ascii="Consolas" w:eastAsia="Consolas" w:hAnsi="Consolas" w:cs="Consolas"/>
                <w:color w:val="D4D4D4"/>
                <w:sz w:val="19"/>
                <w:szCs w:val="19"/>
              </w:rPr>
              <w:t>├── _redirects          # Redirección SPA de respaldo</w:t>
            </w:r>
          </w:p>
          <w:p w:rsidR="009A19BA" w:rsidRDefault="00987965">
            <w:pPr>
              <w:spacing w:line="260" w:lineRule="auto"/>
            </w:pPr>
            <w:r>
              <w:rPr>
                <w:rFonts w:ascii="Consolas" w:eastAsia="Consolas" w:hAnsi="Consolas" w:cs="Consolas"/>
                <w:color w:val="D4D4D4"/>
                <w:sz w:val="19"/>
                <w:szCs w:val="19"/>
              </w:rPr>
              <w:t>├── tests/</w:t>
            </w:r>
          </w:p>
          <w:p w:rsidR="009A19BA" w:rsidRDefault="00987965">
            <w:pPr>
              <w:spacing w:line="260" w:lineRule="auto"/>
            </w:pPr>
            <w:r>
              <w:rPr>
                <w:rFonts w:ascii="Consolas" w:eastAsia="Consolas" w:hAnsi="Consolas" w:cs="Consolas"/>
                <w:color w:val="D4D4D4"/>
                <w:sz w:val="19"/>
                <w:szCs w:val="19"/>
              </w:rPr>
              <w:t>│   ├── test_offline_sync.js    # Arnés de sincronización diferida</w:t>
            </w:r>
          </w:p>
          <w:p w:rsidR="009A19BA" w:rsidRDefault="00987965">
            <w:pPr>
              <w:spacing w:line="260" w:lineRule="auto"/>
            </w:pPr>
            <w:r>
              <w:rPr>
                <w:rFonts w:ascii="Consolas" w:eastAsia="Consolas" w:hAnsi="Consolas" w:cs="Consolas"/>
                <w:color w:val="D4D4D4"/>
                <w:sz w:val="19"/>
                <w:szCs w:val="19"/>
              </w:rPr>
              <w:t>│   └── test_service_worker.js  # Arnés del service worker (sw.js)</w:t>
            </w:r>
          </w:p>
          <w:p w:rsidR="009A19BA" w:rsidRDefault="00987965">
            <w:pPr>
              <w:spacing w:line="260" w:lineRule="auto"/>
            </w:pPr>
            <w:r>
              <w:rPr>
                <w:rFonts w:ascii="Consolas" w:eastAsia="Consolas" w:hAnsi="Consolas" w:cs="Consolas"/>
                <w:color w:val="D4D4D4"/>
                <w:sz w:val="19"/>
                <w:szCs w:val="19"/>
              </w:rPr>
              <w:t>└── package.json        # Metadatos del proyecto, scripts</w:t>
            </w:r>
            <w:r>
              <w:rPr>
                <w:rFonts w:ascii="Consolas" w:eastAsia="Consolas" w:hAnsi="Consolas" w:cs="Consolas"/>
                <w:color w:val="D4D4D4"/>
                <w:sz w:val="19"/>
                <w:szCs w:val="19"/>
              </w:rPr>
              <w:t xml:space="preserve"> de despliegue y "npm test"</w:t>
            </w:r>
          </w:p>
        </w:tc>
      </w:tr>
    </w:tbl>
    <w:p w:rsidR="009A19BA" w:rsidRDefault="00987965">
      <w:pPr>
        <w:spacing w:line="480" w:lineRule="auto"/>
        <w:ind w:firstLine="720"/>
        <w:jc w:val="both"/>
      </w:pPr>
      <w:r>
        <w:t>La ausencia de un paso de build (no hay Webpack, Vite ni similar) es una decisión deliberada: al tratarse de una única página con navegación por paneles (mostrar/ocultar secciones del DOM), el costo de incorporar un framework d</w:t>
      </w:r>
      <w:r>
        <w:t>e componentes no se justificaba frente a la simplicidad de mantener HTML, CSS y JavaScript planos, lo cual además simplifica el despliegue (no hay artefactos de build que puedan quedar desactualizados respecto del código fuente). Esta estructura de 3 archi</w:t>
      </w:r>
      <w:r>
        <w:t>vos separados (index.html, style.css, script.js) es, de hecho, el resultado de una corrección posterior descrita en detalle en la sección "Evolución de la estructura de archivos", más abajo: en una etapa intermedia del proyecto, tanto el CSS como el JavaSc</w:t>
      </w:r>
      <w:r>
        <w:t>ript llegaron a vivir embebidos dentro del propio index.html.</w:t>
      </w:r>
    </w:p>
    <w:p w:rsidR="009A19BA" w:rsidRDefault="00987965">
      <w:pPr>
        <w:pStyle w:val="Ttulo1"/>
        <w:spacing w:before="240" w:after="160"/>
      </w:pPr>
      <w:bookmarkStart w:id="15" w:name="_Toc240583905"/>
      <w:r>
        <w:rPr>
          <w:b/>
          <w:bCs/>
          <w:color w:val="0F2438"/>
          <w:sz w:val="28"/>
          <w:szCs w:val="28"/>
        </w:rPr>
        <w:t>Desarrollo Paso a Paso de la Aplicación</w:t>
      </w:r>
      <w:bookmarkEnd w:id="15"/>
    </w:p>
    <w:p w:rsidR="009A19BA" w:rsidRDefault="00987965">
      <w:pPr>
        <w:pStyle w:val="Ttulo2"/>
        <w:spacing w:before="200" w:after="120"/>
      </w:pPr>
      <w:bookmarkStart w:id="16" w:name="_Toc240583906"/>
      <w:r>
        <w:rPr>
          <w:b/>
          <w:bCs/>
          <w:color w:val="1B3A5C"/>
        </w:rPr>
        <w:t>1. Configuración inicial del proyecto</w:t>
      </w:r>
      <w:bookmarkEnd w:id="16"/>
    </w:p>
    <w:p w:rsidR="009A19BA" w:rsidRDefault="00987965">
      <w:pPr>
        <w:spacing w:line="480" w:lineRule="auto"/>
        <w:ind w:firstLine="720"/>
        <w:jc w:val="both"/>
      </w:pPr>
      <w:r>
        <w:t>El proyecto se inicializó como un sitio estático puro y se organiza en la estructura clásica de 3 archivos: index.ht</w:t>
      </w:r>
      <w:r>
        <w:t>ml (marcado semántico y modales, sin CSS ni JavaScript embebidos), style.css (el tema visual institucional) y script.js (toda la lógica de negocio del lado del cliente —persistencia, reconocimiento facial, geocerca, eventos, alertas—, cargado como script c</w:t>
      </w:r>
      <w:r>
        <w:t>lásico con &lt;script src="script.js"&gt;&lt;/script&gt;, no como ES module). Las dependencias externas (Bootstrap 5.3.0 para la maquetación y los modales, Bootstrap Icons 1.10.0, Chart.js 4.4.4 para los gráficos estadísticos, jsPDF 2.5.1 para exportar reportes, face-</w:t>
      </w:r>
      <w:r>
        <w:t>api.js 0.22.2 para el reconocimiento facial y el cliente @supabase/supabase-js 2) están autohospedadas en la carpeta /libs del propio repositorio en lugar de cargarse desde una red de distribución de contenido (CDN) externa, por las mismas razones de dispo</w:t>
      </w:r>
      <w:r>
        <w:t>nibilidad offline que motivaron autohospedar los modelos de reconocimiento facial (ver Desarrollo, punto 12).</w:t>
      </w:r>
    </w:p>
    <w:p w:rsidR="009A19BA" w:rsidRDefault="00987965">
      <w:pPr>
        <w:spacing w:line="480" w:lineRule="auto"/>
        <w:jc w:val="both"/>
      </w:pPr>
      <w:r>
        <w:t>Se optó deliberadamente por un script clásico (&lt;script src="script.js"&gt;) y no por un ES module (&lt;script type="module"&gt;) porque gran parte del marc</w:t>
      </w:r>
      <w:r>
        <w:t xml:space="preserve">ado de index.html dispara acciones mediante atributos onclick=/onchange= inline (69 en total), que solo pueden resolver una función si esta está expuesta como propiedad del objeto global window. Un script clásico declarado en el nivel superior del archivo </w:t>
      </w:r>
      <w:r>
        <w:t>cumple esa condición automáticamente; un ES module, en cambio, tiene su propio ámbito y no expone sus declaraciones en window salvo que se haga explícitamente, por lo que adoptarlo sin más habría roto los 69 manejadores de eventos existentes.</w:t>
      </w:r>
    </w:p>
    <w:p w:rsidR="009A19BA" w:rsidRDefault="00987965">
      <w:pPr>
        <w:spacing w:line="480" w:lineRule="auto"/>
        <w:jc w:val="both"/>
      </w:pPr>
      <w:r>
        <w:t>Se optó por e</w:t>
      </w:r>
      <w:r>
        <w:t>sta configuración inicial —en lugar de un andamiaje con Vite, Webpack o un framework de componentes— por las razones que se detallan en la sección de Justificación de Decisiones Técnicas.</w:t>
      </w:r>
    </w:p>
    <w:p w:rsidR="009A19BA" w:rsidRDefault="00987965">
      <w:pPr>
        <w:pStyle w:val="Ttulo2"/>
        <w:spacing w:before="200" w:after="120"/>
      </w:pPr>
      <w:bookmarkStart w:id="17" w:name="_Toc240583907"/>
      <w:r>
        <w:rPr>
          <w:b/>
          <w:bCs/>
          <w:color w:val="1B3A5C"/>
        </w:rPr>
        <w:t>2. Diseño de la base de datos en Supabase</w:t>
      </w:r>
      <w:bookmarkEnd w:id="17"/>
    </w:p>
    <w:p w:rsidR="009A19BA" w:rsidRDefault="00987965">
      <w:pPr>
        <w:spacing w:line="480" w:lineRule="auto"/>
        <w:ind w:firstLine="720"/>
        <w:jc w:val="both"/>
      </w:pPr>
      <w:r>
        <w:t>El modelo de datos combina dos estrategias de persistencia dentro de la misma base PostgreSQL provista por Supabase:</w:t>
      </w:r>
    </w:p>
    <w:p w:rsidR="009A19BA" w:rsidRDefault="00987965">
      <w:pPr>
        <w:spacing w:after="80" w:line="276" w:lineRule="auto"/>
        <w:ind w:left="453"/>
      </w:pPr>
      <w:r>
        <w:rPr>
          <w:b/>
          <w:bCs/>
          <w:sz w:val="22"/>
          <w:szCs w:val="22"/>
        </w:rPr>
        <w:t xml:space="preserve">•  </w:t>
      </w:r>
      <w:r>
        <w:rPr>
          <w:sz w:val="22"/>
          <w:szCs w:val="22"/>
        </w:rPr>
        <w:t xml:space="preserve">Un almacén clave-valor genérico, la tabla app_data, que guarda como documentos JSON (jsonb) las colecciones que originalmente vivían en </w:t>
      </w:r>
      <w:r>
        <w:rPr>
          <w:sz w:val="22"/>
          <w:szCs w:val="22"/>
        </w:rPr>
        <w:t xml:space="preserve">localStorage: teachers (docentes), attendance (fichajes de entrada/salida/retiro), alerts (alertas locales de tardanza, falta y salida anticipada), licencias (permisos autorizados), criteria (criterios de evaluación de asistencia), geofence (configuración </w:t>
      </w:r>
      <w:r>
        <w:rPr>
          <w:sz w:val="22"/>
          <w:szCs w:val="22"/>
        </w:rPr>
        <w:t>de la geocerca obligatoria: coordenadas, radio y nombre del establecimiento), modoPrueba (activa/desactiva la exigencia de geocerca para pruebas), kioskPrincipal (la PC exenta de geocerca autorizada como kiosco de fichaje) y kioskCodes (códigos de habilita</w:t>
      </w:r>
      <w:r>
        <w:rPr>
          <w:sz w:val="22"/>
          <w:szCs w:val="22"/>
        </w:rPr>
        <w:t>ción de kiosco).</w:t>
      </w:r>
    </w:p>
    <w:p w:rsidR="009A19BA" w:rsidRDefault="00987965">
      <w:pPr>
        <w:spacing w:after="80" w:line="276" w:lineRule="auto"/>
        <w:ind w:left="453"/>
      </w:pPr>
      <w:r>
        <w:rPr>
          <w:b/>
          <w:bCs/>
          <w:sz w:val="22"/>
          <w:szCs w:val="22"/>
        </w:rPr>
        <w:t xml:space="preserve">•  </w:t>
      </w:r>
      <w:r>
        <w:rPr>
          <w:sz w:val="22"/>
          <w:szCs w:val="22"/>
        </w:rPr>
        <w:t>Un conjunto de tablas relacionales propias de PostgreSQL para el módulo de Eventos Especiales, que sí requiere integridad referencial real: evento_especial (los eventos), evento_docente (tabla puente que representa la convocatoria N:N e</w:t>
      </w:r>
      <w:r>
        <w:rPr>
          <w:sz w:val="22"/>
          <w:szCs w:val="22"/>
        </w:rPr>
        <w:t>ntre eventos y docentes) y docente (una tabla espejo de app_data.teachers, que existe únicamente para que evento_docente pueda declarar una clave foránea válida hacia un id_docente numérico).</w:t>
      </w:r>
    </w:p>
    <w:p w:rsidR="009A19BA" w:rsidRDefault="00987965">
      <w:pPr>
        <w:pStyle w:val="Ttulo3"/>
        <w:spacing w:before="160" w:after="100"/>
      </w:pPr>
      <w:bookmarkStart w:id="18" w:name="_Toc240583908"/>
      <w:r>
        <w:rPr>
          <w:b/>
          <w:bCs/>
          <w:i/>
          <w:iCs/>
        </w:rPr>
        <w:t>Diagrama entidad-relación (descripción textual)</w:t>
      </w:r>
      <w:bookmarkEnd w:id="18"/>
    </w:p>
    <w:p w:rsidR="009A19BA" w:rsidRDefault="00987965">
      <w:pPr>
        <w:spacing w:line="480" w:lineRule="auto"/>
        <w:jc w:val="both"/>
      </w:pPr>
      <w:r>
        <w:t>Dado que el docu</w:t>
      </w:r>
      <w:r>
        <w:t>mento no admite un diagrama gráfico interactivo, se describe a continuación la estructura entidad-relación equivalente:</w:t>
      </w:r>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app_data                        docente                    evento_especial</w:t>
            </w:r>
          </w:p>
          <w:p w:rsidR="009A19BA" w:rsidRDefault="00987965">
            <w:pPr>
              <w:spacing w:line="260" w:lineRule="auto"/>
            </w:pPr>
            <w:r>
              <w:rPr>
                <w:rFonts w:ascii="Consolas" w:eastAsia="Consolas" w:hAnsi="Consolas" w:cs="Consolas"/>
                <w:color w:val="D4D4D4"/>
                <w:sz w:val="19"/>
                <w:szCs w:val="19"/>
              </w:rPr>
              <w:t>┌─────────────────┐           ┌────────────────┐         ┌───────────────────────┐</w:t>
            </w:r>
          </w:p>
          <w:p w:rsidR="009A19BA" w:rsidRDefault="00987965">
            <w:pPr>
              <w:spacing w:line="260" w:lineRule="auto"/>
            </w:pPr>
            <w:r>
              <w:rPr>
                <w:rFonts w:ascii="Consolas" w:eastAsia="Consolas" w:hAnsi="Consolas" w:cs="Consolas"/>
                <w:color w:val="D4D4D4"/>
                <w:sz w:val="19"/>
                <w:szCs w:val="19"/>
              </w:rPr>
              <w:t>│ key        (PK)  │           │ id_docente (PK) │         │ id_evento      (PK)    │</w:t>
            </w:r>
          </w:p>
          <w:p w:rsidR="009A19BA" w:rsidRDefault="00987965">
            <w:pPr>
              <w:spacing w:line="260" w:lineRule="auto"/>
            </w:pPr>
            <w:r>
              <w:rPr>
                <w:rFonts w:ascii="Consolas" w:eastAsia="Consolas" w:hAnsi="Consolas" w:cs="Consolas"/>
                <w:color w:val="D4D4D4"/>
                <w:sz w:val="19"/>
                <w:szCs w:val="19"/>
              </w:rPr>
              <w:t>│ value  jsonb      │           └───────┬────────┘         │ titulo                 │</w:t>
            </w:r>
          </w:p>
          <w:p w:rsidR="009A19BA" w:rsidRDefault="00987965">
            <w:pPr>
              <w:spacing w:line="260" w:lineRule="auto"/>
            </w:pPr>
            <w:r>
              <w:rPr>
                <w:rFonts w:ascii="Consolas" w:eastAsia="Consolas" w:hAnsi="Consolas" w:cs="Consolas"/>
                <w:color w:val="D4D4D4"/>
                <w:sz w:val="19"/>
                <w:szCs w:val="19"/>
              </w:rPr>
              <w:t>│</w:t>
            </w:r>
            <w:r>
              <w:rPr>
                <w:rFonts w:ascii="Consolas" w:eastAsia="Consolas" w:hAnsi="Consolas" w:cs="Consolas"/>
                <w:color w:val="D4D4D4"/>
                <w:sz w:val="19"/>
                <w:szCs w:val="19"/>
              </w:rPr>
              <w:t xml:space="preserve"> updated_at        │                   │ 1                │ fecha                  │</w:t>
            </w:r>
          </w:p>
          <w:p w:rsidR="009A19BA" w:rsidRDefault="00987965">
            <w:pPr>
              <w:spacing w:line="260" w:lineRule="auto"/>
            </w:pPr>
            <w:r>
              <w:rPr>
                <w:rFonts w:ascii="Consolas" w:eastAsia="Consolas" w:hAnsi="Consolas" w:cs="Consolas"/>
                <w:color w:val="D4D4D4"/>
                <w:sz w:val="19"/>
                <w:szCs w:val="19"/>
              </w:rPr>
              <w:t>└─────────────────┘                   │                  │ hora_entrada           │</w:t>
            </w:r>
          </w:p>
          <w:p w:rsidR="009A19BA" w:rsidRDefault="00987965">
            <w:pPr>
              <w:spacing w:line="260" w:lineRule="auto"/>
            </w:pPr>
            <w:r>
              <w:rPr>
                <w:rFonts w:ascii="Consolas" w:eastAsia="Consolas" w:hAnsi="Consolas" w:cs="Consolas"/>
                <w:color w:val="D4D4D4"/>
                <w:sz w:val="19"/>
                <w:szCs w:val="19"/>
              </w:rPr>
              <w:t xml:space="preserve">  (independiente,                      │ N                │ ...                    │</w:t>
            </w:r>
          </w:p>
          <w:p w:rsidR="009A19BA" w:rsidRDefault="00987965">
            <w:pPr>
              <w:spacing w:line="260" w:lineRule="auto"/>
            </w:pPr>
            <w:r>
              <w:rPr>
                <w:rFonts w:ascii="Consolas" w:eastAsia="Consolas" w:hAnsi="Consolas" w:cs="Consolas"/>
                <w:color w:val="D4D4D4"/>
                <w:sz w:val="19"/>
                <w:szCs w:val="19"/>
              </w:rPr>
              <w:t xml:space="preserve">  </w:t>
            </w:r>
            <w:r>
              <w:rPr>
                <w:rFonts w:ascii="Consolas" w:eastAsia="Consolas" w:hAnsi="Consolas" w:cs="Consolas"/>
                <w:color w:val="D4D4D4"/>
                <w:sz w:val="19"/>
                <w:szCs w:val="19"/>
              </w:rPr>
              <w:t xml:space="preserve"> sin relaciones FK;          ┌────────┴────────┐         │ UNIQUE(titulo, fecha,  │</w:t>
            </w:r>
          </w:p>
          <w:p w:rsidR="009A19BA" w:rsidRDefault="00987965">
            <w:pPr>
              <w:spacing w:line="260" w:lineRule="auto"/>
            </w:pPr>
            <w:r>
              <w:rPr>
                <w:rFonts w:ascii="Consolas" w:eastAsia="Consolas" w:hAnsi="Consolas" w:cs="Consolas"/>
                <w:color w:val="D4D4D4"/>
                <w:sz w:val="19"/>
                <w:szCs w:val="19"/>
              </w:rPr>
              <w:t xml:space="preserve">   contiene teachers,          │ evento_docente   │ N────1 │        hora_entrada)   │</w:t>
            </w:r>
          </w:p>
          <w:p w:rsidR="009A19BA" w:rsidRDefault="00987965">
            <w:pPr>
              <w:spacing w:line="260" w:lineRule="auto"/>
            </w:pPr>
            <w:r>
              <w:rPr>
                <w:rFonts w:ascii="Consolas" w:eastAsia="Consolas" w:hAnsi="Consolas" w:cs="Consolas"/>
                <w:color w:val="D4D4D4"/>
                <w:sz w:val="19"/>
                <w:szCs w:val="19"/>
              </w:rPr>
              <w:t xml:space="preserve">   attendance, alerts,         │ id_evento  (FK)  │────────┴───────────────────────┘</w:t>
            </w:r>
          </w:p>
          <w:p w:rsidR="009A19BA" w:rsidRDefault="00987965">
            <w:pPr>
              <w:spacing w:line="260" w:lineRule="auto"/>
            </w:pPr>
            <w:r>
              <w:rPr>
                <w:rFonts w:ascii="Consolas" w:eastAsia="Consolas" w:hAnsi="Consolas" w:cs="Consolas"/>
                <w:color w:val="D4D4D4"/>
                <w:sz w:val="19"/>
                <w:szCs w:val="19"/>
              </w:rPr>
              <w:t xml:space="preserve"> </w:t>
            </w:r>
            <w:r>
              <w:rPr>
                <w:rFonts w:ascii="Consolas" w:eastAsia="Consolas" w:hAnsi="Consolas" w:cs="Consolas"/>
                <w:color w:val="D4D4D4"/>
                <w:sz w:val="19"/>
                <w:szCs w:val="19"/>
              </w:rPr>
              <w:t xml:space="preserve">  licencias, criteria)        │ id_docente (FK)  │</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alerta</w:t>
            </w:r>
          </w:p>
          <w:p w:rsidR="009A19BA" w:rsidRDefault="00987965">
            <w:pPr>
              <w:spacing w:line="260" w:lineRule="auto"/>
            </w:pPr>
            <w:r>
              <w:rPr>
                <w:rFonts w:ascii="Consolas" w:eastAsia="Consolas" w:hAnsi="Consolas" w:cs="Consolas"/>
                <w:color w:val="D4D4D4"/>
                <w:sz w:val="19"/>
                <w:szCs w:val="19"/>
              </w:rPr>
              <w:t>┌───────────────────────┐</w:t>
            </w:r>
          </w:p>
          <w:p w:rsidR="009A19BA" w:rsidRDefault="00987965">
            <w:pPr>
              <w:spacing w:line="260" w:lineRule="auto"/>
            </w:pPr>
            <w:r>
              <w:rPr>
                <w:rFonts w:ascii="Consolas" w:eastAsia="Consolas" w:hAnsi="Consolas" w:cs="Consolas"/>
                <w:color w:val="D4D4D4"/>
                <w:sz w:val="19"/>
                <w:szCs w:val="19"/>
              </w:rPr>
              <w:t>│ id_alerta      (PK)    │   (alertas generadas automáticamente por</w:t>
            </w:r>
          </w:p>
          <w:p w:rsidR="009A19BA" w:rsidRDefault="00987965">
            <w:pPr>
              <w:spacing w:line="260" w:lineRule="auto"/>
            </w:pPr>
            <w:r>
              <w:rPr>
                <w:rFonts w:ascii="Consolas" w:eastAsia="Consolas" w:hAnsi="Consolas" w:cs="Consolas"/>
                <w:color w:val="D4D4D4"/>
                <w:sz w:val="19"/>
                <w:szCs w:val="19"/>
              </w:rPr>
              <w:t>│ id_docente     (FK)    │    inasistencia o tarda</w:t>
            </w:r>
            <w:r>
              <w:rPr>
                <w:rFonts w:ascii="Consolas" w:eastAsia="Consolas" w:hAnsi="Consolas" w:cs="Consolas"/>
                <w:color w:val="D4D4D4"/>
                <w:sz w:val="19"/>
                <w:szCs w:val="19"/>
              </w:rPr>
              <w:t>nza a un Evento Especial;</w:t>
            </w:r>
          </w:p>
          <w:p w:rsidR="009A19BA" w:rsidRDefault="00987965">
            <w:pPr>
              <w:spacing w:line="260" w:lineRule="auto"/>
            </w:pPr>
            <w:r>
              <w:rPr>
                <w:rFonts w:ascii="Consolas" w:eastAsia="Consolas" w:hAnsi="Consolas" w:cs="Consolas"/>
                <w:color w:val="D4D4D4"/>
                <w:sz w:val="19"/>
                <w:szCs w:val="19"/>
              </w:rPr>
              <w:t>│ id_evento      (FK)    │    tabla independiente de app_data.alerts)</w:t>
            </w:r>
          </w:p>
          <w:p w:rsidR="009A19BA" w:rsidRDefault="00987965">
            <w:pPr>
              <w:spacing w:line="260" w:lineRule="auto"/>
            </w:pPr>
            <w:r>
              <w:rPr>
                <w:rFonts w:ascii="Consolas" w:eastAsia="Consolas" w:hAnsi="Consolas" w:cs="Consolas"/>
                <w:color w:val="D4D4D4"/>
                <w:sz w:val="19"/>
                <w:szCs w:val="19"/>
              </w:rPr>
              <w:t>│ tipo                   │</w:t>
            </w:r>
          </w:p>
          <w:p w:rsidR="009A19BA" w:rsidRDefault="00987965">
            <w:pPr>
              <w:spacing w:line="260" w:lineRule="auto"/>
            </w:pPr>
            <w:r>
              <w:rPr>
                <w:rFonts w:ascii="Consolas" w:eastAsia="Consolas" w:hAnsi="Consolas" w:cs="Consolas"/>
                <w:color w:val="D4D4D4"/>
                <w:sz w:val="19"/>
                <w:szCs w:val="19"/>
              </w:rPr>
              <w:t>│ ...                    │</w:t>
            </w:r>
          </w:p>
          <w:p w:rsidR="009A19BA" w:rsidRDefault="00987965">
            <w:pPr>
              <w:spacing w:line="260" w:lineRule="auto"/>
            </w:pPr>
            <w:r>
              <w:rPr>
                <w:rFonts w:ascii="Consolas" w:eastAsia="Consolas" w:hAnsi="Consolas" w:cs="Consolas"/>
                <w:color w:val="D4D4D4"/>
                <w:sz w:val="19"/>
                <w:szCs w:val="19"/>
              </w:rPr>
              <w:t>└───────────────────────┘</w:t>
            </w:r>
          </w:p>
        </w:tc>
      </w:tr>
    </w:tbl>
    <w:p w:rsidR="009A19BA" w:rsidRDefault="00987965">
      <w:pPr>
        <w:spacing w:line="480" w:lineRule="auto"/>
        <w:ind w:firstLine="720"/>
        <w:jc w:val="both"/>
      </w:pPr>
      <w:r>
        <w:t>Esta convivencia de un almacén documental (app_data) con tablas relacionales normalizadas para los eventos no es una inconsistencia sino una decisión pragmática: el fichaje diario y los datos de docentes tienen una estructura flexible que cambió varias vec</w:t>
      </w:r>
      <w:r>
        <w:t>es durante el desarrollo (por ejemplo, el formato de horario_laboral evolucionó de bloques sueltos de 40 minutos a rangos de inicio y fin), mientras que la convocatoria a eventos especiales necesitaba integridad referencial real —evitar que un evento quede</w:t>
      </w:r>
      <w:r>
        <w:t xml:space="preserve"> convocando a un docente inexistente, y, como se detalla más adelante, evitar eventos duplicados— algo que un documento jsonb no puede garantizar por sí mismo.</w:t>
      </w:r>
    </w:p>
    <w:p w:rsidR="009A19BA" w:rsidRDefault="00987965">
      <w:pPr>
        <w:pStyle w:val="Ttulo2"/>
        <w:spacing w:before="200" w:after="120"/>
      </w:pPr>
      <w:bookmarkStart w:id="19" w:name="_Toc240583909"/>
      <w:r>
        <w:rPr>
          <w:b/>
          <w:bCs/>
          <w:color w:val="1B3A5C"/>
        </w:rPr>
        <w:t>3. Autenticación y control de acceso</w:t>
      </w:r>
      <w:bookmarkEnd w:id="19"/>
    </w:p>
    <w:p w:rsidR="009A19BA" w:rsidRDefault="00987965">
      <w:pPr>
        <w:spacing w:line="480" w:lineRule="auto"/>
        <w:ind w:firstLine="720"/>
        <w:jc w:val="both"/>
      </w:pPr>
      <w:r>
        <w:t>A diferencia de lo que suele recomendarse como mejor prácti</w:t>
      </w:r>
      <w:r>
        <w:t>ca, ASIS_CAM no utiliza Supabase Auth. El inicio de sesión del administrador compara el usuario y la contraseña ingresados contra credenciales fijas definidas en el objeto CONFIG de script.js, y el inicio de sesión de cada docente compara su DNI y contrase</w:t>
      </w:r>
      <w:r>
        <w:t xml:space="preserve">ña contra el registro correspondiente dentro de la colección teachers de app_data (con una contraseña por defecto asignada al crear al docente, que este puede cambiar desde su panel). El rol resultante (admin o teacher) se guarda únicamente en la variable </w:t>
      </w:r>
      <w:r>
        <w:t>de JavaScript currentUser durante la sesión del navegador, y es esa variable —no una política de base de datos— la que decide qué paneles y botones se muestran.</w:t>
      </w:r>
    </w:p>
    <w:p w:rsidR="009A19BA" w:rsidRDefault="00987965">
      <w:pPr>
        <w:spacing w:line="480" w:lineRule="auto"/>
        <w:ind w:firstLine="720"/>
        <w:jc w:val="both"/>
      </w:pPr>
      <w:r>
        <w:t xml:space="preserve">Como consecuencia directa de no usar Supabase Auth, las políticas de Row Level Security de las </w:t>
      </w:r>
      <w:r>
        <w:t xml:space="preserve">tablas app_data, evento_especial, evento_docente y docente están definidas de forma abierta para el rol anon (permiten select, insert y update sin restricción alguna), tal como se documenta en supabase_schema.sql y fix_rls_eventos.sql. Esto significa que, </w:t>
      </w:r>
      <w:r>
        <w:t>en el estado actual del sistema, RLS no diferencia entre administrador y docente a nivel de base de datos: toda la autorización por rol ocurre exclusivamente en el cliente. Este punto se retoma con mayor detalle en la sección de Resultados y Pruebas y en L</w:t>
      </w:r>
      <w:r>
        <w:t>imitaciones y Trabajo Futuro, por ser la observación de seguridad más relevante detectada durante la elaboración de este informe.</w:t>
      </w:r>
    </w:p>
    <w:p w:rsidR="009A19BA" w:rsidRDefault="00987965">
      <w:pPr>
        <w:pStyle w:val="Ttulo2"/>
        <w:spacing w:before="200" w:after="120"/>
      </w:pPr>
      <w:bookmarkStart w:id="20" w:name="_Toc240583910"/>
      <w:r>
        <w:rPr>
          <w:b/>
          <w:bCs/>
          <w:color w:val="1B3A5C"/>
        </w:rPr>
        <w:t>4. Módulo de gestión de docentes</w:t>
      </w:r>
      <w:bookmarkEnd w:id="20"/>
    </w:p>
    <w:p w:rsidR="009A19BA" w:rsidRDefault="00987965">
      <w:pPr>
        <w:spacing w:line="480" w:lineRule="auto"/>
        <w:ind w:firstLine="720"/>
        <w:jc w:val="both"/>
      </w:pPr>
      <w:r>
        <w:t>El administrador da de alta a cada docente completando sus datos personales y de contacto, de</w:t>
      </w:r>
      <w:r>
        <w:t xml:space="preserve">finiendo su horario_laboral como una lista de bloques {dia, inicio, fin}, y capturando su rostro mediante la cámara del dispositivo: la interfaz exige un mínimo de tres fotografías (MIN_CAPTURES = 3) para calcular un descriptor facial promedio y confiable </w:t>
      </w:r>
      <w:r>
        <w:t xml:space="preserve">antes de habilitar el guardado. Cada docente queda identificado por un id numérico dentro de app_data.teachers, y ese mismo id se refleja en la tabla docente para que pueda ser referenciado por clave foránea desde evento_docente. El listado de docentes en </w:t>
      </w:r>
      <w:r>
        <w:t>el panel de administración admite un filtro de búsqueda en vivo por nombre, y cada fila incorpora un botón de contacto directo por WhatsApp que arma el enlace wa.me a partir del teléfono cargado, normalizando prefijos de larga distancia argentinos.</w:t>
      </w:r>
    </w:p>
    <w:p w:rsidR="009A19BA" w:rsidRDefault="00987965">
      <w:pPr>
        <w:pStyle w:val="Ttulo2"/>
        <w:spacing w:before="200" w:after="120"/>
      </w:pPr>
      <w:bookmarkStart w:id="21" w:name="_Toc240583911"/>
      <w:r>
        <w:rPr>
          <w:b/>
          <w:bCs/>
          <w:color w:val="1B3A5C"/>
        </w:rPr>
        <w:t>5. Módu</w:t>
      </w:r>
      <w:r>
        <w:rPr>
          <w:b/>
          <w:bCs/>
          <w:color w:val="1B3A5C"/>
        </w:rPr>
        <w:t>lo de horario laboral y grilla semanal</w:t>
      </w:r>
      <w:bookmarkEnd w:id="21"/>
    </w:p>
    <w:p w:rsidR="009A19BA" w:rsidRDefault="00987965">
      <w:pPr>
        <w:spacing w:line="480" w:lineRule="auto"/>
        <w:ind w:firstLine="720"/>
        <w:jc w:val="both"/>
      </w:pPr>
      <w:r>
        <w:t>A partir del horario_laboral cargado por docente, el sistema arma en el momento —sin persistirla como una colección aparte— una grilla horaria semanal de solo lectura para el panel del administrador, que consolida qué</w:t>
      </w:r>
      <w:r>
        <w:t xml:space="preserve"> docente tiene clase asignada en cada franja de cada día. Esa misma información alimenta un calendario anual: para cada docente se proyectan las fechas concretas del año en que le corresponde dictar clase, lo que permite comparar, día por día, el horario p</w:t>
      </w:r>
      <w:r>
        <w:t>revisto contra los fichajes de entrada realmente registrados.</w:t>
      </w:r>
    </w:p>
    <w:p w:rsidR="009A19BA" w:rsidRDefault="00987965">
      <w:pPr>
        <w:pStyle w:val="Ttulo2"/>
        <w:spacing w:before="200" w:after="120"/>
      </w:pPr>
      <w:bookmarkStart w:id="22" w:name="_Toc240583912"/>
      <w:r>
        <w:rPr>
          <w:b/>
          <w:bCs/>
          <w:color w:val="1B3A5C"/>
        </w:rPr>
        <w:t>6. Módulo de fichaje (asistencia) y detección automática de tardanzas y faltas</w:t>
      </w:r>
      <w:bookmarkEnd w:id="22"/>
    </w:p>
    <w:p w:rsidR="009A19BA" w:rsidRDefault="00987965">
      <w:pPr>
        <w:spacing w:line="480" w:lineRule="auto"/>
        <w:ind w:firstLine="720"/>
        <w:jc w:val="both"/>
      </w:pPr>
      <w:r>
        <w:t xml:space="preserve">Cada docente marca su ingreso identificándose primero frente a la cámara: la aplicación captura varias muestras en </w:t>
      </w:r>
      <w:r>
        <w:t>vivo (IDENTIFY_SAMPLES = 3, una cada 250 ms) y las compara contra su descriptor facial registrado; solo si la distancia euclidiana promedio es menor al umbral FACE_MATCH_THRESHOLD (0.55) se habilita el botón de Entrada, Salida o Retiro anticipado correspon</w:t>
      </w:r>
      <w:r>
        <w:t>diente. El sistema exige una identificación nueva antes de cada registro —no reutiliza una identificación previa de la sesión— para impedir que un docente marque la asistencia de otro. La lógica decide qué botón mostrar según tres factores: si ya existe un</w:t>
      </w:r>
      <w:r>
        <w:t>a entrada registrada hoy para ese docente, si el horario_laboral define una hora de salida para el día actual, y si la hora presente cae dentro de la ventana de tolerancia configurada (EXIT_TOLERANCE_MINUTES = 15 minutos antes de la hora de salida) o si, p</w:t>
      </w:r>
      <w:r>
        <w:t>or el contrario, corresponde clasificar la marcación como "Retiro anticipado", pendiente de autorización.</w:t>
      </w:r>
    </w:p>
    <w:p w:rsidR="009A19BA" w:rsidRDefault="00987965">
      <w:pPr>
        <w:spacing w:line="480" w:lineRule="auto"/>
        <w:ind w:firstLine="720"/>
        <w:jc w:val="both"/>
      </w:pPr>
      <w:r>
        <w:t>En paralelo, un proceso de comparación (no una tarea programada del lado del servidor, sino un recorrido que la propia aplicación ejecuta al abrir el panel del administrador) revisa el calendario anual de cada docente y genera una alerta de "Falta" para ca</w:t>
      </w:r>
      <w:r>
        <w:t>da fecha con clase asignada, ya vencido el margen de tolerancia (LATE_LIMIT = 15 minutos), en la que no exista un registro de entrada, salvo que ese día esté cubierto por una licencia autorizada. El estado de cada día para un docente se resuelve con la pri</w:t>
      </w:r>
      <w:r>
        <w:t>oridad licencia &gt; presente &gt; falta &gt; programado, y el algoritmo evita generar alertas duplicadas comparando contra las que ya existen para ese docente y esa fecha puntual.</w:t>
      </w:r>
    </w:p>
    <w:p w:rsidR="009A19BA" w:rsidRDefault="00987965">
      <w:pPr>
        <w:pStyle w:val="Ttulo2"/>
        <w:spacing w:before="200" w:after="120"/>
      </w:pPr>
      <w:bookmarkStart w:id="23" w:name="_Toc240583913"/>
      <w:r>
        <w:rPr>
          <w:b/>
          <w:bCs/>
          <w:color w:val="1B3A5C"/>
        </w:rPr>
        <w:t>7. Geocerca obligatoria y kioscos autorizados</w:t>
      </w:r>
      <w:bookmarkEnd w:id="23"/>
    </w:p>
    <w:p w:rsidR="009A19BA" w:rsidRDefault="00987965">
      <w:pPr>
        <w:spacing w:line="480" w:lineRule="auto"/>
        <w:ind w:firstLine="720"/>
        <w:jc w:val="both"/>
      </w:pPr>
      <w:r>
        <w:t>Para que el fichaje no pueda hacerse d</w:t>
      </w:r>
      <w:r>
        <w:t>esde cualquier lugar con solo tener el rostro registrado, el sistema exige además que el dispositivo esté dentro de un radio configurable (entre 50 y 500 metros, mediante la API de Geolocalización del navegador, navigator.geolocation.getCurrentPosition) al</w:t>
      </w:r>
      <w:r>
        <w:t>rededor de un punto activo —normalmente, las coordenadas del establecimiento—. Esa configuración (coordenadas, radio y nombre del lugar) se guarda en app_data bajo la clave geofence, con el mismo patrón getGeofenceConfig()/saveGeofenceConfig() usado para e</w:t>
      </w:r>
      <w:r>
        <w:t>l resto de las colecciones; si todavía no existe (por ejemplo, la primera vez que la aplicación corre contra un proyecto de Supabase nuevo), ensureGeofenceConfig() la crea automáticamente con un valor institucional por defecto.</w:t>
      </w:r>
    </w:p>
    <w:p w:rsidR="009A19BA" w:rsidRDefault="00987965">
      <w:pPr>
        <w:spacing w:line="480" w:lineRule="auto"/>
        <w:ind w:firstLine="720"/>
        <w:jc w:val="both"/>
      </w:pPr>
      <w:r>
        <w:t>La verificación de la geocer</w:t>
      </w:r>
      <w:r>
        <w:t>ca ocurre en dos momentos del mismo flujo de fichaje: al iniciar la identificación facial (antes de gastar tiempo activando la cámara y el reconocimiento si la persona ya está fuera de rango) y de nuevo justo antes de confirmar el registro de Ingreso o Sal</w:t>
      </w:r>
      <w:r>
        <w:t>ida, por si la posición cambió entre medio o alguien intentara forzar el guardado sin pasar por la primera verificación. Quedan exentos de esta restricción: el fichaje manual que carga el propio administrador, una PC designada como kiosco autorizado (kiosk</w:t>
      </w:r>
      <w:r>
        <w:t>Principal, más sus kioskCodes de habilitación), el usuario administrador, y un "Modo Prueba" (modoPrueba) pensado para demostraciones y desarrollo, todos persistidos también en app_data con el mismo mecanismo de sincronización diferida descrito en el punto</w:t>
      </w:r>
      <w:r>
        <w:t xml:space="preserve"> 11.</w:t>
      </w:r>
    </w:p>
    <w:p w:rsidR="009A19BA" w:rsidRDefault="00987965">
      <w:pPr>
        <w:pStyle w:val="Ttulo2"/>
        <w:spacing w:before="200" w:after="120"/>
      </w:pPr>
      <w:bookmarkStart w:id="24" w:name="_Toc240583914"/>
      <w:r>
        <w:rPr>
          <w:b/>
          <w:bCs/>
          <w:color w:val="1B3A5C"/>
        </w:rPr>
        <w:t>8. Módulo de licencias y permisos</w:t>
      </w:r>
      <w:bookmarkEnd w:id="24"/>
    </w:p>
    <w:p w:rsidR="009A19BA" w:rsidRDefault="00987965">
      <w:pPr>
        <w:spacing w:line="480" w:lineRule="auto"/>
        <w:ind w:firstLine="720"/>
        <w:jc w:val="both"/>
      </w:pPr>
      <w:r>
        <w:t>El administrador puede registrar licencias (ausencias autorizadas) para un docente, indicando el período que cubren. Cualquier fecha comprendida dentro de una licencia vigente queda excluida de la detección automática</w:t>
      </w:r>
      <w:r>
        <w:t xml:space="preserve"> de faltas descrita en el punto anterior, evitando que una ausencia justificada (por ejemplo, una licencia médica) se compute como una falta injustificada.</w:t>
      </w:r>
    </w:p>
    <w:p w:rsidR="009A19BA" w:rsidRDefault="00987965">
      <w:pPr>
        <w:pStyle w:val="Ttulo2"/>
        <w:spacing w:before="200" w:after="120"/>
      </w:pPr>
      <w:bookmarkStart w:id="25" w:name="_Toc240583915"/>
      <w:r>
        <w:rPr>
          <w:b/>
          <w:bCs/>
          <w:color w:val="1B3A5C"/>
        </w:rPr>
        <w:t>9. Módulo de Eventos Especiales: el problema de los duplicados y su solución</w:t>
      </w:r>
      <w:bookmarkEnd w:id="25"/>
    </w:p>
    <w:p w:rsidR="009A19BA" w:rsidRDefault="00987965">
      <w:pPr>
        <w:spacing w:line="480" w:lineRule="auto"/>
        <w:ind w:firstLine="720"/>
        <w:jc w:val="both"/>
      </w:pPr>
      <w:r>
        <w:t>El módulo de Eventos Es</w:t>
      </w:r>
      <w:r>
        <w:t>peciales permite al administrador crear convocatorias (por ejemplo, un acto institucional) e invitar a un subconjunto de docentes mediante un buscador con autocompletado. Al guardar el evento, la función saveEvento() del frontend primero refleja en la tabl</w:t>
      </w:r>
      <w:r>
        <w:t>a docente a cada docente convocado (syncTeacherToDocenteTable(), usando su mismo id numérico) y luego inserta las filas correspondientes en evento_especial y evento_docente.</w:t>
      </w:r>
    </w:p>
    <w:p w:rsidR="009A19BA" w:rsidRDefault="00987965">
      <w:pPr>
        <w:spacing w:line="480" w:lineRule="auto"/>
        <w:ind w:firstLine="720"/>
        <w:jc w:val="both"/>
      </w:pPr>
      <w:r>
        <w:t>Durante el uso real de la aplicación se detectó un incidente concreto: el acto "</w:t>
      </w:r>
      <w:r>
        <w:t>Día del Estudiante" quedó registrado dos veces —con id_evento 10 y 11— por un doble clic accidental sobre el botón Guardar antes de que la primera solicitud terminara de procesarse. Como ambos eventos duplicados ya tenían docentes convocados y varios de el</w:t>
      </w:r>
      <w:r>
        <w:t>los habían fichado su asistencia contra ambos identificadores, la corrección no podía resolverse con un simple borrado: fue necesario (a) identificar cuál de los dos eventos concentraba más registros de asistencia reales, (b) migrar las convocatorias del e</w:t>
      </w:r>
      <w:r>
        <w:t>vento sobrante al que se conservaba evitando filas repetidas, (c) reasignar manualmente, en los datos de asistencia, las marcaciones del evento sobrante hacia el evento conservado, y recién entonces (d) eliminar el evento duplicado.</w:t>
      </w:r>
    </w:p>
    <w:p w:rsidR="009A19BA" w:rsidRDefault="00987965">
      <w:pPr>
        <w:spacing w:line="480" w:lineRule="auto"/>
        <w:ind w:firstLine="720"/>
        <w:jc w:val="both"/>
      </w:pPr>
      <w:r>
        <w:t>La solución de fondo, p</w:t>
      </w:r>
      <w:r>
        <w:t>ara que el problema no volviera a ocurrir, combinó dos capas de protección:</w:t>
      </w:r>
    </w:p>
    <w:p w:rsidR="009A19BA" w:rsidRDefault="00987965">
      <w:pPr>
        <w:spacing w:after="100" w:line="276" w:lineRule="auto"/>
        <w:ind w:left="340" w:hanging="340"/>
      </w:pPr>
      <w:r>
        <w:rPr>
          <w:b/>
          <w:bCs/>
          <w:color w:val="1B3A5C"/>
          <w:sz w:val="22"/>
          <w:szCs w:val="22"/>
        </w:rPr>
        <w:t xml:space="preserve">1. </w:t>
      </w:r>
      <w:r>
        <w:rPr>
          <w:sz w:val="22"/>
          <w:szCs w:val="22"/>
        </w:rPr>
        <w:t xml:space="preserve">Validación en el frontend: antes de insertar, saveEvento() verifica si ya existe un evento con el mismo título, fecha y hora de entrada, y en ese caso avisa al usuario en lugar </w:t>
      </w:r>
      <w:r>
        <w:rPr>
          <w:sz w:val="22"/>
          <w:szCs w:val="22"/>
        </w:rPr>
        <w:t>de crear una fila nueva; además, el botón Guardar se deshabilita apenas se hace clic para impedir un segundo envío mientras la primera solicitud está en curso.</w:t>
      </w:r>
    </w:p>
    <w:p w:rsidR="009A19BA" w:rsidRDefault="00987965">
      <w:pPr>
        <w:spacing w:after="100" w:line="276" w:lineRule="auto"/>
        <w:ind w:left="340" w:hanging="340"/>
      </w:pPr>
      <w:r>
        <w:rPr>
          <w:b/>
          <w:bCs/>
          <w:color w:val="1B3A5C"/>
          <w:sz w:val="22"/>
          <w:szCs w:val="22"/>
        </w:rPr>
        <w:t xml:space="preserve">2. </w:t>
      </w:r>
      <w:r>
        <w:rPr>
          <w:sz w:val="22"/>
          <w:szCs w:val="22"/>
        </w:rPr>
        <w:t>Restricción de integridad en la base de datos: se agregó la constraint UNIQUE unique_evento_d</w:t>
      </w:r>
      <w:r>
        <w:rPr>
          <w:sz w:val="22"/>
          <w:szCs w:val="22"/>
        </w:rPr>
        <w:t xml:space="preserve">ia_horario sobre las columnas (titulo, fecha, hora_entrada) de la tabla evento_especial, de modo que, aunque dos clics casi simultáneos superaran ambos la verificación del frontend (condición de carrera), PostgreSQL rechace la segunda inserción a nivel de </w:t>
      </w:r>
      <w:r>
        <w:rPr>
          <w:sz w:val="22"/>
          <w:szCs w:val="22"/>
        </w:rPr>
        <w:t>base de datos.</w:t>
      </w:r>
    </w:p>
    <w:p w:rsidR="009A19BA" w:rsidRDefault="00987965">
      <w:pPr>
        <w:spacing w:line="480" w:lineRule="auto"/>
        <w:ind w:firstLine="720"/>
        <w:jc w:val="both"/>
      </w:pPr>
      <w:r>
        <w:t>Esta doble capa ilustra un principio general de integridad de datos: una validación exclusivamente en el cliente puede evitar la mayoría de los duplicados accidentales, pero solo una restricción declarada en la propia base de datos garantiza</w:t>
      </w:r>
      <w:r>
        <w:t xml:space="preserve"> la unicidad de forma absoluta frente a condiciones de carrera. El script SQL completo de esta corrección se incluye en el Anexo A.</w:t>
      </w:r>
    </w:p>
    <w:p w:rsidR="009A19BA" w:rsidRDefault="00987965">
      <w:pPr>
        <w:pStyle w:val="Ttulo2"/>
        <w:spacing w:before="200" w:after="120"/>
      </w:pPr>
      <w:bookmarkStart w:id="26" w:name="_Toc240583916"/>
      <w:r>
        <w:rPr>
          <w:b/>
          <w:bCs/>
          <w:color w:val="1B3A5C"/>
        </w:rPr>
        <w:t>10. Módulo de alertas, histórico y estadísticas</w:t>
      </w:r>
      <w:bookmarkEnd w:id="26"/>
    </w:p>
    <w:p w:rsidR="009A19BA" w:rsidRDefault="00987965">
      <w:pPr>
        <w:spacing w:line="480" w:lineRule="auto"/>
        <w:ind w:firstLine="720"/>
        <w:jc w:val="both"/>
      </w:pPr>
      <w:r>
        <w:t>El buzón de alertas del administrador combina dos orígenes de datos: las ale</w:t>
      </w:r>
      <w:r>
        <w:t>rtas locales de app_data.alerts (Falta, Tardanza, Salida Anticipada, generadas por la lógica descrita en el punto 6) y las alertas de asistencia a Eventos Especiales, que viven en una tabla alerta separada. Una alerta local puede archivarse (marcarse visib</w:t>
      </w:r>
      <w:r>
        <w:t>le = false) sin perderse, de modo que sigue disponible en un histórico institucional y en el histórico individual de cada docente, aunque deje de mostrarse en el buzón activo; las alertas de eventos, en cambio, no tienen ese estado y no participan del hist</w:t>
      </w:r>
      <w:r>
        <w:t>órico. El panel de estadísticas calcula en el momento —sin mantener contadores persistidos— los indicadores de asistencia y ausentismo, y los presenta mediante gráficos de torta, barras y líneas construidos con Chart.js.</w:t>
      </w:r>
    </w:p>
    <w:p w:rsidR="009A19BA" w:rsidRDefault="00987965">
      <w:pPr>
        <w:pStyle w:val="Ttulo2"/>
        <w:spacing w:before="200" w:after="120"/>
      </w:pPr>
      <w:bookmarkStart w:id="27" w:name="_Toc240583917"/>
      <w:r>
        <w:rPr>
          <w:b/>
          <w:bCs/>
          <w:color w:val="1B3A5C"/>
        </w:rPr>
        <w:t>11. Persistencia híbrida y sincroni</w:t>
      </w:r>
      <w:r>
        <w:rPr>
          <w:b/>
          <w:bCs/>
          <w:color w:val="1B3A5C"/>
        </w:rPr>
        <w:t>zación diferida automática (offline-first)</w:t>
      </w:r>
      <w:bookmarkEnd w:id="27"/>
    </w:p>
    <w:p w:rsidR="009A19BA" w:rsidRDefault="00987965">
      <w:pPr>
        <w:spacing w:line="480" w:lineRule="auto"/>
        <w:ind w:firstLine="720"/>
        <w:jc w:val="both"/>
      </w:pPr>
      <w:r>
        <w:t>Cada colección de app_data se cachea además en localStorage bajo el prefijo sb_cache_. Al iniciar, la aplicación intenta primero traer los datos desde Supabase y, si la conexión falla o responde con error, recurre</w:t>
      </w:r>
      <w:r>
        <w:t xml:space="preserve"> a esa copia local en lugar de arrancar vacía. Del mismo modo, cada guardado escribe primero en localStorage —de forma inmediata, para que la interfaz responda sin demora— y luego intenta sincronizar el cambio con Supabase en segundo plano.</w:t>
      </w:r>
    </w:p>
    <w:p w:rsidR="009A19BA" w:rsidRDefault="00987965">
      <w:pPr>
        <w:spacing w:line="480" w:lineRule="auto"/>
        <w:ind w:firstLine="720"/>
        <w:jc w:val="both"/>
      </w:pPr>
      <w:r>
        <w:t>En la primera v</w:t>
      </w:r>
      <w:r>
        <w:t>ersión de este mecanismo, si ese intento de sincronización en segundo plano fallaba por falta de conexión, el cambio quedaba guardado únicamente en el dispositivo y no existía ninguna forma de que se subiera a Supabase más adelante salvo que el usuario vol</w:t>
      </w:r>
      <w:r>
        <w:t>viera a repetir la misma acción estando ya online. Esta limitación se corrigió incorporando una cola de sincronización diferida: cuando un guardado a Supabase falla, la clave de esa colección (teachers, attendance, alerts, licencias o criteria) queda marca</w:t>
      </w:r>
      <w:r>
        <w:t>da como pendiente en una entrada propia de localStorage (sb_pending_sync), además de haberse guardado igualmente el dato en sí.</w:t>
      </w:r>
    </w:p>
    <w:p w:rsidR="009A19BA" w:rsidRDefault="00987965">
      <w:pPr>
        <w:spacing w:line="480" w:lineRule="auto"/>
        <w:ind w:firstLine="720"/>
        <w:jc w:val="both"/>
      </w:pPr>
      <w:r>
        <w:t xml:space="preserve">A partir de ese momento, tres disparadores independientes intentan vaciar esa cola de pendientes subiendo a Supabase la versión </w:t>
      </w:r>
      <w:r>
        <w:t>más reciente de cada colección afectada —no la que había en el instante del fallo, sino la que resulte de todos los guardados que se hayan hecho mientras tanto sin conexión—:</w:t>
      </w:r>
    </w:p>
    <w:p w:rsidR="009A19BA" w:rsidRDefault="00987965">
      <w:pPr>
        <w:spacing w:after="100" w:line="276" w:lineRule="auto"/>
        <w:ind w:left="340" w:hanging="340"/>
      </w:pPr>
      <w:r>
        <w:rPr>
          <w:b/>
          <w:bCs/>
          <w:color w:val="1B3A5C"/>
          <w:sz w:val="22"/>
          <w:szCs w:val="22"/>
        </w:rPr>
        <w:t xml:space="preserve">1. </w:t>
      </w:r>
      <w:r>
        <w:rPr>
          <w:sz w:val="22"/>
          <w:szCs w:val="22"/>
        </w:rPr>
        <w:t>El evento online del navegador: apenas el dispositivo recupera conectividad, s</w:t>
      </w:r>
      <w:r>
        <w:rPr>
          <w:sz w:val="22"/>
          <w:szCs w:val="22"/>
        </w:rPr>
        <w:t>e dispara automáticamente el reintento de todas las claves pendientes.</w:t>
      </w:r>
    </w:p>
    <w:p w:rsidR="009A19BA" w:rsidRDefault="00987965">
      <w:pPr>
        <w:spacing w:after="100" w:line="276" w:lineRule="auto"/>
        <w:ind w:left="340" w:hanging="340"/>
      </w:pPr>
      <w:r>
        <w:rPr>
          <w:b/>
          <w:bCs/>
          <w:color w:val="1B3A5C"/>
          <w:sz w:val="22"/>
          <w:szCs w:val="22"/>
        </w:rPr>
        <w:t xml:space="preserve">2. </w:t>
      </w:r>
      <w:r>
        <w:rPr>
          <w:sz w:val="22"/>
          <w:szCs w:val="22"/>
        </w:rPr>
        <w:t>Un intervalo de respaldo cada 20 segundos mientras existan claves pendientes, para cubrir los casos en que el evento online no es del todo confiable (por ejemplo, un dispositivo cone</w:t>
      </w:r>
      <w:r>
        <w:rPr>
          <w:sz w:val="22"/>
          <w:szCs w:val="22"/>
        </w:rPr>
        <w:t>ctado a una red wifi que en realidad no tiene salida a internet).</w:t>
      </w:r>
    </w:p>
    <w:p w:rsidR="009A19BA" w:rsidRDefault="00987965">
      <w:pPr>
        <w:spacing w:after="100" w:line="276" w:lineRule="auto"/>
        <w:ind w:left="340" w:hanging="340"/>
      </w:pPr>
      <w:r>
        <w:rPr>
          <w:b/>
          <w:bCs/>
          <w:color w:val="1B3A5C"/>
          <w:sz w:val="22"/>
          <w:szCs w:val="22"/>
        </w:rPr>
        <w:t xml:space="preserve">3. </w:t>
      </w:r>
      <w:r>
        <w:rPr>
          <w:sz w:val="22"/>
          <w:szCs w:val="22"/>
        </w:rPr>
        <w:t>Un intento de sincronización al iniciar la aplicación, por si quedaron cambios pendientes de una sesión anterior que se cerró o se recargó estando aún sin conexión.</w:t>
      </w:r>
    </w:p>
    <w:p w:rsidR="009A19BA" w:rsidRDefault="00987965">
      <w:pPr>
        <w:spacing w:line="480" w:lineRule="auto"/>
        <w:ind w:firstLine="720"/>
        <w:jc w:val="both"/>
      </w:pPr>
      <w:r>
        <w:t>La interfaz además inf</w:t>
      </w:r>
      <w:r>
        <w:t>orma al usuario en cada instancia relevante: un aviso al perder la conexión ("los cambios se guardarán en este dispositivo y se subirán solos al reconectar"), otro si un guardado puntual no pudo subirse, y un tercero de confirmación cuando la sincronizació</w:t>
      </w:r>
      <w:r>
        <w:t xml:space="preserve">n diferida se completa con éxito, indicando cuántos cambios pendientes se subieron. Esta estrategia prioriza que la aplicación siga siendo completamente utilizable ante una caída de conectividad —incluyendo el registro de asistencia, que es la función más </w:t>
      </w:r>
      <w:r>
        <w:t>crítica del sistema— sin perder esos cambios ni depender de que la persona usuaria repita manualmente la acción al recuperar la señal.</w:t>
      </w:r>
    </w:p>
    <w:p w:rsidR="009A19BA" w:rsidRDefault="00987965">
      <w:pPr>
        <w:spacing w:line="480" w:lineRule="auto"/>
        <w:ind w:firstLine="720"/>
        <w:jc w:val="both"/>
      </w:pPr>
      <w:r>
        <w:t xml:space="preserve">Una limitación que este mecanismo no resuelve, por quedar fuera del alcance de la mejora solicitada, es la resolución de </w:t>
      </w:r>
      <w:r>
        <w:t xml:space="preserve">conflictos entre dispositivos: como cada colección se sincroniza como un único documento jsonb completo (no registro por registro), si dos dispositivos distintos guardan cambios diferentes sobre la misma colección mientras ambos están sin conexión, el que </w:t>
      </w:r>
      <w:r>
        <w:t>logra sincronizar en segundo lugar sobrescribe por completo la versión que el primero ya había subido, sin fusionar ambos conjuntos de cambios. Este punto se retoma en la sección de Limitaciones y Trabajo Futuro.</w:t>
      </w:r>
    </w:p>
    <w:p w:rsidR="009A19BA" w:rsidRDefault="00987965">
      <w:pPr>
        <w:pStyle w:val="Ttulo2"/>
        <w:spacing w:before="200" w:after="120"/>
      </w:pPr>
      <w:bookmarkStart w:id="28" w:name="_Toc240583918"/>
      <w:r>
        <w:rPr>
          <w:b/>
          <w:bCs/>
          <w:color w:val="1B3A5C"/>
        </w:rPr>
        <w:t>12. Reconocimiento facial sin conexión: mod</w:t>
      </w:r>
      <w:r>
        <w:rPr>
          <w:b/>
          <w:bCs/>
          <w:color w:val="1B3A5C"/>
        </w:rPr>
        <w:t>elos locales y service worker</w:t>
      </w:r>
      <w:bookmarkEnd w:id="28"/>
    </w:p>
    <w:p w:rsidR="009A19BA" w:rsidRDefault="00987965">
      <w:pPr>
        <w:spacing w:line="480" w:lineRule="auto"/>
        <w:ind w:firstLine="720"/>
        <w:jc w:val="both"/>
      </w:pPr>
      <w:r>
        <w:t>CONFIG.FACE_MODELS_URL apuntaba originalmente a la carpeta de pesos de face-api.js publicada en el CDN de jsDelivr, sobre la rama @master del repositorio del proyecto (no una versión fijada). Esto tenía dos problemas: primero, el fichaje por rostro —la fun</w:t>
      </w:r>
      <w:r>
        <w:t>ción más crítica del sistema— quedaba indisponible sin conexión, incluso si los datos de asistencia sí podían seguir guardándose localmente gracias a la sincronización diferida del punto anterior, porque face-api.js necesita descargar esos archivos de peso</w:t>
      </w:r>
      <w:r>
        <w:t>s para calcular el descriptor facial; segundo, al apuntar a una rama y no a una versión fija, el contenido servido podía cambiar sin aviso.</w:t>
      </w:r>
    </w:p>
    <w:p w:rsidR="009A19BA" w:rsidRDefault="00987965">
      <w:pPr>
        <w:spacing w:line="480" w:lineRule="auto"/>
        <w:ind w:firstLine="720"/>
        <w:jc w:val="both"/>
      </w:pPr>
      <w:r>
        <w:t>Para resolverlo, se descargaron los 7 archivos que exigen los tres modelos usados (tiny_face_detector, face_landmark</w:t>
      </w:r>
      <w:r>
        <w:t>_68 y face_recognition: un manifiesto JSON y uno o dos archivos de pesos binarios —shards— cada uno) y se incorporaron al propio repositorio bajo /models, actualizando FACE_MODELS_URL a esa ruta local relativa. De esa forma, el reconocimiento facial deja d</w:t>
      </w:r>
      <w:r>
        <w:t>e depender de un tercero externo en tiempo de ejecución.</w:t>
      </w:r>
    </w:p>
    <w:p w:rsidR="009A19BA" w:rsidRDefault="00987965">
      <w:pPr>
        <w:spacing w:line="480" w:lineRule="auto"/>
        <w:ind w:firstLine="720"/>
        <w:jc w:val="both"/>
      </w:pPr>
      <w:r>
        <w:t>Sobre esa base se agregó un service worker (sw.js), registrado desde index.html al cargar la página. En su instalación, precachea: el app shell (index.html y style.css), las seis librerías de tercero</w:t>
      </w:r>
      <w:r>
        <w:t>s necesarias en tiempo de ejecución (Bootstrap, el propio face-api.js, Chart.js, jsPDF y supabase-js, todas con versión fijada en la URL) y los 7 archivos de /models. Usa dos estrategias de caché distintas según el tipo de recurso: cache-first para los mod</w:t>
      </w:r>
      <w:r>
        <w:t xml:space="preserve">elos y las librerías —al tener versión pinneada en la URL son efectivamente inmutables, así que una vez cacheados no se vuelven a pedir ni siquiera con conexión disponible— y network-first con reserva en caché para el app shell, de modo que una visita con </w:t>
      </w:r>
      <w:r>
        <w:t>conexión siempre reciba la última versión publicada, mientras que una visita sin conexión sigue arrancando desde la última copia que se cacheó con éxito. El service worker no intercepta ni cachea las llamadas a la API de Supabase: esas siguen el camino des</w:t>
      </w:r>
      <w:r>
        <w:t>crito en el punto anterior (persistencia local + cola de sincronización diferida).</w:t>
      </w:r>
    </w:p>
    <w:p w:rsidR="009A19BA" w:rsidRDefault="00987965">
      <w:pPr>
        <w:pStyle w:val="Ttulo2"/>
        <w:spacing w:before="200" w:after="120"/>
      </w:pPr>
      <w:bookmarkStart w:id="29" w:name="_Toc240583919"/>
      <w:r>
        <w:rPr>
          <w:b/>
          <w:bCs/>
          <w:color w:val="1B3A5C"/>
        </w:rPr>
        <w:t>13. Despliegue en Netlify con integración continua desde GitHub</w:t>
      </w:r>
      <w:bookmarkEnd w:id="29"/>
    </w:p>
    <w:p w:rsidR="009A19BA" w:rsidRDefault="00987965">
      <w:pPr>
        <w:spacing w:line="480" w:lineRule="auto"/>
        <w:ind w:firstLine="720"/>
        <w:jc w:val="both"/>
      </w:pPr>
      <w:r>
        <w:t>El repositorio se publica en Netlify configurando el archivo netlify.toml con publish = "." (se sirve la raíz</w:t>
      </w:r>
      <w:r>
        <w:t xml:space="preserve"> del repositorio tal cual, sin comando de build) y una regla de redirección que envía cualquier ruta (/*) hacia index.html con código 200, necesaria para que la navegación interna de la aplicación (basada en mostrar y ocultar secciones del DOM, no en un en</w:t>
      </w:r>
      <w:r>
        <w:t>rutador de URL con múltiples rutas reales) no produzca errores 404 al recargar la página. Netlify queda conectado directamente al repositorio de GitHub del proyecto (github.com/Diosmel84/ASIS_CAM), de modo que cada cambio subido a la rama principal dispara</w:t>
      </w:r>
      <w:r>
        <w:t xml:space="preserve"> automáticamente una nueva publicación en la URL de producción (asiscam-uno.netlify.app), sin pasos manuales adicionales. El proyecto conserva además, como configuración alternativa de respaldo, un archivo firebase.json y un _redirects equivalente para pod</w:t>
      </w:r>
      <w:r>
        <w:t>er publicarse en Firebase Hosting si fuera necesario.</w:t>
      </w:r>
    </w:p>
    <w:p w:rsidR="009A19BA" w:rsidRDefault="00987965">
      <w:pPr>
        <w:pStyle w:val="Ttulo1"/>
        <w:spacing w:before="240" w:after="160"/>
      </w:pPr>
      <w:bookmarkStart w:id="30" w:name="_Toc240583920"/>
      <w:r>
        <w:rPr>
          <w:b/>
          <w:bCs/>
          <w:color w:val="0F2438"/>
          <w:sz w:val="28"/>
          <w:szCs w:val="28"/>
        </w:rPr>
        <w:t>Evolución de la Estructura de Archivos: Retorno al Modelo Clásico de 3 Archivos</w:t>
      </w:r>
      <w:bookmarkEnd w:id="30"/>
    </w:p>
    <w:p w:rsidR="009A19BA" w:rsidRDefault="00987965">
      <w:pPr>
        <w:spacing w:line="480" w:lineRule="auto"/>
        <w:ind w:firstLine="720"/>
        <w:jc w:val="both"/>
      </w:pPr>
      <w:r>
        <w:t>La arquitectura de archivos de ASIS_CAM pasó por tres etapas distintas a lo largo del proyecto, y las tres quedan document</w:t>
      </w:r>
      <w:r>
        <w:t>adas acá porque cada una dejó un aprendizaje concreto sobre organización de código, no solo sobre la aplicación en sí.</w:t>
      </w:r>
    </w:p>
    <w:p w:rsidR="009A19BA" w:rsidRDefault="00987965">
      <w:pPr>
        <w:pStyle w:val="Ttulo2"/>
        <w:spacing w:before="200" w:after="120"/>
      </w:pPr>
      <w:bookmarkStart w:id="31" w:name="_Toc240583921"/>
      <w:r>
        <w:rPr>
          <w:b/>
          <w:bCs/>
          <w:color w:val="1B3A5C"/>
        </w:rPr>
        <w:t>Etapa 1: HTML, CSS y JavaScript embebidos en un único index.html</w:t>
      </w:r>
      <w:bookmarkEnd w:id="31"/>
    </w:p>
    <w:p w:rsidR="009A19BA" w:rsidRDefault="00987965">
      <w:pPr>
        <w:spacing w:line="480" w:lineRule="auto"/>
        <w:ind w:firstLine="720"/>
        <w:jc w:val="both"/>
      </w:pPr>
      <w:r>
        <w:t xml:space="preserve">Durante buena parte del desarrollo, tanto los estilos como la lógica de </w:t>
      </w:r>
      <w:r>
        <w:t>la aplicación vivieron embebidos dentro del propio index.html: un bloque &lt;style&gt; de más de 450 líneas en el &lt;head&gt; y un bloque &lt;script&gt; de más de 3300 líneas al final del &lt;body&gt;. En esta etapa existían, además, dos archivos sueltos en el repositorio —scrip</w:t>
      </w:r>
      <w:r>
        <w:t xml:space="preserve">t.js y style.css— que parecían ser esas mismas piezas separadas, pero que en realidad habían quedado desactualizados y sin ninguna referencia real desde index.html: eran copias huérfanas de una extracción anterior, no la fuente que efectivamente corría en </w:t>
      </w:r>
      <w:r>
        <w:t>el navegador. El hallazgo de script.js como archivo huérfano ya se documentó en la sección de Resultados y Pruebas; al preparar la migración descrita en esta sección se confirmó que style.css tenía exactamente el mismo problema, con el agravante de estar a</w:t>
      </w:r>
      <w:r>
        <w:t>demás desactualizado (441 líneas contra las 462 que tenía en ese momento el bloque &lt;style&gt; realmente activo dentro de index.html).</w:t>
      </w:r>
    </w:p>
    <w:p w:rsidR="009A19BA" w:rsidRDefault="00987965">
      <w:pPr>
        <w:pStyle w:val="Ttulo2"/>
        <w:spacing w:before="200" w:after="120"/>
      </w:pPr>
      <w:bookmarkStart w:id="32" w:name="_Toc240583922"/>
      <w:r>
        <w:rPr>
          <w:b/>
          <w:bCs/>
          <w:color w:val="1B3A5C"/>
        </w:rPr>
        <w:t>Etapa 2: consolidación temporal dentro de index.html</w:t>
      </w:r>
      <w:bookmarkEnd w:id="32"/>
    </w:p>
    <w:p w:rsidR="009A19BA" w:rsidRDefault="00987965">
      <w:pPr>
        <w:spacing w:line="480" w:lineRule="auto"/>
        <w:ind w:firstLine="720"/>
        <w:jc w:val="both"/>
      </w:pPr>
      <w:r>
        <w:t>Al detectar que script.js estaba huérfano, la corrección más rápida y de</w:t>
      </w:r>
      <w:r>
        <w:t xml:space="preserve"> menor riesgo para no interrumpir el servicio fue portar la lógica nueva (la sincronización diferida y, después, el registro del service worker) directamente al bloque &lt;script&gt; que sí estaba activo dentro de index.html, y eliminar el archivo script.js suel</w:t>
      </w:r>
      <w:r>
        <w:t>to para no dejar una segunda copia divergente. Esta decisión se documenta en detalle en la sección de Resultados y Pruebas y prioriza la corrección inmediata del sistema en producción por sobre la prolijidad de la organización de archivos, que quedó pendie</w:t>
      </w:r>
      <w:r>
        <w:t>nte.</w:t>
      </w:r>
    </w:p>
    <w:p w:rsidR="009A19BA" w:rsidRDefault="00987965">
      <w:pPr>
        <w:pStyle w:val="Ttulo2"/>
        <w:spacing w:before="200" w:after="120"/>
      </w:pPr>
      <w:bookmarkStart w:id="33" w:name="_Toc240583923"/>
      <w:r>
        <w:rPr>
          <w:b/>
          <w:bCs/>
          <w:color w:val="1B3A5C"/>
        </w:rPr>
        <w:t>Etapa 3: separación definitiva en 3 archivos (estado actual)</w:t>
      </w:r>
      <w:bookmarkEnd w:id="33"/>
    </w:p>
    <w:p w:rsidR="009A19BA" w:rsidRDefault="00987965">
      <w:pPr>
        <w:spacing w:line="480" w:lineRule="auto"/>
        <w:ind w:firstLine="720"/>
        <w:jc w:val="both"/>
      </w:pPr>
      <w:r>
        <w:t>Por exigencia de buenas prácticas de la cátedra, se realizó la separación definitiva: el bloque &lt;style&gt;</w:t>
      </w:r>
      <w:r>
        <w:t xml:space="preserve"> se extrajo completo a style.css (reemplazando el archivo huérfano y desactualizado por el contenido real, con sangría normalizada y un comentario de cabecera) y el bloque &lt;script&gt; se extrajo completo a un nuevo script.js (mismo tratamiento), quedando inde</w:t>
      </w:r>
      <w:r>
        <w:t>x.html reducido a HTML semántico, los modales de Bootstrap y las etiquetas &lt;link&gt;/&lt;script&gt; que referencian los otros archivos. Se verificó, contando etiquetas &lt;div&gt; abiertas y cerradas y la cantidad de modales antes y después del recorte (11 en ambos casos</w:t>
      </w:r>
      <w:r>
        <w:t>), que la extracción no dañó el marcado.</w:t>
      </w:r>
    </w:p>
    <w:p w:rsidR="009A19BA" w:rsidRDefault="00987965">
      <w:pPr>
        <w:spacing w:line="480" w:lineRule="auto"/>
        <w:ind w:firstLine="720"/>
        <w:jc w:val="both"/>
      </w:pPr>
      <w:r>
        <w:t>Se evaluó declarar script.js como ES module (&lt;script type="module" src="script.js"&gt;), la forma más moderna de separar código en JavaScript, pero se descartó: el marcado de index.html dispara acciones mediante 69 atr</w:t>
      </w:r>
      <w:r>
        <w:t>ibutos onclick=/onchange= inline, que dependen de que las funciones correspondientes estén expuestas en el objeto global window. Un script clásico las expone ahí automáticamente por ser código de nivel superior de un archivo cargado sin type="module"; un E</w:t>
      </w:r>
      <w:r>
        <w:t>S module tiene su propio ámbito aislado y no lo hace salvo asignación explícita. Adoptar type="module" sin además reescribir esos 69 manejadores a addEventListener habría roto silenciosamente cada botón y control de la interfaz. Se optó entonces por script</w:t>
      </w:r>
      <w:r>
        <w:t>.js como script clásico, que cumple igual el objetivo de "buenas costumbres" perseguido —separar HTML, CSS y JavaScript en tres archivos con responsabilidades claras— sin el riesgo de esa reescritura adicional sobre una aplicación en uso real.</w:t>
      </w:r>
    </w:p>
    <w:p w:rsidR="009A19BA" w:rsidRDefault="00987965">
      <w:pPr>
        <w:spacing w:line="480" w:lineRule="auto"/>
        <w:ind w:firstLine="720"/>
        <w:jc w:val="both"/>
      </w:pPr>
      <w:r>
        <w:t>Como parte d</w:t>
      </w:r>
      <w:r>
        <w:t>e la misma tarea se autohospedaron en una carpeta /libs las seis librerías de terceros que antes se cargaban desde el CDN de jsDelivr (Bootstrap, Bootstrap Icons —incluidas sus dos fuentes de íconos, woff y woff2—, face-api.js, Chart.js, jsPDF y supabase-j</w:t>
      </w:r>
      <w:r>
        <w:t>s), extendiendo a la interfaz completa de la aplicación el mismo principio de independencia de terceros ya aplicado a los modelos de reconocimiento facial en /models (ver punto 12 del Desarrollo): con esto, ni un solo recurso necesario para que la aplicaci</w:t>
      </w:r>
      <w:r>
        <w:t>ón arranque y funcione depende de que un servicio externo esté disponible en el momento de la visita.</w:t>
      </w:r>
    </w:p>
    <w:p w:rsidR="009A19BA" w:rsidRDefault="00987965">
      <w:pPr>
        <w:spacing w:line="480" w:lineRule="auto"/>
        <w:ind w:firstLine="720"/>
        <w:jc w:val="both"/>
      </w:pPr>
      <w:r>
        <w:t xml:space="preserve">sw.js se actualizó en consecuencia: el app shell precacheado pasó a incluir script.js además de index.html y style.css, la lista de librerías de terceros </w:t>
      </w:r>
      <w:r>
        <w:t xml:space="preserve">dejó de apuntar a URLs del CDN y pasó a apuntar a las 9 rutas locales bajo /libs, y la versión de caché se incrementó de v1 a v2 para que los navegadores que ya tenían instalada la versión anterior del service worker descarten esa caché vieja (mediante la </w:t>
      </w:r>
      <w:r>
        <w:t>limpieza que ya ocurre en el evento activate) y precacheen el nuevo conjunto de archivos. Los dos arneses de prueba automatizados (tests/test_offline_sync.js y tests/test_service_worker.js) se actualizaron para apuntar a los archivos reales —el primero vue</w:t>
      </w:r>
      <w:r>
        <w:t>lve a leer script.js directamente, ya sin necesidad de extraerlo de dentro de index.html— y las 36 verificaciones (16 más 20) siguieron aprobando después del cambio.</w:t>
      </w:r>
    </w:p>
    <w:p w:rsidR="009A19BA" w:rsidRDefault="00987965">
      <w:pPr>
        <w:pStyle w:val="Ttulo1"/>
        <w:spacing w:before="240" w:after="160"/>
      </w:pPr>
      <w:bookmarkStart w:id="34" w:name="_Toc240583924"/>
      <w:r>
        <w:rPr>
          <w:b/>
          <w:bCs/>
          <w:color w:val="0F2438"/>
          <w:sz w:val="28"/>
          <w:szCs w:val="28"/>
        </w:rPr>
        <w:t>Justificación de las Decisiones Técnicas</w:t>
      </w:r>
      <w:bookmarkEnd w:id="34"/>
    </w:p>
    <w:p w:rsidR="009A19BA" w:rsidRDefault="00987965">
      <w:pPr>
        <w:pStyle w:val="Ttulo3"/>
        <w:spacing w:before="160" w:after="100"/>
      </w:pPr>
      <w:bookmarkStart w:id="35" w:name="_Toc240583925"/>
      <w:r>
        <w:rPr>
          <w:b/>
          <w:bCs/>
          <w:i/>
          <w:iCs/>
        </w:rPr>
        <w:t>¿Por qué HTML, CSS y JavaScript planos, sin un fr</w:t>
      </w:r>
      <w:r>
        <w:rPr>
          <w:b/>
          <w:bCs/>
          <w:i/>
          <w:iCs/>
        </w:rPr>
        <w:t>amework de componentes?</w:t>
      </w:r>
      <w:bookmarkEnd w:id="35"/>
    </w:p>
    <w:p w:rsidR="009A19BA" w:rsidRDefault="00987965">
      <w:pPr>
        <w:spacing w:line="480" w:lineRule="auto"/>
        <w:ind w:firstLine="720"/>
        <w:jc w:val="both"/>
      </w:pPr>
      <w:r>
        <w:t>La aplicación es, en esencia, un panel de administración de una sola página con secciones que se muestran u ocultan según el rol y la acción del usuario. Un framework de componentes (React, Vue, Angular) aporta valor cuando la inter</w:t>
      </w:r>
      <w:r>
        <w:t xml:space="preserve">faz crece en complejidad de estado compartido entre muchas vistas independientes, pero introduce un costo de aprendizaje, un paso de build y una cadena de dependencias adicional. Dado el tamaño y el alcance del proyecto, mantener JavaScript plano permitió </w:t>
      </w:r>
      <w:r>
        <w:t>iterar rápido, depurar directamente en el navegador sin mapas de fuente (source maps) de por medio, y desplegar sin ningún paso de compilación: subir el cambio a GitHub es, literalmente, publicar la nueva versión.</w:t>
      </w:r>
    </w:p>
    <w:p w:rsidR="009A19BA" w:rsidRDefault="00987965">
      <w:pPr>
        <w:pStyle w:val="Ttulo3"/>
        <w:spacing w:before="160" w:after="100"/>
      </w:pPr>
      <w:bookmarkStart w:id="36" w:name="_Toc240583926"/>
      <w:r>
        <w:rPr>
          <w:b/>
          <w:bCs/>
          <w:i/>
          <w:iCs/>
        </w:rPr>
        <w:t>¿Por qué Supabase y no Firebase como backe</w:t>
      </w:r>
      <w:r>
        <w:rPr>
          <w:b/>
          <w:bCs/>
          <w:i/>
          <w:iCs/>
        </w:rPr>
        <w:t>nd?</w:t>
      </w:r>
      <w:bookmarkEnd w:id="36"/>
    </w:p>
    <w:p w:rsidR="009A19BA" w:rsidRDefault="00987965">
      <w:pPr>
        <w:spacing w:line="480" w:lineRule="auto"/>
        <w:ind w:firstLine="720"/>
        <w:jc w:val="both"/>
      </w:pPr>
      <w:r>
        <w:t>Supabase se apoya en PostgreSQL, una base de datos relacional madura con soporte nativo de restricciones de integridad (claves foráneas, UNIQUE) que resultaron indispensables para resolver el problema de eventos duplicados descrito en la sección anteri</w:t>
      </w:r>
      <w:r>
        <w:t xml:space="preserve">or: una base documental pura habría requerido reimplementar esa unicidad a mano en el cliente, sin la garantía que ofrece una constraint de base de datos. Además, Supabase expone automáticamente una API REST sobre cualquier tabla nueva (vía PostgREST), lo </w:t>
      </w:r>
      <w:r>
        <w:t>que permitió combinar, dentro del mismo proyecto, un almacén flexible tipo documento (app_data) con tablas relacionales estrictas (evento_especial, evento_docente) sin cambiar de proveedor ni de paradigma. El proyecto conserva, no obstante, una configuraci</w:t>
      </w:r>
      <w:r>
        <w:t>ón de respaldo para Firebase Hosting (archivo firebase.json), usada únicamente como alternativa de publicación del sitio estático, no como base de datos.</w:t>
      </w:r>
    </w:p>
    <w:p w:rsidR="009A19BA" w:rsidRDefault="00987965">
      <w:pPr>
        <w:pStyle w:val="Ttulo3"/>
        <w:spacing w:before="160" w:after="100"/>
      </w:pPr>
      <w:bookmarkStart w:id="37" w:name="_Toc240583927"/>
      <w:r>
        <w:rPr>
          <w:b/>
          <w:bCs/>
          <w:i/>
          <w:iCs/>
        </w:rPr>
        <w:t>¿Por qué Row Level Security, si en este proyecto las políticas terminaron siendo abiertas?</w:t>
      </w:r>
      <w:bookmarkEnd w:id="37"/>
    </w:p>
    <w:p w:rsidR="009A19BA" w:rsidRDefault="00987965">
      <w:pPr>
        <w:spacing w:line="480" w:lineRule="auto"/>
        <w:ind w:firstLine="720"/>
        <w:jc w:val="both"/>
      </w:pPr>
      <w:r>
        <w:t>RLS se habi</w:t>
      </w:r>
      <w:r>
        <w:t>litó en todas las tablas por ser la práctica recomendada por Supabase para cualquier tabla expuesta a través de su API pública: sin RLS habilitado, una tabla es accesible sin ninguna restricción declarativa. Haberla dejado activa, aunque con políticas abie</w:t>
      </w:r>
      <w:r>
        <w:t>rtas para el rol anon, deja al proyecto en condiciones de endurecer el acceso en una etapa futura (restringiendo las políticas al rol authenticated una vez que se incorpore Supabase Auth) sin tener que rediseñar el esquema de la base de datos desde cero. E</w:t>
      </w:r>
      <w:r>
        <w:t>ste punto se retoma como recomendación concreta en la sección de Limitaciones y Trabajo Futuro.</w:t>
      </w:r>
    </w:p>
    <w:p w:rsidR="009A19BA" w:rsidRDefault="00987965">
      <w:pPr>
        <w:pStyle w:val="Ttulo3"/>
        <w:spacing w:before="160" w:after="100"/>
      </w:pPr>
      <w:bookmarkStart w:id="38" w:name="_Toc240583928"/>
      <w:r>
        <w:rPr>
          <w:b/>
          <w:bCs/>
          <w:i/>
          <w:iCs/>
        </w:rPr>
        <w:t>¿Por qué face-api.js para el reconocimiento facial?</w:t>
      </w:r>
      <w:bookmarkEnd w:id="38"/>
    </w:p>
    <w:p w:rsidR="009A19BA" w:rsidRDefault="00987965">
      <w:pPr>
        <w:spacing w:line="480" w:lineRule="auto"/>
        <w:ind w:firstLine="720"/>
        <w:jc w:val="both"/>
      </w:pPr>
      <w:r>
        <w:t>face-api.js ejecuta la detección y el cálculo del descriptor facial enteramente en el navegador del usuario,</w:t>
      </w:r>
      <w:r>
        <w:t xml:space="preserve"> usando modelos livianos (TinyFaceDetector) pensados para tiempo real. Esto evita transmitir imágenes del rostro de los docentes a un servidor externo para su procesamiento, y no requiere contratar un servicio de reconocimiento facial en la nube ni pagar p</w:t>
      </w:r>
      <w:r>
        <w:t>or cada verificación realizada, lo cual era relevante para mantener el proyecto sin costos de infraestructura adicionales.</w:t>
      </w:r>
    </w:p>
    <w:p w:rsidR="009A19BA" w:rsidRDefault="00987965">
      <w:pPr>
        <w:pStyle w:val="Ttulo3"/>
        <w:spacing w:before="160" w:after="100"/>
      </w:pPr>
      <w:bookmarkStart w:id="39" w:name="_Toc240583929"/>
      <w:r>
        <w:rPr>
          <w:b/>
          <w:bCs/>
          <w:i/>
          <w:iCs/>
        </w:rPr>
        <w:t>¿Por qué autohospedar los modelos de reconocimiento facial y agregar un service worker en vez de confiar en el CDN?</w:t>
      </w:r>
      <w:bookmarkEnd w:id="39"/>
    </w:p>
    <w:p w:rsidR="009A19BA" w:rsidRDefault="00987965">
      <w:pPr>
        <w:spacing w:line="480" w:lineRule="auto"/>
        <w:ind w:firstLine="720"/>
        <w:jc w:val="both"/>
      </w:pPr>
      <w:r>
        <w:t xml:space="preserve">El fichaje por rostro es la función crítica del sistema: si no puede calcularse el descriptor facial, ningún docente puede marcar su asistencia, sin importar que la sincronización diferida ya permita seguir guardando datos sin conexión. Depender de un CDN </w:t>
      </w:r>
      <w:r>
        <w:t>externo para los archivos de pesos del modelo introducía un punto único de falla ajeno al proyecto (el CDN puede estar caído, bloqueado por la red de la institución, o simplemente inalcanzable en una zona con mala señal) justo en el paso que nunca puede fa</w:t>
      </w:r>
      <w:r>
        <w:t>llar. Autohospedar esos 7 archivos y precachearlos con un service worker traslada esa garantía al propio control del proyecto: una vez que el service worker se instaló con una visita online, el reconocimiento facial deja de depender de que haya internet, i</w:t>
      </w:r>
      <w:r>
        <w:t>ncluso si esa visita ocurrió días antes.</w:t>
      </w:r>
    </w:p>
    <w:p w:rsidR="009A19BA" w:rsidRDefault="00987965">
      <w:pPr>
        <w:pStyle w:val="Ttulo3"/>
        <w:spacing w:before="160" w:after="100"/>
      </w:pPr>
      <w:bookmarkStart w:id="40" w:name="_Toc240583930"/>
      <w:r>
        <w:rPr>
          <w:b/>
          <w:bCs/>
          <w:i/>
          <w:iCs/>
        </w:rPr>
        <w:t>¿Por qué Netlify como plataforma de despliegue?</w:t>
      </w:r>
      <w:bookmarkEnd w:id="40"/>
    </w:p>
    <w:p w:rsidR="009A19BA" w:rsidRDefault="00987965">
      <w:pPr>
        <w:spacing w:line="480" w:lineRule="auto"/>
        <w:ind w:firstLine="720"/>
        <w:jc w:val="both"/>
      </w:pPr>
      <w:r>
        <w:t xml:space="preserve">Netlify permite publicar un sitio estático conectándolo directamente a un repositorio de GitHub, sin configurar servidores propios, con certificado HTTPS automático y </w:t>
      </w:r>
      <w:r>
        <w:t>republicación en cada cambio subido a la rama principal. Para un proyecto sin paso de build, la configuración se reduce a indicar la carpeta a publicar y la regla de redirección para la navegación interna, lo que hizo de Netlify la opción de menor fricción</w:t>
      </w:r>
      <w:r>
        <w:t xml:space="preserve"> operativa disponible.</w:t>
      </w:r>
    </w:p>
    <w:p w:rsidR="009A19BA" w:rsidRDefault="00987965">
      <w:pPr>
        <w:pStyle w:val="Ttulo1"/>
        <w:spacing w:before="240" w:after="160"/>
      </w:pPr>
      <w:bookmarkStart w:id="41" w:name="_Toc240583931"/>
      <w:r>
        <w:rPr>
          <w:b/>
          <w:bCs/>
          <w:color w:val="0F2438"/>
          <w:sz w:val="28"/>
          <w:szCs w:val="28"/>
        </w:rPr>
        <w:t>Resultados y Pruebas</w:t>
      </w:r>
      <w:bookmarkEnd w:id="41"/>
    </w:p>
    <w:p w:rsidR="009A19BA" w:rsidRDefault="00987965">
      <w:pPr>
        <w:pStyle w:val="Ttulo2"/>
        <w:spacing w:before="200" w:after="120"/>
      </w:pPr>
      <w:bookmarkStart w:id="42" w:name="_Toc240583932"/>
      <w:r>
        <w:rPr>
          <w:b/>
          <w:bCs/>
          <w:color w:val="1B3A5C"/>
        </w:rPr>
        <w:t>Prueba de la restricción de unicidad de eventos</w:t>
      </w:r>
      <w:bookmarkEnd w:id="42"/>
    </w:p>
    <w:p w:rsidR="009A19BA" w:rsidRDefault="00987965">
      <w:pPr>
        <w:spacing w:line="480" w:lineRule="auto"/>
        <w:ind w:firstLine="720"/>
        <w:jc w:val="both"/>
      </w:pPr>
      <w:r>
        <w:t>Tras aplicar la constraint unique_evento_dia_horario, se verificó su funcionamiento intentando insertar manualmente, desde el editor SQL de Supabase, dos filas en e</w:t>
      </w:r>
      <w:r>
        <w:t>vento_especial con idéntico titulo, fecha y hora_entrada: la segunda inserción fue rechazada por PostgreSQL con un error de violación de unicidad, confirmando que la protección persiste incluso si la validación del frontend llegara a omitirse o a fallar. S</w:t>
      </w:r>
      <w:r>
        <w:t>e verificó igualmente que un evento con el mismo título pero distinta fecha u hora se inserta sin inconvenientes, confirmando que la restricción no es más estricta de lo necesario.</w:t>
      </w:r>
    </w:p>
    <w:p w:rsidR="009A19BA" w:rsidRDefault="00987965">
      <w:pPr>
        <w:pStyle w:val="Ttulo2"/>
        <w:spacing w:before="200" w:after="120"/>
      </w:pPr>
      <w:bookmarkStart w:id="43" w:name="_Toc240583933"/>
      <w:r>
        <w:rPr>
          <w:b/>
          <w:bCs/>
          <w:color w:val="1B3A5C"/>
        </w:rPr>
        <w:t>Prueba de las políticas de Row Level Security</w:t>
      </w:r>
      <w:bookmarkEnd w:id="43"/>
    </w:p>
    <w:p w:rsidR="009A19BA" w:rsidRDefault="00987965">
      <w:pPr>
        <w:spacing w:line="480" w:lineRule="auto"/>
        <w:ind w:firstLine="720"/>
        <w:jc w:val="both"/>
      </w:pPr>
      <w:r>
        <w:t>Se revisaron las políticas ac</w:t>
      </w:r>
      <w:r>
        <w:t>tivas sobre app_data, evento_especial, evento_docente y docente y se confirmó que, en el estado actual, cualquier cliente que posea la clave anónima (anon key) del proyecto —visible en el código fuente servido al navegador— puede leer, insertar y actualiza</w:t>
      </w:r>
      <w:r>
        <w:t>r filas de esas tablas sin distinción de rol. En términos prácticos, esto significa que la separación entre administrador y docente que percibe la persona usuaria es exclusivamente una capa de presentación: no está respaldada por una restricción equivalent</w:t>
      </w:r>
      <w:r>
        <w:t>e en la base de datos. Se identificó además que app_data.teachers guarda las contraseñas de los docentes en texto plano junto con su descriptor biométrico facial, ambos alcanzados por esas mismas políticas abiertas.</w:t>
      </w:r>
    </w:p>
    <w:p w:rsidR="009A19BA" w:rsidRDefault="00987965">
      <w:pPr>
        <w:pStyle w:val="Ttulo2"/>
        <w:spacing w:before="200" w:after="120"/>
      </w:pPr>
      <w:bookmarkStart w:id="44" w:name="_Toc240583934"/>
      <w:r>
        <w:rPr>
          <w:b/>
          <w:bCs/>
          <w:color w:val="1B3A5C"/>
        </w:rPr>
        <w:t>Prueba del flujo de identificación facia</w:t>
      </w:r>
      <w:r>
        <w:rPr>
          <w:b/>
          <w:bCs/>
          <w:color w:val="1B3A5C"/>
        </w:rPr>
        <w:t>l</w:t>
      </w:r>
      <w:bookmarkEnd w:id="44"/>
    </w:p>
    <w:p w:rsidR="009A19BA" w:rsidRDefault="00987965">
      <w:pPr>
        <w:spacing w:line="480" w:lineRule="auto"/>
        <w:ind w:firstLine="720"/>
        <w:jc w:val="both"/>
      </w:pPr>
      <w:r>
        <w:t>Se comprobó que, con un umbral FACE_MATCH_THRESHOLD de 0.55, el sistema identifica correctamente al docente registrado bajo distintas condiciones de iluminación moderadas, y rechaza la identificación cuando se presenta ante la cámara una persona distinta</w:t>
      </w:r>
      <w:r>
        <w:t xml:space="preserve"> a la registrada, exigiendo un nuevo intento. Se verificó también que los botones de marcación permanecen deshabilitados hasta obtener una identificación válida, y que la ventana de tolerancia de salida (15 minutos) efectivamente reclasifica una marcación </w:t>
      </w:r>
      <w:r>
        <w:t>de "Retiro anticipado" a "Salida" en cuanto se alcanza la hora de fin de horario configurada.</w:t>
      </w:r>
    </w:p>
    <w:p w:rsidR="009A19BA" w:rsidRDefault="00987965">
      <w:pPr>
        <w:pStyle w:val="Ttulo2"/>
        <w:spacing w:before="200" w:after="120"/>
      </w:pPr>
      <w:bookmarkStart w:id="45" w:name="_Toc240583935"/>
      <w:r>
        <w:rPr>
          <w:b/>
          <w:bCs/>
          <w:color w:val="1B3A5C"/>
        </w:rPr>
        <w:t>Hallazgo: script.js era un archivo huérfano, sin uso en producción</w:t>
      </w:r>
      <w:bookmarkEnd w:id="45"/>
    </w:p>
    <w:p w:rsidR="009A19BA" w:rsidRDefault="00987965">
      <w:pPr>
        <w:spacing w:line="480" w:lineRule="auto"/>
        <w:ind w:firstLine="720"/>
        <w:jc w:val="both"/>
      </w:pPr>
      <w:r>
        <w:t>Al construir el arnés de pruebas automatizado para la sincronización diferida (descrita más aba</w:t>
      </w:r>
      <w:r>
        <w:t>jo) y, después, al implementar el service worker del punto 12, se detectó que index.html no contiene ningún &lt;script src="script.js"&gt;: ese archivo, presente en el repositorio, nunca fue cargado por el navegador. Toda la lógica que efectivamente corre en pro</w:t>
      </w:r>
      <w:r>
        <w:t>ducción vivía en un &lt;script&gt; inline dentro del propio index.html, que además ya incluía funcionalidad ausente en script.js (la geocerca y los kioscos del punto 7, entre otras). En la práctica, esto significó que la primera versión de la sincronización dife</w:t>
      </w:r>
      <w:r>
        <w:t>rida offline-first, implementada y probada contra script.js, nunca estuvo activa en el sitio publicado: el código era correcto, pero corría en un archivo que el navegador ignoraba por completo.</w:t>
      </w:r>
    </w:p>
    <w:p w:rsidR="009A19BA" w:rsidRDefault="00987965">
      <w:pPr>
        <w:spacing w:line="480" w:lineRule="auto"/>
        <w:ind w:firstLine="720"/>
        <w:jc w:val="both"/>
      </w:pPr>
      <w:r>
        <w:t>La corrección consistió en portar esa misma lógica (cola de pe</w:t>
      </w:r>
      <w:r>
        <w:t xml:space="preserve">ndientes, reintento automático y sus tres disparadores) al &lt;script&gt; inline real de index.html, adaptar el arnés de pruebas para que extrajera y ejecutara ese bloque en lugar de script.js, y eliminar script.js del repositorio una vez confirmado que ninguna </w:t>
      </w:r>
      <w:r>
        <w:t>otra parte del proyecto lo referenciaba. El hallazgo se documenta acá porque ilustra un riesgo concreto de mantener una copia de un archivo fuente sin una única fuente de verdad: es perfectamente posible verificar exhaustivamente un fragmento de código —in</w:t>
      </w:r>
      <w:r>
        <w:t>cluso con pruebas automatizadas en verde— sin que esa verificación diga nada sobre el comportamiento real del sistema en producción, si el archivo probado no es el que efectivamente se ejecuta.</w:t>
      </w:r>
    </w:p>
    <w:p w:rsidR="009A19BA" w:rsidRDefault="00987965">
      <w:pPr>
        <w:pStyle w:val="Ttulo2"/>
        <w:spacing w:before="200" w:after="120"/>
      </w:pPr>
      <w:bookmarkStart w:id="46" w:name="_Toc240583936"/>
      <w:r>
        <w:rPr>
          <w:b/>
          <w:bCs/>
          <w:color w:val="1B3A5C"/>
        </w:rPr>
        <w:t>Pruebas automatizadas de la sincronización diferida (tests/tes</w:t>
      </w:r>
      <w:r>
        <w:rPr>
          <w:b/>
          <w:bCs/>
          <w:color w:val="1B3A5C"/>
        </w:rPr>
        <w:t>t_offline_sync.js)</w:t>
      </w:r>
      <w:bookmarkEnd w:id="46"/>
    </w:p>
    <w:p w:rsidR="009A19BA" w:rsidRDefault="00987965">
      <w:pPr>
        <w:spacing w:line="480" w:lineRule="auto"/>
        <w:ind w:firstLine="720"/>
        <w:jc w:val="both"/>
      </w:pPr>
      <w:r>
        <w:t>Para verificar el mecanismo de sincronización diferida descrito en el punto 11 del Desarrollo sin depender de un navegador real ni del hardware de cámara necesario para el reconocimiento facial, se construyó un arnés de pruebas automatiz</w:t>
      </w:r>
      <w:r>
        <w:t>ado (tests/test_offline_sync.js) que ejecuta el archivo script.js real del proyecto —sin modificarlo ni reescribirlo— dentro de un contexto aislado de Node.js (módulo vm). Ese contexto provee implementaciones simuladas de localStorage, de window/document y</w:t>
      </w:r>
      <w:r>
        <w:t xml:space="preserve"> de un cliente de Supabase falso cuyo comportamiento se puede alternar entre "conectado" y "desconectado" a voluntad, registrando además cada intento de escritura para poder inspeccionarlo. De esta forma, el arnés ejercita el código de producción tal cual </w:t>
      </w:r>
      <w:r>
        <w:t>corre en el navegador, reemplazando únicamente el entorno externo (red, almacenamiento, DOM) por versiones controlables desde la prueba.</w:t>
      </w:r>
    </w:p>
    <w:p w:rsidR="009A19BA" w:rsidRDefault="00987965">
      <w:pPr>
        <w:spacing w:line="480" w:lineRule="auto"/>
        <w:ind w:firstLine="720"/>
        <w:jc w:val="both"/>
      </w:pPr>
      <w:r>
        <w:t>El arnés recorre seis escenarios encadenados: (1) una carga inicial de la aplicación con conexión disponible; (2) la pé</w:t>
      </w:r>
      <w:r>
        <w:t xml:space="preserve">rdida de conectividad seguida del registro de una asistencia, verificando el guardado local inmediato y el encolado de la clave en sb_pending_sync; (3) un segundo guardado sin conexión (una alerta) para confirmar que el mecanismo admite varias colecciones </w:t>
      </w:r>
      <w:r>
        <w:t>pendientes a la vez; (4) el restablecimiento de la conexión, disparando el evento online y verificando que ambas colecciones se suban solas con su valor más reciente y que la cola quede vacía; (5) un nuevo guardado offline seguido de la simulación de una r</w:t>
      </w:r>
      <w:r>
        <w:t xml:space="preserve">ecarga de página (un contexto nuevo que reutiliza el mismo localStorage), para confirmar que la cola de pendientes sobrevive; y (6) la reapertura de la aplicación ya con señal, confirmando que el intento de sincronización del arranque sube en solitario lo </w:t>
      </w:r>
      <w:r>
        <w:t>que había quedado pendiente de la sesión anterior. Cada escenario se corrobora con aserciones puntuales sobre el estado de localStorage, la cola de pendientes, los avisos mostrados al usuario y el contenido exacto enviado a Supabase.</w:t>
      </w:r>
    </w:p>
    <w:p w:rsidR="009A19BA" w:rsidRDefault="00987965">
      <w:pPr>
        <w:spacing w:line="480" w:lineRule="auto"/>
        <w:jc w:val="both"/>
      </w:pPr>
      <w:r>
        <w:t>El resultado de la últ</w:t>
      </w:r>
      <w:r>
        <w:t>ima ejecución (reproducible con npm test) fue de 16 verificaciones sobre 16 aprobadas:</w:t>
      </w:r>
    </w:p>
    <w:tbl>
      <w:tblPr>
        <w:tblW w:w="5000" w:type="pct"/>
        <w:tblInd w:w="1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763"/>
        <w:gridCol w:w="7195"/>
        <w:gridCol w:w="1307"/>
      </w:tblGrid>
      <w:tr w:rsidR="009A19BA">
        <w:tblPrEx>
          <w:tblCellMar>
            <w:top w:w="0" w:type="dxa"/>
            <w:bottom w:w="0" w:type="dxa"/>
          </w:tblCellMar>
        </w:tblPrEx>
        <w:trPr>
          <w:tblHeader/>
        </w:trPr>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Paso</w:t>
            </w:r>
          </w:p>
        </w:tc>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Verificación</w:t>
            </w:r>
          </w:p>
        </w:tc>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Resultado</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1</w:t>
            </w:r>
          </w:p>
        </w:tc>
        <w:tc>
          <w:tcPr>
            <w:tcW w:w="0" w:type="auto"/>
            <w:tcMar>
              <w:top w:w="80" w:type="dxa"/>
              <w:left w:w="120" w:type="dxa"/>
              <w:bottom w:w="80" w:type="dxa"/>
              <w:right w:w="120" w:type="dxa"/>
            </w:tcMar>
            <w:vAlign w:val="center"/>
          </w:tcPr>
          <w:p w:rsidR="009A19BA" w:rsidRDefault="00987965">
            <w:r>
              <w:rPr>
                <w:color w:val="000000"/>
                <w:sz w:val="20"/>
                <w:szCs w:val="20"/>
              </w:rPr>
              <w:t>Carga inicial online: no quedan claves pendientes al arrancar</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1</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Los datos se cargan correctamente desde el backend simulado</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2</w:t>
            </w:r>
          </w:p>
        </w:tc>
        <w:tc>
          <w:tcPr>
            <w:tcW w:w="0" w:type="auto"/>
            <w:tcMar>
              <w:top w:w="80" w:type="dxa"/>
              <w:left w:w="120" w:type="dxa"/>
              <w:bottom w:w="80" w:type="dxa"/>
              <w:right w:w="120" w:type="dxa"/>
            </w:tcMar>
            <w:vAlign w:val="center"/>
          </w:tcPr>
          <w:p w:rsidR="009A19BA" w:rsidRDefault="00987965">
            <w:r>
              <w:rPr>
                <w:color w:val="000000"/>
                <w:sz w:val="20"/>
                <w:szCs w:val="20"/>
              </w:rPr>
              <w:t>Se muestra el aviso de "sin conexión" al perder la red</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2</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El fichaje queda guardado en localStorage (sb_cache_attendance)</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2</w:t>
            </w:r>
          </w:p>
        </w:tc>
        <w:tc>
          <w:tcPr>
            <w:tcW w:w="0" w:type="auto"/>
            <w:tcMar>
              <w:top w:w="80" w:type="dxa"/>
              <w:left w:w="120" w:type="dxa"/>
              <w:bottom w:w="80" w:type="dxa"/>
              <w:right w:w="120" w:type="dxa"/>
            </w:tcMar>
            <w:vAlign w:val="center"/>
          </w:tcPr>
          <w:p w:rsidR="009A19BA" w:rsidRDefault="00987965">
            <w:r>
              <w:rPr>
                <w:color w:val="000000"/>
                <w:sz w:val="20"/>
                <w:szCs w:val="20"/>
              </w:rPr>
              <w:t>La colección attendance queda marcada en la cola de pendientes</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2</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Se avisa que el guardado a Supabase falló y quedó solo local</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2</w:t>
            </w:r>
          </w:p>
        </w:tc>
        <w:tc>
          <w:tcPr>
            <w:tcW w:w="0" w:type="auto"/>
            <w:tcMar>
              <w:top w:w="80" w:type="dxa"/>
              <w:left w:w="120" w:type="dxa"/>
              <w:bottom w:w="80" w:type="dxa"/>
              <w:right w:w="120" w:type="dxa"/>
            </w:tcMar>
            <w:vAlign w:val="center"/>
          </w:tcPr>
          <w:p w:rsidR="009A19BA" w:rsidRDefault="00987965">
            <w:r>
              <w:rPr>
                <w:color w:val="000000"/>
                <w:sz w:val="20"/>
                <w:szCs w:val="20"/>
              </w:rPr>
              <w:t>No se sube nada a Supabase mientras dura la desconexión</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3</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Una segunda colección (alerts) también queda encolada</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4</w:t>
            </w:r>
          </w:p>
        </w:tc>
        <w:tc>
          <w:tcPr>
            <w:tcW w:w="0" w:type="auto"/>
            <w:tcMar>
              <w:top w:w="80" w:type="dxa"/>
              <w:left w:w="120" w:type="dxa"/>
              <w:bottom w:w="80" w:type="dxa"/>
              <w:right w:w="120" w:type="dxa"/>
            </w:tcMar>
            <w:vAlign w:val="center"/>
          </w:tcPr>
          <w:p w:rsidR="009A19BA" w:rsidRDefault="00987965">
            <w:r>
              <w:rPr>
                <w:color w:val="000000"/>
                <w:sz w:val="20"/>
                <w:szCs w:val="20"/>
              </w:rPr>
              <w:t>El evento online dispara la sincronización sin intervención manual</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4</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Se suben a Supabase ambas colecciones pendientes</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4</w:t>
            </w:r>
          </w:p>
        </w:tc>
        <w:tc>
          <w:tcPr>
            <w:tcW w:w="0" w:type="auto"/>
            <w:tcMar>
              <w:top w:w="80" w:type="dxa"/>
              <w:left w:w="120" w:type="dxa"/>
              <w:bottom w:w="80" w:type="dxa"/>
              <w:right w:w="120" w:type="dxa"/>
            </w:tcMar>
            <w:vAlign w:val="center"/>
          </w:tcPr>
          <w:p w:rsidR="009A19BA" w:rsidRDefault="00987965">
            <w:r>
              <w:rPr>
                <w:color w:val="000000"/>
                <w:sz w:val="20"/>
                <w:szCs w:val="20"/>
              </w:rPr>
              <w:t>El valor subido es el más reciente, no uno desactualizado</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4</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Se muestra el aviso de confirmación de sincronización</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5</w:t>
            </w:r>
          </w:p>
        </w:tc>
        <w:tc>
          <w:tcPr>
            <w:tcW w:w="0" w:type="auto"/>
            <w:tcMar>
              <w:top w:w="80" w:type="dxa"/>
              <w:left w:w="120" w:type="dxa"/>
              <w:bottom w:w="80" w:type="dxa"/>
              <w:right w:w="120" w:type="dxa"/>
            </w:tcMar>
            <w:vAlign w:val="center"/>
          </w:tcPr>
          <w:p w:rsidR="009A19BA" w:rsidRDefault="00987965">
            <w:r>
              <w:rPr>
                <w:color w:val="000000"/>
                <w:sz w:val="20"/>
                <w:szCs w:val="20"/>
              </w:rPr>
              <w:t>Una licencia guardada offline queda pendiente antes de "recargar"</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5</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El pendiente sobrevive a la recarga simulada de la página</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6</w:t>
            </w:r>
          </w:p>
        </w:tc>
        <w:tc>
          <w:tcPr>
            <w:tcW w:w="0" w:type="auto"/>
            <w:tcMar>
              <w:top w:w="80" w:type="dxa"/>
              <w:left w:w="120" w:type="dxa"/>
              <w:bottom w:w="80" w:type="dxa"/>
              <w:right w:w="120" w:type="dxa"/>
            </w:tcMar>
            <w:vAlign w:val="center"/>
          </w:tcPr>
          <w:p w:rsidR="009A19BA" w:rsidRDefault="00987965">
            <w:r>
              <w:rPr>
                <w:color w:val="000000"/>
                <w:sz w:val="20"/>
                <w:szCs w:val="20"/>
              </w:rPr>
              <w:t>Al reabrir con señal, se sincroniza solo lo pendiente de la sesión anterior</w:t>
            </w:r>
          </w:p>
        </w:tc>
        <w:tc>
          <w:tcPr>
            <w:tcW w:w="0" w:type="auto"/>
            <w:tcMar>
              <w:top w:w="80" w:type="dxa"/>
              <w:left w:w="120" w:type="dxa"/>
              <w:bottom w:w="80" w:type="dxa"/>
              <w:right w:w="120" w:type="dxa"/>
            </w:tcMar>
            <w:vAlign w:val="center"/>
          </w:tcPr>
          <w:p w:rsidR="009A19BA" w:rsidRDefault="00987965">
            <w:r>
              <w:rPr>
                <w:color w:val="000000"/>
                <w:sz w:val="20"/>
                <w:szCs w:val="20"/>
              </w:rPr>
              <w:t>Aprobada</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6</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El dato subido en la reapertura es el correcto</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Aprobada</w:t>
            </w:r>
          </w:p>
        </w:tc>
      </w:tr>
    </w:tbl>
    <w:p w:rsidR="009A19BA" w:rsidRDefault="00987965">
      <w:pPr>
        <w:spacing w:line="480" w:lineRule="auto"/>
        <w:jc w:val="both"/>
      </w:pPr>
      <w:r>
        <w:t>El código completo del arnés se conserva versionado en el repositorio (tests/test_offline_sync.js) y puede ejecutarse en cualquier momento con npm test, incluyéndose como parte de la validación recomendada antes de modificar la lógica de persistencia de la</w:t>
      </w:r>
      <w:r>
        <w:t xml:space="preserve"> aplicación.</w:t>
      </w:r>
    </w:p>
    <w:p w:rsidR="009A19BA" w:rsidRDefault="00987965">
      <w:pPr>
        <w:pStyle w:val="Ttulo2"/>
        <w:spacing w:before="200" w:after="120"/>
      </w:pPr>
      <w:bookmarkStart w:id="47" w:name="_Toc240583937"/>
      <w:r>
        <w:rPr>
          <w:b/>
          <w:bCs/>
          <w:color w:val="1B3A5C"/>
        </w:rPr>
        <w:t>Prueba del service worker y los modelos autohospedados</w:t>
      </w:r>
      <w:bookmarkEnd w:id="47"/>
    </w:p>
    <w:p w:rsidR="009A19BA" w:rsidRDefault="00987965">
      <w:pPr>
        <w:spacing w:line="480" w:lineRule="auto"/>
        <w:ind w:firstLine="720"/>
        <w:jc w:val="both"/>
      </w:pPr>
      <w:r>
        <w:t>Antes de publicar el cambio, se sirvió el repositorio con un servidor estático local (equivalente a cómo Netlify sirve archivos ya existentes en el repositorio) y se solicitaron uno por un</w:t>
      </w:r>
      <w:r>
        <w:t>o index.html, style.css, script.js, sw.js, los 7 archivos de /models y los 9 archivos de /libs: todos respondieron con código 200 y el tamaño exacto esperado, mientras que una ruta inexistente bajo /models sirvió como control y devolvió 404, confirmando qu</w:t>
      </w:r>
      <w:r>
        <w:t>e el servidor no enmascaraba errores reales. Se verificó además la sintaxis de script.js y de sw.js con node --check.</w:t>
      </w:r>
    </w:p>
    <w:p w:rsidR="009A19BA" w:rsidRDefault="00987965">
      <w:pPr>
        <w:spacing w:line="480" w:lineRule="auto"/>
        <w:ind w:firstLine="720"/>
        <w:jc w:val="both"/>
      </w:pPr>
      <w:r>
        <w:t>Sobre esa base se construyó un segundo arnés de pruebas automatizado (tests/test_service_worker.js) que simula el entorno de un Service Wo</w:t>
      </w:r>
      <w:r>
        <w:t>rker (self, caches, fetch) en Node.js y ejecuta sw.js real dentro de ese contexto. Cubre: que la instalación precachea exactamente los 20 recursos esperados (4 de app shell, 7 de /models y 9 de /libs) y llama a self.skipWaiting(); que la activación borra l</w:t>
      </w:r>
      <w:r>
        <w:t>as cachés de versiones anteriores y llama a self.clients.claim(); que un modelo o una librería ya cacheados se sirven sin volver a pedirlos a la red (cache-first), mientras que uno no cacheado se busca en la red y queda cacheado para la próxima vez ("preca</w:t>
      </w:r>
      <w:r>
        <w:t>che on first online load"); que el app shell usa network-first con reserva en caché (va a la red si puede, pero cae a la copia cacheada sin conexión); y que las llamadas a la API de Supabase y cualquier método distinto de GET quedan completamente fuera del</w:t>
      </w:r>
      <w:r>
        <w:t xml:space="preserve"> alcance del service worker. Sumado a las 16 verificaciones de tests/test_offline_sync.js, el resultado combinado (npm test) es de 36 sobre 36 verificaciones aprobadas.</w:t>
      </w:r>
    </w:p>
    <w:p w:rsidR="009A19BA" w:rsidRDefault="00987965">
      <w:pPr>
        <w:pStyle w:val="Ttulo2"/>
        <w:spacing w:before="200" w:after="120"/>
      </w:pPr>
      <w:bookmarkStart w:id="48" w:name="_Toc240583938"/>
      <w:r>
        <w:rPr>
          <w:b/>
          <w:bCs/>
          <w:color w:val="1B3A5C"/>
        </w:rPr>
        <w:t>Prueba del despliegue continuo</w:t>
      </w:r>
      <w:bookmarkEnd w:id="48"/>
    </w:p>
    <w:p w:rsidR="009A19BA" w:rsidRDefault="00987965">
      <w:pPr>
        <w:spacing w:line="480" w:lineRule="auto"/>
        <w:ind w:firstLine="720"/>
        <w:jc w:val="both"/>
      </w:pPr>
      <w:r>
        <w:t>Se confirmó que un cambio subido a la rama principal del</w:t>
      </w:r>
      <w:r>
        <w:t xml:space="preserve"> repositorio de GitHub se refleja automáticamente, sin intervención manual, en la URL de producción (asiscam-uno.netlify.app), y que la regla de redirección definida en netlify.toml evita errores 404 al recargar la página desde cualquier estado de la inter</w:t>
      </w:r>
      <w:r>
        <w:t>faz.</w:t>
      </w:r>
    </w:p>
    <w:p w:rsidR="009A19BA" w:rsidRDefault="00987965">
      <w:pPr>
        <w:pStyle w:val="Ttulo1"/>
        <w:spacing w:before="240" w:after="160"/>
      </w:pPr>
      <w:bookmarkStart w:id="49" w:name="_Toc240583939"/>
      <w:r>
        <w:rPr>
          <w:b/>
          <w:bCs/>
          <w:color w:val="0F2438"/>
          <w:sz w:val="28"/>
          <w:szCs w:val="28"/>
        </w:rPr>
        <w:t>Conclusiones</w:t>
      </w:r>
      <w:bookmarkEnd w:id="49"/>
    </w:p>
    <w:p w:rsidR="009A19BA" w:rsidRDefault="00987965">
      <w:pPr>
        <w:spacing w:line="480" w:lineRule="auto"/>
        <w:ind w:firstLine="720"/>
        <w:jc w:val="both"/>
      </w:pPr>
      <w:r>
        <w:t>ASIS_CAM cumple su objetivo central: reemplazar el fichaje manual de asistencia docente por un mecanismo biométrico que dificulta la suplantación de identidad, corriendo enteramente en el navegador y sin requerir hardware dedicado. El pro</w:t>
      </w:r>
      <w:r>
        <w:t xml:space="preserve">yecto demuestra que una arquitectura de sitio estático combinada con un backend como servicio puede sostener funcionalidad no trivial —reconocimiento facial, detección automática de faltas, convocatoria a eventos— sin necesidad de un framework de frontend </w:t>
      </w:r>
      <w:r>
        <w:t>ni de un servidor de aplicación propio.</w:t>
      </w:r>
    </w:p>
    <w:p w:rsidR="009A19BA" w:rsidRDefault="00987965">
      <w:pPr>
        <w:spacing w:line="480" w:lineRule="auto"/>
        <w:ind w:firstLine="720"/>
        <w:jc w:val="both"/>
      </w:pPr>
      <w:r>
        <w:t>El incidente real de eventos duplicados, y su resolución mediante una restricción de unicidad a nivel de base de datos, deja como aprendizaje concreto que la validación del lado del cliente es necesaria pero no sufic</w:t>
      </w:r>
      <w:r>
        <w:t>iente: la garantía definitiva de integridad de datos debe residir en la base de datos misma. Al mismo tiempo, la revisión de las políticas de Row Level Security realizada para este informe puso en evidencia la limitación de seguridad más importante del sis</w:t>
      </w:r>
      <w:r>
        <w:t>tema en su estado actual —la ausencia de autenticación real a nivel de base de datos y el almacenamiento de contraseñas en texto plano—, cuya corrección se detalla como prioridad en la siguiente sección.</w:t>
      </w:r>
    </w:p>
    <w:p w:rsidR="009A19BA" w:rsidRDefault="00987965">
      <w:pPr>
        <w:spacing w:line="480" w:lineRule="auto"/>
        <w:ind w:firstLine="720"/>
        <w:jc w:val="both"/>
      </w:pPr>
      <w:r>
        <w:t>El hallazgo de script.js como archivo huérfano deja,</w:t>
      </w:r>
      <w:r>
        <w:t xml:space="preserve"> a su vez, un aprendizaje distinto pero igual de concreto: mantener una única fuente de verdad para el código fuente no es un detalle de organización menor, sino una condición necesaria para que cualquier prueba —manual o automatizada— diga algo real sobre</w:t>
      </w:r>
      <w:r>
        <w:t xml:space="preserve"> el sistema en producción. La incorporación de los modelos de reconocimiento facial autohospedados y el service worker offline-first, finalmente, cierra la última dependencia externa crítica que quedaba en el flujo de fichaje, dejando a ASIS_CAM en condici</w:t>
      </w:r>
      <w:r>
        <w:t>ones de operar íntegramente sin conexión —tanto el reconocimiento facial como el guardado de datos— después de una primera visita con señal.</w:t>
      </w:r>
    </w:p>
    <w:p w:rsidR="009A19BA" w:rsidRDefault="00987965">
      <w:pPr>
        <w:pStyle w:val="Ttulo1"/>
        <w:spacing w:before="240" w:after="160"/>
      </w:pPr>
      <w:bookmarkStart w:id="50" w:name="_Toc240583940"/>
      <w:r>
        <w:rPr>
          <w:b/>
          <w:bCs/>
          <w:color w:val="0F2438"/>
          <w:sz w:val="28"/>
          <w:szCs w:val="28"/>
        </w:rPr>
        <w:t>Limitaciones y Trabajo Futuro</w:t>
      </w:r>
      <w:bookmarkEnd w:id="50"/>
    </w:p>
    <w:p w:rsidR="009A19BA" w:rsidRDefault="00987965">
      <w:pPr>
        <w:spacing w:after="80" w:line="276" w:lineRule="auto"/>
        <w:ind w:left="453"/>
      </w:pPr>
      <w:r>
        <w:rPr>
          <w:b/>
          <w:bCs/>
          <w:sz w:val="22"/>
          <w:szCs w:val="22"/>
        </w:rPr>
        <w:t xml:space="preserve">•  </w:t>
      </w:r>
      <w:r>
        <w:rPr>
          <w:sz w:val="22"/>
          <w:szCs w:val="22"/>
        </w:rPr>
        <w:t>La geocerca depende de que el navegador conceda permiso de geolocalización y de la precisión del GPS/red del dispositivo: en interiores o con mala señal, la posición reportada puede tener un margen de error mayor al radio configurado, generando falsos rech</w:t>
      </w:r>
      <w:r>
        <w:rPr>
          <w:sz w:val="22"/>
          <w:szCs w:val="22"/>
        </w:rPr>
        <w:t>azos. Conviene registrar y revisar periódicamente cuántos intentos de fichaje se rechazan por geocerca para calibrar el radio, además de mantener disponible el fichaje manual del administrador como vía de excepción.</w:t>
      </w:r>
    </w:p>
    <w:p w:rsidR="009A19BA" w:rsidRDefault="00987965">
      <w:pPr>
        <w:spacing w:after="80" w:line="276" w:lineRule="auto"/>
        <w:ind w:left="453"/>
      </w:pPr>
      <w:r>
        <w:rPr>
          <w:b/>
          <w:bCs/>
          <w:sz w:val="22"/>
          <w:szCs w:val="22"/>
        </w:rPr>
        <w:t xml:space="preserve">•  </w:t>
      </w:r>
      <w:r>
        <w:rPr>
          <w:sz w:val="22"/>
          <w:szCs w:val="22"/>
        </w:rPr>
        <w:t>Resolver la fusión de cambios entre d</w:t>
      </w:r>
      <w:r>
        <w:rPr>
          <w:sz w:val="22"/>
          <w:szCs w:val="22"/>
        </w:rPr>
        <w:t>ispositivos que sincronizan la sincronización diferida (offline-first) descrita en la sección de Desarrollo: hoy, si dos dispositivos guardan cambios distintos sobre la misma colección estando ambos sin conexión, el que sincroniza en segundo lugar sobrescr</w:t>
      </w:r>
      <w:r>
        <w:rPr>
          <w:sz w:val="22"/>
          <w:szCs w:val="22"/>
        </w:rPr>
        <w:t xml:space="preserve">ibe por completo lo que había subido el primero. Una solución posible es pasar de guardar la colección entera como un único documento jsonb a registrar cada fichaje o alerta como una fila individual con marca de tiempo, de modo que sincronizar sea agregar </w:t>
      </w:r>
      <w:r>
        <w:rPr>
          <w:sz w:val="22"/>
          <w:szCs w:val="22"/>
        </w:rPr>
        <w:t>filas nuevas en vez de reemplazar un documento completo.</w:t>
      </w:r>
    </w:p>
    <w:p w:rsidR="009A19BA" w:rsidRDefault="00987965">
      <w:pPr>
        <w:spacing w:after="80" w:line="276" w:lineRule="auto"/>
        <w:ind w:left="453"/>
      </w:pPr>
      <w:r>
        <w:rPr>
          <w:b/>
          <w:bCs/>
          <w:sz w:val="22"/>
          <w:szCs w:val="22"/>
        </w:rPr>
        <w:t xml:space="preserve">•  </w:t>
      </w:r>
      <w:r>
        <w:rPr>
          <w:sz w:val="22"/>
          <w:szCs w:val="22"/>
        </w:rPr>
        <w:t>Migrar la autenticación a Supabase Auth y restringir las políticas de RLS de app_data, evento_especial, evento_docente y docente al rol authenticated, de modo que la separación admin/docente exist</w:t>
      </w:r>
      <w:r>
        <w:rPr>
          <w:sz w:val="22"/>
          <w:szCs w:val="22"/>
        </w:rPr>
        <w:t>a también a nivel de base de datos y no solo en la interfaz.</w:t>
      </w:r>
    </w:p>
    <w:p w:rsidR="009A19BA" w:rsidRDefault="00987965">
      <w:pPr>
        <w:spacing w:after="80" w:line="276" w:lineRule="auto"/>
        <w:ind w:left="453"/>
      </w:pPr>
      <w:r>
        <w:rPr>
          <w:b/>
          <w:bCs/>
          <w:sz w:val="22"/>
          <w:szCs w:val="22"/>
        </w:rPr>
        <w:t xml:space="preserve">•  </w:t>
      </w:r>
      <w:r>
        <w:rPr>
          <w:sz w:val="22"/>
          <w:szCs w:val="22"/>
        </w:rPr>
        <w:t>Dejar de almacenar las contraseñas de los docentes en texto plano dentro de app_data.teachers, aplicando en su lugar un hash con sal (por ejemplo, mediante una función de base de datos o una E</w:t>
      </w:r>
      <w:r>
        <w:rPr>
          <w:sz w:val="22"/>
          <w:szCs w:val="22"/>
        </w:rPr>
        <w:t>dge Function de Supabase que intermedie las escrituras).</w:t>
      </w:r>
    </w:p>
    <w:p w:rsidR="009A19BA" w:rsidRDefault="00987965">
      <w:pPr>
        <w:spacing w:after="80" w:line="276" w:lineRule="auto"/>
        <w:ind w:left="453"/>
      </w:pPr>
      <w:r>
        <w:rPr>
          <w:b/>
          <w:bCs/>
          <w:sz w:val="22"/>
          <w:szCs w:val="22"/>
        </w:rPr>
        <w:t xml:space="preserve">•  </w:t>
      </w:r>
      <w:r>
        <w:rPr>
          <w:sz w:val="22"/>
          <w:szCs w:val="22"/>
        </w:rPr>
        <w:t>Evaluar el traslado de las escrituras sensibles detrás de una Supabase Edge Function que valide un secreto del lado del servidor, en lugar de exponer la clave anónima con permisos amplios directam</w:t>
      </w:r>
      <w:r>
        <w:rPr>
          <w:sz w:val="22"/>
          <w:szCs w:val="22"/>
        </w:rPr>
        <w:t>ente en el cliente.</w:t>
      </w:r>
    </w:p>
    <w:p w:rsidR="009A19BA" w:rsidRDefault="00987965">
      <w:pPr>
        <w:spacing w:after="80" w:line="276" w:lineRule="auto"/>
        <w:ind w:left="453"/>
      </w:pPr>
      <w:r>
        <w:rPr>
          <w:b/>
          <w:bCs/>
          <w:sz w:val="22"/>
          <w:szCs w:val="22"/>
        </w:rPr>
        <w:t xml:space="preserve">•  </w:t>
      </w:r>
      <w:r>
        <w:rPr>
          <w:sz w:val="22"/>
          <w:szCs w:val="22"/>
        </w:rPr>
        <w:t>Persistir la grilla horaria semanal como una vista materializada o una tabla propia si el volumen de docentes crece lo suficiente como para que recalcularla en el cliente en cada apertura del panel deje de ser eficiente.</w:t>
      </w:r>
    </w:p>
    <w:p w:rsidR="009A19BA" w:rsidRDefault="00987965">
      <w:pPr>
        <w:spacing w:after="80" w:line="276" w:lineRule="auto"/>
        <w:ind w:left="453"/>
      </w:pPr>
      <w:r>
        <w:rPr>
          <w:b/>
          <w:bCs/>
          <w:sz w:val="22"/>
          <w:szCs w:val="22"/>
        </w:rPr>
        <w:t xml:space="preserve">•  </w:t>
      </w:r>
      <w:r>
        <w:rPr>
          <w:sz w:val="22"/>
          <w:szCs w:val="22"/>
        </w:rPr>
        <w:t>Extender la constraint unique_evento_dia_horario con un índice adicional que contemple, si el caso de uso lo requiere, eventos recurrentes con el mismo título en fechas futuras planificadas de antemano.</w:t>
      </w:r>
    </w:p>
    <w:p w:rsidR="009A19BA" w:rsidRDefault="00987965">
      <w:pPr>
        <w:pStyle w:val="Ttulo1"/>
        <w:spacing w:before="240" w:after="160"/>
      </w:pPr>
      <w:bookmarkStart w:id="51" w:name="_Toc240583941"/>
      <w:r>
        <w:rPr>
          <w:b/>
          <w:bCs/>
          <w:color w:val="0F2438"/>
          <w:sz w:val="28"/>
          <w:szCs w:val="28"/>
        </w:rPr>
        <w:t>Referencias</w:t>
      </w:r>
      <w:bookmarkEnd w:id="51"/>
    </w:p>
    <w:p w:rsidR="009A19BA" w:rsidRDefault="00987965">
      <w:pPr>
        <w:spacing w:line="480" w:lineRule="auto"/>
        <w:ind w:left="720" w:hanging="720"/>
      </w:pPr>
      <w:r>
        <w:t>American Psychological Association. (2020</w:t>
      </w:r>
      <w:r>
        <w:t>). Publication manual of the American Psychological Association (7th ed.). https://doi.org/10.1037/0000165-000</w:t>
      </w:r>
    </w:p>
    <w:p w:rsidR="009A19BA" w:rsidRDefault="00987965">
      <w:pPr>
        <w:spacing w:line="480" w:lineRule="auto"/>
        <w:ind w:left="720" w:hanging="720"/>
      </w:pPr>
      <w:r>
        <w:t xml:space="preserve">Beck, K., Beedle, M., van Bennekum, A., Cockburn, A., Cunningham, W., Fowler, M., Grenning, J., Highsmith, J., Hunt, A., Jeffries, R., Kern, J., </w:t>
      </w:r>
      <w:r>
        <w:t>Marick, B., Martin, R. C., Mellor, S., Schwaber, K., Sutherland, J., &amp; Thomas, D. (2001). Manifesto for Agile Software Development. https://agilemanifesto.org/</w:t>
      </w:r>
    </w:p>
    <w:p w:rsidR="009A19BA" w:rsidRDefault="00987965">
      <w:pPr>
        <w:spacing w:line="480" w:lineRule="auto"/>
        <w:ind w:left="720" w:hanging="720"/>
      </w:pPr>
      <w:r>
        <w:t>Chart.js Contributors. (2024). Chart.js documentation (v4.4). https://www.chartjs.org/docs/lates</w:t>
      </w:r>
      <w:r>
        <w:t>t/</w:t>
      </w:r>
    </w:p>
    <w:p w:rsidR="009A19BA" w:rsidRDefault="00987965">
      <w:pPr>
        <w:spacing w:line="480" w:lineRule="auto"/>
        <w:ind w:left="720" w:hanging="720"/>
      </w:pPr>
      <w:r>
        <w:t>Google. (2024). Firebase Hosting documentation. https://firebase.google.com/docs/hosting</w:t>
      </w:r>
    </w:p>
    <w:p w:rsidR="009A19BA" w:rsidRDefault="00987965">
      <w:pPr>
        <w:spacing w:line="480" w:lineRule="auto"/>
        <w:ind w:left="720" w:hanging="720"/>
      </w:pPr>
      <w:r>
        <w:t>King, D. E. (2009). Dlib-ml: A machine learning toolkit. Journal of Machine Learning Research, 10, 1755–1758.</w:t>
      </w:r>
    </w:p>
    <w:p w:rsidR="009A19BA" w:rsidRDefault="00987965">
      <w:pPr>
        <w:spacing w:line="480" w:lineRule="auto"/>
        <w:ind w:left="720" w:hanging="720"/>
      </w:pPr>
      <w:r>
        <w:t>Mozilla Developer Network. (2024). Geolocation API. ht</w:t>
      </w:r>
      <w:r>
        <w:t>tps://developer.mozilla.org/es/docs/Web/API/Geolocation_API</w:t>
      </w:r>
    </w:p>
    <w:p w:rsidR="009A19BA" w:rsidRDefault="00987965">
      <w:pPr>
        <w:spacing w:line="480" w:lineRule="auto"/>
        <w:ind w:left="720" w:hanging="720"/>
      </w:pPr>
      <w:r>
        <w:t>Mozilla Developer Network. (2024). JavaScript reference. Mozilla. https://developer.mozilla.org/es/docs/Web/JavaScript</w:t>
      </w:r>
    </w:p>
    <w:p w:rsidR="009A19BA" w:rsidRDefault="00987965">
      <w:pPr>
        <w:spacing w:line="480" w:lineRule="auto"/>
        <w:ind w:left="720" w:hanging="720"/>
      </w:pPr>
      <w:r>
        <w:t>Mozilla Developer Network. (2024). Service Worker API. https://developer.mozi</w:t>
      </w:r>
      <w:r>
        <w:t>lla.org/es/docs/Web/API/Service_Worker_API</w:t>
      </w:r>
    </w:p>
    <w:p w:rsidR="009A19BA" w:rsidRDefault="00987965">
      <w:pPr>
        <w:spacing w:line="480" w:lineRule="auto"/>
        <w:ind w:left="720" w:hanging="720"/>
      </w:pPr>
      <w:r>
        <w:t>Netlify, Inc. (2024). Netlify Docs: Continuous deployment. https://docs.netlify.com/site-deploys/create-deploys/</w:t>
      </w:r>
    </w:p>
    <w:p w:rsidR="009A19BA" w:rsidRDefault="00987965">
      <w:pPr>
        <w:spacing w:line="480" w:lineRule="auto"/>
        <w:ind w:left="720" w:hanging="720"/>
      </w:pPr>
      <w:r>
        <w:t>PostgreSQL Global Development Group. (2024). PostgreSQL 16 documentation: Row security policies. htt</w:t>
      </w:r>
      <w:r>
        <w:t>ps://www.postgresql.org/docs/current/ddl-rowsecurity.html</w:t>
      </w:r>
    </w:p>
    <w:p w:rsidR="009A19BA" w:rsidRDefault="00987965">
      <w:pPr>
        <w:spacing w:line="480" w:lineRule="auto"/>
        <w:ind w:left="720" w:hanging="720"/>
      </w:pPr>
      <w:r>
        <w:t>PostgREST. (2024). PostgREST documentation. https://postgrest.org/en/stable/</w:t>
      </w:r>
    </w:p>
    <w:p w:rsidR="009A19BA" w:rsidRDefault="00987965">
      <w:pPr>
        <w:spacing w:line="480" w:lineRule="auto"/>
        <w:ind w:left="720" w:hanging="720"/>
      </w:pPr>
      <w:r>
        <w:t>Supabase Inc. (2024a). Supabase documentation. https://supabase.com/docs</w:t>
      </w:r>
    </w:p>
    <w:p w:rsidR="009A19BA" w:rsidRDefault="00987965">
      <w:pPr>
        <w:spacing w:line="480" w:lineRule="auto"/>
        <w:ind w:left="720" w:hanging="720"/>
      </w:pPr>
      <w:r>
        <w:t>Supabase Inc. (2024b). Row Level Security. https</w:t>
      </w:r>
      <w:r>
        <w:t>://supabase.com/docs/guides/database/postgres/row-level-security</w:t>
      </w:r>
    </w:p>
    <w:p w:rsidR="009A19BA" w:rsidRDefault="00987965">
      <w:pPr>
        <w:spacing w:line="480" w:lineRule="auto"/>
        <w:ind w:left="720" w:hanging="720"/>
      </w:pPr>
      <w:r>
        <w:t>Twitter, Inc. / Bootstrap Team. (2023). Bootstrap 5.3 documentation. https://getbootstrap.com/docs/5.3/</w:t>
      </w:r>
    </w:p>
    <w:p w:rsidR="009A19BA" w:rsidRDefault="00987965">
      <w:pPr>
        <w:spacing w:line="480" w:lineRule="auto"/>
        <w:ind w:left="720" w:hanging="720"/>
      </w:pPr>
      <w:r>
        <w:t>Vincent, J. [justadudewhohacks]. (2020). face-api.js: JavaScript face recognition API f</w:t>
      </w:r>
      <w:r>
        <w:t>or the browser and Node.js, implemented on top of TensorFlow.js core [Software]. GitHub. https://github.com/justadudewhohacks/face-api.js</w:t>
      </w:r>
    </w:p>
    <w:p w:rsidR="009A19BA" w:rsidRDefault="00987965">
      <w:pPr>
        <w:spacing w:line="480" w:lineRule="auto"/>
        <w:ind w:left="720" w:hanging="720"/>
      </w:pPr>
      <w:r>
        <w:t>World Wide Web Consortium. (2022). Service Workers. https://www.w3.org/TR/service-workers/</w:t>
      </w:r>
    </w:p>
    <w:p w:rsidR="009A19BA" w:rsidRDefault="00987965">
      <w:pPr>
        <w:spacing w:line="480" w:lineRule="auto"/>
        <w:ind w:left="720" w:hanging="720"/>
      </w:pPr>
      <w:r>
        <w:t xml:space="preserve">World Wide Web Consortium. </w:t>
      </w:r>
      <w:r>
        <w:t>(2024). HTML Living Standard. WHATWG. https://html.spec.whatwg.org/</w:t>
      </w:r>
    </w:p>
    <w:p w:rsidR="009A19BA" w:rsidRDefault="00987965">
      <w:pPr>
        <w:pStyle w:val="Ttulo1"/>
        <w:spacing w:before="240" w:after="160"/>
      </w:pPr>
      <w:bookmarkStart w:id="52" w:name="_Toc240583942"/>
      <w:r>
        <w:rPr>
          <w:b/>
          <w:bCs/>
          <w:color w:val="0F2438"/>
          <w:sz w:val="28"/>
          <w:szCs w:val="28"/>
        </w:rPr>
        <w:t>Anexos</w:t>
      </w:r>
      <w:bookmarkEnd w:id="52"/>
    </w:p>
    <w:p w:rsidR="009A19BA" w:rsidRDefault="00987965">
      <w:pPr>
        <w:pStyle w:val="Ttulo2"/>
        <w:spacing w:before="200" w:after="120"/>
      </w:pPr>
      <w:bookmarkStart w:id="53" w:name="_Toc240583943"/>
      <w:r>
        <w:rPr>
          <w:b/>
          <w:bCs/>
          <w:color w:val="1B3A5C"/>
        </w:rPr>
        <w:t>Anexo A. Script de corrección: eventos duplicados</w:t>
      </w:r>
      <w:bookmarkEnd w:id="53"/>
    </w:p>
    <w:p w:rsidR="009A19BA" w:rsidRDefault="00987965">
      <w:pPr>
        <w:spacing w:line="480" w:lineRule="auto"/>
        <w:jc w:val="both"/>
      </w:pPr>
      <w:r>
        <w:t>Constraint de unicidad agregada a evento_especial para impedir eventos con el mismo título, fecha y hora de entrada (fix_unique_evento.sql):</w:t>
      </w:r>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alter table evento_especial</w:t>
            </w:r>
          </w:p>
          <w:p w:rsidR="009A19BA" w:rsidRDefault="00987965">
            <w:pPr>
              <w:spacing w:line="260" w:lineRule="auto"/>
            </w:pPr>
            <w:r>
              <w:rPr>
                <w:rFonts w:ascii="Consolas" w:eastAsia="Consolas" w:hAnsi="Consolas" w:cs="Consolas"/>
                <w:color w:val="D4D4D4"/>
                <w:sz w:val="19"/>
                <w:szCs w:val="19"/>
              </w:rPr>
              <w:t xml:space="preserve">    add constraint unique_evento_dia_horario</w:t>
            </w:r>
          </w:p>
          <w:p w:rsidR="009A19BA" w:rsidRDefault="00987965">
            <w:pPr>
              <w:spacing w:line="260" w:lineRule="auto"/>
            </w:pPr>
            <w:r>
              <w:rPr>
                <w:rFonts w:ascii="Consolas" w:eastAsia="Consolas" w:hAnsi="Consolas" w:cs="Consolas"/>
                <w:color w:val="D4D4D4"/>
                <w:sz w:val="19"/>
                <w:szCs w:val="19"/>
              </w:rPr>
              <w:t xml:space="preserve">    unique (titulo, fecha, hora_entrada);</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notify pgrst, 'reload schema';</w:t>
            </w:r>
          </w:p>
        </w:tc>
      </w:tr>
    </w:tbl>
    <w:p w:rsidR="009A19BA" w:rsidRDefault="00987965">
      <w:pPr>
        <w:pStyle w:val="Ttulo2"/>
        <w:spacing w:before="200" w:after="120"/>
      </w:pPr>
      <w:bookmarkStart w:id="54" w:name="_Toc240583944"/>
      <w:r>
        <w:rPr>
          <w:b/>
          <w:bCs/>
          <w:color w:val="1B3A5C"/>
        </w:rPr>
        <w:t>Anexo B. Creación de la tabla app_data</w:t>
      </w:r>
      <w:bookmarkEnd w:id="54"/>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create table if not exists app_data (</w:t>
            </w:r>
          </w:p>
          <w:p w:rsidR="009A19BA" w:rsidRDefault="00987965">
            <w:pPr>
              <w:spacing w:line="260" w:lineRule="auto"/>
            </w:pPr>
            <w:r>
              <w:rPr>
                <w:rFonts w:ascii="Consolas" w:eastAsia="Consolas" w:hAnsi="Consolas" w:cs="Consolas"/>
                <w:color w:val="D4D4D4"/>
                <w:sz w:val="19"/>
                <w:szCs w:val="19"/>
              </w:rPr>
              <w:t xml:space="preserve">    key text primary key,</w:t>
            </w:r>
          </w:p>
          <w:p w:rsidR="009A19BA" w:rsidRDefault="00987965">
            <w:pPr>
              <w:spacing w:line="260" w:lineRule="auto"/>
            </w:pPr>
            <w:r>
              <w:rPr>
                <w:rFonts w:ascii="Consolas" w:eastAsia="Consolas" w:hAnsi="Consolas" w:cs="Consolas"/>
                <w:color w:val="D4D4D4"/>
                <w:sz w:val="19"/>
                <w:szCs w:val="19"/>
              </w:rPr>
              <w:t xml:space="preserve">    value jsonb not null default '[]'::jsonb,</w:t>
            </w:r>
          </w:p>
          <w:p w:rsidR="009A19BA" w:rsidRDefault="00987965">
            <w:pPr>
              <w:spacing w:line="260" w:lineRule="auto"/>
            </w:pPr>
            <w:r>
              <w:rPr>
                <w:rFonts w:ascii="Consolas" w:eastAsia="Consolas" w:hAnsi="Consolas" w:cs="Consolas"/>
                <w:color w:val="D4D4D4"/>
                <w:sz w:val="19"/>
                <w:szCs w:val="19"/>
              </w:rPr>
              <w:t xml:space="preserve">    updated_at timestamptz not null default now()</w:t>
            </w:r>
          </w:p>
          <w:p w:rsidR="009A19BA" w:rsidRDefault="00987965">
            <w:pPr>
              <w:spacing w:line="260" w:lineRule="auto"/>
            </w:pPr>
            <w:r>
              <w:rPr>
                <w:rFonts w:ascii="Consolas" w:eastAsia="Consolas" w:hAnsi="Consolas" w:cs="Consolas"/>
                <w:color w:val="D4D4D4"/>
                <w:sz w:val="19"/>
                <w:szCs w:val="19"/>
              </w:rPr>
              <w:t>);</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alter table app_da</w:t>
            </w:r>
            <w:r>
              <w:rPr>
                <w:rFonts w:ascii="Consolas" w:eastAsia="Consolas" w:hAnsi="Consolas" w:cs="Consolas"/>
                <w:color w:val="D4D4D4"/>
                <w:sz w:val="19"/>
                <w:szCs w:val="19"/>
              </w:rPr>
              <w:t>ta enable row level security;</w:t>
            </w:r>
          </w:p>
        </w:tc>
      </w:tr>
    </w:tbl>
    <w:p w:rsidR="009A19BA" w:rsidRDefault="00987965">
      <w:pPr>
        <w:pStyle w:val="Ttulo2"/>
        <w:spacing w:before="200" w:after="120"/>
      </w:pPr>
      <w:bookmarkStart w:id="55" w:name="_Toc240583945"/>
      <w:r>
        <w:rPr>
          <w:b/>
          <w:bCs/>
          <w:color w:val="1B3A5C"/>
        </w:rPr>
        <w:t>Anexo C. Configuración de despliegue en Netlify (netlify.toml)</w:t>
      </w:r>
      <w:bookmarkEnd w:id="55"/>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[build]</w:t>
            </w:r>
          </w:p>
          <w:p w:rsidR="009A19BA" w:rsidRDefault="00987965">
            <w:pPr>
              <w:spacing w:line="260" w:lineRule="auto"/>
            </w:pPr>
            <w:r>
              <w:rPr>
                <w:rFonts w:ascii="Consolas" w:eastAsia="Consolas" w:hAnsi="Consolas" w:cs="Consolas"/>
                <w:color w:val="D4D4D4"/>
                <w:sz w:val="19"/>
                <w:szCs w:val="19"/>
              </w:rPr>
              <w:t xml:space="preserve">  publish = "."</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[[redirects]]</w:t>
            </w:r>
          </w:p>
          <w:p w:rsidR="009A19BA" w:rsidRDefault="00987965">
            <w:pPr>
              <w:spacing w:line="260" w:lineRule="auto"/>
            </w:pPr>
            <w:r>
              <w:rPr>
                <w:rFonts w:ascii="Consolas" w:eastAsia="Consolas" w:hAnsi="Consolas" w:cs="Consolas"/>
                <w:color w:val="D4D4D4"/>
                <w:sz w:val="19"/>
                <w:szCs w:val="19"/>
              </w:rPr>
              <w:t xml:space="preserve">  from = "/*"</w:t>
            </w:r>
          </w:p>
          <w:p w:rsidR="009A19BA" w:rsidRDefault="00987965">
            <w:pPr>
              <w:spacing w:line="260" w:lineRule="auto"/>
            </w:pPr>
            <w:r>
              <w:rPr>
                <w:rFonts w:ascii="Consolas" w:eastAsia="Consolas" w:hAnsi="Consolas" w:cs="Consolas"/>
                <w:color w:val="D4D4D4"/>
                <w:sz w:val="19"/>
                <w:szCs w:val="19"/>
              </w:rPr>
              <w:t xml:space="preserve">  to = "/index.html"</w:t>
            </w:r>
          </w:p>
          <w:p w:rsidR="009A19BA" w:rsidRDefault="00987965">
            <w:pPr>
              <w:spacing w:line="260" w:lineRule="auto"/>
            </w:pPr>
            <w:r>
              <w:rPr>
                <w:rFonts w:ascii="Consolas" w:eastAsia="Consolas" w:hAnsi="Consolas" w:cs="Consolas"/>
                <w:color w:val="D4D4D4"/>
                <w:sz w:val="19"/>
                <w:szCs w:val="19"/>
              </w:rPr>
              <w:t xml:space="preserve">  status = 200</w:t>
            </w:r>
          </w:p>
        </w:tc>
      </w:tr>
    </w:tbl>
    <w:p w:rsidR="009A19BA" w:rsidRDefault="00987965">
      <w:pPr>
        <w:pStyle w:val="Ttulo2"/>
        <w:spacing w:before="200" w:after="120"/>
      </w:pPr>
      <w:bookmarkStart w:id="56" w:name="_Toc240583946"/>
      <w:r>
        <w:rPr>
          <w:b/>
          <w:bCs/>
          <w:color w:val="1B3A5C"/>
        </w:rPr>
        <w:t>Anexo D. Parámetros de configuración del reconocimiento facial (script.js)</w:t>
      </w:r>
      <w:bookmarkEnd w:id="56"/>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LATE_LIMIT: 15,                 // minutos de tolerancia para tardanza</w:t>
            </w:r>
          </w:p>
          <w:p w:rsidR="009A19BA" w:rsidRDefault="00987965">
            <w:pPr>
              <w:spacing w:line="260" w:lineRule="auto"/>
            </w:pPr>
            <w:r>
              <w:rPr>
                <w:rFonts w:ascii="Consolas" w:eastAsia="Consolas" w:hAnsi="Consolas" w:cs="Consolas"/>
                <w:color w:val="D4D4D4"/>
                <w:sz w:val="19"/>
                <w:szCs w:val="19"/>
              </w:rPr>
              <w:t>EXIT_TOLERANCE_MINUTES: 15,     // ventana previa a la salida</w:t>
            </w:r>
          </w:p>
          <w:p w:rsidR="009A19BA" w:rsidRDefault="00987965">
            <w:pPr>
              <w:spacing w:line="260" w:lineRule="auto"/>
            </w:pPr>
            <w:r>
              <w:rPr>
                <w:rFonts w:ascii="Consolas" w:eastAsia="Consolas" w:hAnsi="Consolas" w:cs="Consolas"/>
                <w:color w:val="D4D4D4"/>
                <w:sz w:val="19"/>
                <w:szCs w:val="19"/>
              </w:rPr>
              <w:t>FACE_MATCH_THRESHOLD: 0.55,     // distancia euc</w:t>
            </w:r>
            <w:r>
              <w:rPr>
                <w:rFonts w:ascii="Consolas" w:eastAsia="Consolas" w:hAnsi="Consolas" w:cs="Consolas"/>
                <w:color w:val="D4D4D4"/>
                <w:sz w:val="19"/>
                <w:szCs w:val="19"/>
              </w:rPr>
              <w:t>lidiana máxima aceptada</w:t>
            </w:r>
          </w:p>
          <w:p w:rsidR="009A19BA" w:rsidRDefault="00987965">
            <w:pPr>
              <w:spacing w:line="260" w:lineRule="auto"/>
            </w:pPr>
            <w:r>
              <w:rPr>
                <w:rFonts w:ascii="Consolas" w:eastAsia="Consolas" w:hAnsi="Consolas" w:cs="Consolas"/>
                <w:color w:val="D4D4D4"/>
                <w:sz w:val="19"/>
                <w:szCs w:val="19"/>
              </w:rPr>
              <w:t>MIN_CAPTURES: 3,                // fotos mínimas para registrar un rostro</w:t>
            </w:r>
          </w:p>
          <w:p w:rsidR="009A19BA" w:rsidRDefault="00987965">
            <w:pPr>
              <w:spacing w:line="260" w:lineRule="auto"/>
            </w:pPr>
            <w:r>
              <w:rPr>
                <w:rFonts w:ascii="Consolas" w:eastAsia="Consolas" w:hAnsi="Consolas" w:cs="Consolas"/>
                <w:color w:val="D4D4D4"/>
                <w:sz w:val="19"/>
                <w:szCs w:val="19"/>
              </w:rPr>
              <w:t>IDENTIFY_SAMPLES: 3,            // muestras promediadas al identificar</w:t>
            </w:r>
          </w:p>
          <w:p w:rsidR="009A19BA" w:rsidRDefault="00987965">
            <w:pPr>
              <w:spacing w:line="260" w:lineRule="auto"/>
            </w:pPr>
            <w:r>
              <w:rPr>
                <w:rFonts w:ascii="Consolas" w:eastAsia="Consolas" w:hAnsi="Consolas" w:cs="Consolas"/>
                <w:color w:val="D4D4D4"/>
                <w:sz w:val="19"/>
                <w:szCs w:val="19"/>
              </w:rPr>
              <w:t>IDENTIFY_SAMPLE_INTERVAL_MS: 250</w:t>
            </w:r>
          </w:p>
        </w:tc>
      </w:tr>
    </w:tbl>
    <w:p w:rsidR="009A19BA" w:rsidRDefault="00987965">
      <w:pPr>
        <w:pStyle w:val="Ttulo2"/>
        <w:spacing w:before="200" w:after="120"/>
      </w:pPr>
      <w:bookmarkStart w:id="57" w:name="_Toc240583947"/>
      <w:r>
        <w:rPr>
          <w:b/>
          <w:bCs/>
          <w:color w:val="1B3A5C"/>
        </w:rPr>
        <w:t>Anexo E. Sincronización diferida automática (script.js)</w:t>
      </w:r>
      <w:bookmarkEnd w:id="57"/>
    </w:p>
    <w:p w:rsidR="009A19BA" w:rsidRDefault="00987965">
      <w:pPr>
        <w:spacing w:line="480" w:lineRule="auto"/>
        <w:jc w:val="both"/>
      </w:pPr>
      <w:r>
        <w:t>Cola de pendientes y reintento automático al recuperar conexión, agregados sobre persistToSupabase:</w:t>
      </w:r>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function markPendingSync(key) {</w:t>
            </w:r>
          </w:p>
          <w:p w:rsidR="009A19BA" w:rsidRDefault="00987965">
            <w:pPr>
              <w:spacing w:line="260" w:lineRule="auto"/>
            </w:pPr>
            <w:r>
              <w:rPr>
                <w:rFonts w:ascii="Consolas" w:eastAsia="Consolas" w:hAnsi="Consolas" w:cs="Consolas"/>
                <w:color w:val="D4D4D4"/>
                <w:sz w:val="19"/>
                <w:szCs w:val="19"/>
              </w:rPr>
              <w:t xml:space="preserve">    const pending = getPendingSyncKeys();</w:t>
            </w:r>
          </w:p>
          <w:p w:rsidR="009A19BA" w:rsidRDefault="00987965">
            <w:pPr>
              <w:spacing w:line="260" w:lineRule="auto"/>
            </w:pPr>
            <w:r>
              <w:rPr>
                <w:rFonts w:ascii="Consolas" w:eastAsia="Consolas" w:hAnsi="Consolas" w:cs="Consolas"/>
                <w:color w:val="D4D4D4"/>
                <w:sz w:val="19"/>
                <w:szCs w:val="19"/>
              </w:rPr>
              <w:t xml:space="preserve">    if (!pending.includes(</w:t>
            </w:r>
            <w:r>
              <w:rPr>
                <w:rFonts w:ascii="Consolas" w:eastAsia="Consolas" w:hAnsi="Consolas" w:cs="Consolas"/>
                <w:color w:val="D4D4D4"/>
                <w:sz w:val="19"/>
                <w:szCs w:val="19"/>
              </w:rPr>
              <w:t>key)) {</w:t>
            </w:r>
          </w:p>
          <w:p w:rsidR="009A19BA" w:rsidRDefault="00987965">
            <w:pPr>
              <w:spacing w:line="260" w:lineRule="auto"/>
            </w:pPr>
            <w:r>
              <w:rPr>
                <w:rFonts w:ascii="Consolas" w:eastAsia="Consolas" w:hAnsi="Consolas" w:cs="Consolas"/>
                <w:color w:val="D4D4D4"/>
                <w:sz w:val="19"/>
                <w:szCs w:val="19"/>
              </w:rPr>
              <w:t xml:space="preserve">        pending.push(key);</w:t>
            </w:r>
          </w:p>
          <w:p w:rsidR="009A19BA" w:rsidRDefault="00987965">
            <w:pPr>
              <w:spacing w:line="260" w:lineRule="auto"/>
            </w:pPr>
            <w:r>
              <w:rPr>
                <w:rFonts w:ascii="Consolas" w:eastAsia="Consolas" w:hAnsi="Consolas" w:cs="Consolas"/>
                <w:color w:val="D4D4D4"/>
                <w:sz w:val="19"/>
                <w:szCs w:val="19"/>
              </w:rPr>
              <w:t xml:space="preserve">        localStorage.setItem(PENDING_SYNC_KEY, JSON.stringify(pending));</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async function flushPendingSync() {</w:t>
            </w:r>
          </w:p>
          <w:p w:rsidR="009A19BA" w:rsidRDefault="00987965">
            <w:pPr>
              <w:spacing w:line="260" w:lineRule="auto"/>
            </w:pPr>
            <w:r>
              <w:rPr>
                <w:rFonts w:ascii="Consolas" w:eastAsia="Consolas" w:hAnsi="Consolas" w:cs="Consolas"/>
                <w:color w:val="D4D4D4"/>
                <w:sz w:val="19"/>
                <w:szCs w:val="19"/>
              </w:rPr>
              <w:t xml:space="preserve">    if (!sb || isFlushingPendingSync) return;</w:t>
            </w:r>
          </w:p>
          <w:p w:rsidR="009A19BA" w:rsidRDefault="00987965">
            <w:pPr>
              <w:spacing w:line="260" w:lineRule="auto"/>
            </w:pPr>
            <w:r>
              <w:rPr>
                <w:rFonts w:ascii="Consolas" w:eastAsia="Consolas" w:hAnsi="Consolas" w:cs="Consolas"/>
                <w:color w:val="D4D4D4"/>
                <w:sz w:val="19"/>
                <w:szCs w:val="19"/>
              </w:rPr>
              <w:t xml:space="preserve">    const pending = getPendingSyncKeys();</w:t>
            </w:r>
          </w:p>
          <w:p w:rsidR="009A19BA" w:rsidRDefault="00987965">
            <w:pPr>
              <w:spacing w:line="260" w:lineRule="auto"/>
            </w:pPr>
            <w:r>
              <w:rPr>
                <w:rFonts w:ascii="Consolas" w:eastAsia="Consolas" w:hAnsi="Consolas" w:cs="Consolas"/>
                <w:color w:val="D4D4D4"/>
                <w:sz w:val="19"/>
                <w:szCs w:val="19"/>
              </w:rPr>
              <w:t xml:space="preserve">    if (pending.length === 0) return;</w:t>
            </w:r>
          </w:p>
          <w:p w:rsidR="009A19BA" w:rsidRDefault="00987965">
            <w:pPr>
              <w:spacing w:line="260" w:lineRule="auto"/>
            </w:pPr>
            <w:r>
              <w:rPr>
                <w:rFonts w:ascii="Consolas" w:eastAsia="Consolas" w:hAnsi="Consolas" w:cs="Consolas"/>
                <w:color w:val="D4D4D4"/>
                <w:sz w:val="19"/>
                <w:szCs w:val="19"/>
              </w:rPr>
              <w:t xml:space="preserve">    isFlushingPendingSync = true;</w:t>
            </w:r>
          </w:p>
          <w:p w:rsidR="009A19BA" w:rsidRDefault="00987965">
            <w:pPr>
              <w:spacing w:line="260" w:lineRule="auto"/>
            </w:pPr>
            <w:r>
              <w:rPr>
                <w:rFonts w:ascii="Consolas" w:eastAsia="Consolas" w:hAnsi="Consolas" w:cs="Consolas"/>
                <w:color w:val="D4D4D4"/>
                <w:sz w:val="19"/>
                <w:szCs w:val="19"/>
              </w:rPr>
              <w:t xml:space="preserve">    let syncedCount = 0;</w:t>
            </w:r>
          </w:p>
          <w:p w:rsidR="009A19BA" w:rsidRDefault="00987965">
            <w:pPr>
              <w:spacing w:line="260" w:lineRule="auto"/>
            </w:pPr>
            <w:r>
              <w:rPr>
                <w:rFonts w:ascii="Consolas" w:eastAsia="Consolas" w:hAnsi="Consolas" w:cs="Consolas"/>
                <w:color w:val="D4D4D4"/>
                <w:sz w:val="19"/>
                <w:szCs w:val="19"/>
              </w:rPr>
              <w:t xml:space="preserve">    for (const key of pending) {</w:t>
            </w:r>
          </w:p>
          <w:p w:rsidR="009A19BA" w:rsidRDefault="00987965">
            <w:pPr>
              <w:spacing w:line="260" w:lineRule="auto"/>
            </w:pPr>
            <w:r>
              <w:rPr>
                <w:rFonts w:ascii="Consolas" w:eastAsia="Consolas" w:hAnsi="Consolas" w:cs="Consolas"/>
                <w:color w:val="D4D4D4"/>
                <w:sz w:val="19"/>
                <w:szCs w:val="19"/>
              </w:rPr>
              <w:t xml:space="preserve">        try {</w:t>
            </w:r>
          </w:p>
          <w:p w:rsidR="009A19BA" w:rsidRDefault="00987965">
            <w:pPr>
              <w:spacing w:line="260" w:lineRule="auto"/>
            </w:pPr>
            <w:r>
              <w:rPr>
                <w:rFonts w:ascii="Consolas" w:eastAsia="Consolas" w:hAnsi="Consolas" w:cs="Consolas"/>
                <w:color w:val="D4D4D4"/>
                <w:sz w:val="19"/>
                <w:szCs w:val="19"/>
              </w:rPr>
              <w:t xml:space="preserve">            const { error } = await sb.from('app_data')</w:t>
            </w:r>
          </w:p>
          <w:p w:rsidR="009A19BA" w:rsidRDefault="00987965">
            <w:pPr>
              <w:spacing w:line="260" w:lineRule="auto"/>
            </w:pPr>
            <w:r>
              <w:rPr>
                <w:rFonts w:ascii="Consolas" w:eastAsia="Consolas" w:hAnsi="Consolas" w:cs="Consolas"/>
                <w:color w:val="D4D4D4"/>
                <w:sz w:val="19"/>
                <w:szCs w:val="19"/>
              </w:rPr>
              <w:t xml:space="preserve">                .upsert({ key, value: dataStore[key], updated_at: new Date().toISOString() },</w:t>
            </w:r>
          </w:p>
          <w:p w:rsidR="009A19BA" w:rsidRDefault="00987965">
            <w:pPr>
              <w:spacing w:line="260" w:lineRule="auto"/>
            </w:pPr>
            <w:r>
              <w:rPr>
                <w:rFonts w:ascii="Consolas" w:eastAsia="Consolas" w:hAnsi="Consolas" w:cs="Consolas"/>
                <w:color w:val="D4D4D4"/>
                <w:sz w:val="19"/>
                <w:szCs w:val="19"/>
              </w:rPr>
              <w:t xml:space="preserve">                        { onConflict: 'key' });</w:t>
            </w:r>
          </w:p>
          <w:p w:rsidR="009A19BA" w:rsidRDefault="00987965">
            <w:pPr>
              <w:spacing w:line="260" w:lineRule="auto"/>
            </w:pPr>
            <w:r>
              <w:rPr>
                <w:rFonts w:ascii="Consolas" w:eastAsia="Consolas" w:hAnsi="Consolas" w:cs="Consolas"/>
                <w:color w:val="D4D4D4"/>
                <w:sz w:val="19"/>
                <w:szCs w:val="19"/>
              </w:rPr>
              <w:t xml:space="preserve">            if (error) throw error;</w:t>
            </w:r>
          </w:p>
          <w:p w:rsidR="009A19BA" w:rsidRDefault="00987965">
            <w:pPr>
              <w:spacing w:line="260" w:lineRule="auto"/>
            </w:pPr>
            <w:r>
              <w:rPr>
                <w:rFonts w:ascii="Consolas" w:eastAsia="Consolas" w:hAnsi="Consolas" w:cs="Consolas"/>
                <w:color w:val="D4D4D4"/>
                <w:sz w:val="19"/>
                <w:szCs w:val="19"/>
              </w:rPr>
              <w:t xml:space="preserve">            clearPendingSync(key);</w:t>
            </w:r>
          </w:p>
          <w:p w:rsidR="009A19BA" w:rsidRDefault="00987965">
            <w:pPr>
              <w:spacing w:line="260" w:lineRule="auto"/>
            </w:pPr>
            <w:r>
              <w:rPr>
                <w:rFonts w:ascii="Consolas" w:eastAsia="Consolas" w:hAnsi="Consolas" w:cs="Consolas"/>
                <w:color w:val="D4D4D4"/>
                <w:sz w:val="19"/>
                <w:szCs w:val="19"/>
              </w:rPr>
              <w:t xml:space="preserve">            syncedCount++;</w:t>
            </w:r>
          </w:p>
          <w:p w:rsidR="009A19BA" w:rsidRDefault="00987965">
            <w:pPr>
              <w:spacing w:line="260" w:lineRule="auto"/>
            </w:pPr>
            <w:r>
              <w:rPr>
                <w:rFonts w:ascii="Consolas" w:eastAsia="Consolas" w:hAnsi="Consolas" w:cs="Consolas"/>
                <w:color w:val="D4D4D4"/>
                <w:sz w:val="19"/>
                <w:szCs w:val="19"/>
              </w:rPr>
              <w:t xml:space="preserve">        } catch </w:t>
            </w:r>
            <w:r>
              <w:rPr>
                <w:rFonts w:ascii="Consolas" w:eastAsia="Consolas" w:hAnsi="Consolas" w:cs="Consolas"/>
                <w:color w:val="D4D4D4"/>
                <w:sz w:val="19"/>
                <w:szCs w:val="19"/>
              </w:rPr>
              <w:t>(e) {</w:t>
            </w:r>
          </w:p>
          <w:p w:rsidR="009A19BA" w:rsidRDefault="00987965">
            <w:pPr>
              <w:spacing w:line="260" w:lineRule="auto"/>
            </w:pPr>
            <w:r>
              <w:rPr>
                <w:rFonts w:ascii="Consolas" w:eastAsia="Consolas" w:hAnsi="Consolas" w:cs="Consolas"/>
                <w:color w:val="D4D4D4"/>
                <w:sz w:val="19"/>
                <w:szCs w:val="19"/>
              </w:rPr>
              <w:t xml:space="preserve">            console.error('Reintento de sincronización falló para "' + key + '":', e);</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 xml:space="preserve">    isFlushingPendingSync = false;</w:t>
            </w:r>
          </w:p>
          <w:p w:rsidR="009A19BA" w:rsidRDefault="00987965">
            <w:pPr>
              <w:spacing w:line="260" w:lineRule="auto"/>
            </w:pPr>
            <w:r>
              <w:rPr>
                <w:rFonts w:ascii="Consolas" w:eastAsia="Consolas" w:hAnsi="Consolas" w:cs="Consolas"/>
                <w:color w:val="D4D4D4"/>
                <w:sz w:val="19"/>
                <w:szCs w:val="19"/>
              </w:rPr>
              <w:t xml:space="preserve">    if (syncedCount &gt; 0) {</w:t>
            </w:r>
          </w:p>
          <w:p w:rsidR="009A19BA" w:rsidRDefault="00987965">
            <w:pPr>
              <w:spacing w:line="260" w:lineRule="auto"/>
            </w:pPr>
            <w:r>
              <w:rPr>
                <w:rFonts w:ascii="Consolas" w:eastAsia="Consolas" w:hAnsi="Consolas" w:cs="Consolas"/>
                <w:color w:val="D4D4D4"/>
                <w:sz w:val="19"/>
                <w:szCs w:val="19"/>
              </w:rPr>
              <w:t xml:space="preserve">        supabaseAvailable = true;</w:t>
            </w:r>
          </w:p>
          <w:p w:rsidR="009A19BA" w:rsidRDefault="00987965">
            <w:pPr>
              <w:spacing w:line="260" w:lineRule="auto"/>
            </w:pPr>
            <w:r>
              <w:rPr>
                <w:rFonts w:ascii="Consolas" w:eastAsia="Consolas" w:hAnsi="Consolas" w:cs="Consolas"/>
                <w:color w:val="D4D4D4"/>
                <w:sz w:val="19"/>
                <w:szCs w:val="19"/>
              </w:rPr>
              <w:t xml:space="preserve">        showToast('Conexión restablecida: se sincro</w:t>
            </w:r>
            <w:r>
              <w:rPr>
                <w:rFonts w:ascii="Consolas" w:eastAsia="Consolas" w:hAnsi="Consolas" w:cs="Consolas"/>
                <w:color w:val="D4D4D4"/>
                <w:sz w:val="19"/>
                <w:szCs w:val="19"/>
              </w:rPr>
              <w:t>nizaron ' + syncedCount +</w:t>
            </w:r>
          </w:p>
          <w:p w:rsidR="009A19BA" w:rsidRDefault="00987965">
            <w:pPr>
              <w:spacing w:line="260" w:lineRule="auto"/>
            </w:pPr>
            <w:r>
              <w:rPr>
                <w:rFonts w:ascii="Consolas" w:eastAsia="Consolas" w:hAnsi="Consolas" w:cs="Consolas"/>
                <w:color w:val="D4D4D4"/>
                <w:sz w:val="19"/>
                <w:szCs w:val="19"/>
              </w:rPr>
              <w:t xml:space="preserve">                  ' cambio(s) guardado(s) sin conexión.', 'success');</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window.addEventListener('online', flushPendingSync);</w:t>
            </w:r>
          </w:p>
          <w:p w:rsidR="009A19BA" w:rsidRDefault="00987965">
            <w:pPr>
              <w:spacing w:line="260" w:lineRule="auto"/>
            </w:pPr>
            <w:r>
              <w:rPr>
                <w:rFonts w:ascii="Consolas" w:eastAsia="Consolas" w:hAnsi="Consolas" w:cs="Consolas"/>
                <w:color w:val="D4D4D4"/>
                <w:sz w:val="19"/>
                <w:szCs w:val="19"/>
              </w:rPr>
              <w:t>setInterval(() =&gt; {</w:t>
            </w:r>
          </w:p>
          <w:p w:rsidR="009A19BA" w:rsidRDefault="00987965">
            <w:pPr>
              <w:spacing w:line="260" w:lineRule="auto"/>
            </w:pPr>
            <w:r>
              <w:rPr>
                <w:rFonts w:ascii="Consolas" w:eastAsia="Consolas" w:hAnsi="Consolas" w:cs="Consolas"/>
                <w:color w:val="D4D4D4"/>
                <w:sz w:val="19"/>
                <w:szCs w:val="19"/>
              </w:rPr>
              <w:t xml:space="preserve">    if (getPendingSyncKeys().length &gt; 0) flushPendingSync();</w:t>
            </w:r>
          </w:p>
          <w:p w:rsidR="009A19BA" w:rsidRDefault="00987965">
            <w:pPr>
              <w:spacing w:line="260" w:lineRule="auto"/>
            </w:pPr>
            <w:r>
              <w:rPr>
                <w:rFonts w:ascii="Consolas" w:eastAsia="Consolas" w:hAnsi="Consolas" w:cs="Consolas"/>
                <w:color w:val="D4D4D4"/>
                <w:sz w:val="19"/>
                <w:szCs w:val="19"/>
              </w:rPr>
              <w:t>}, 20000);</w:t>
            </w:r>
          </w:p>
        </w:tc>
      </w:tr>
    </w:tbl>
    <w:p w:rsidR="009A19BA" w:rsidRDefault="00987965">
      <w:pPr>
        <w:pStyle w:val="Ttulo2"/>
        <w:spacing w:before="200" w:after="120"/>
      </w:pPr>
      <w:bookmarkStart w:id="58" w:name="_Toc240583948"/>
      <w:r>
        <w:rPr>
          <w:b/>
          <w:bCs/>
          <w:color w:val="1B3A5C"/>
        </w:rPr>
        <w:t>Anexo F. Service worker: precacheo offline-first (sw.js)</w:t>
      </w:r>
      <w:bookmarkEnd w:id="58"/>
    </w:p>
    <w:p w:rsidR="009A19BA" w:rsidRDefault="00987965">
      <w:pPr>
        <w:spacing w:line="480" w:lineRule="auto"/>
        <w:jc w:val="both"/>
      </w:pPr>
      <w:r>
        <w:t>Listas de recursos precacheados en la instalación del service worker (versión de caché v2, tras la separación en 3 archivos y el autohospedaje de /libs):</w:t>
      </w:r>
    </w:p>
    <w:tbl>
      <w:tblPr>
        <w:tblW w:w="5000" w:type="pct"/>
        <w:tblInd w:w="15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9345"/>
      </w:tblGrid>
      <w:tr w:rsidR="009A19BA">
        <w:tblPrEx>
          <w:tblCellMar>
            <w:top w:w="0" w:type="dxa"/>
            <w:bottom w:w="0" w:type="dxa"/>
          </w:tblCellMar>
        </w:tblPrEx>
        <w:tc>
          <w:tcPr>
            <w:tcW w:w="0" w:type="auto"/>
            <w:shd w:val="clear" w:color="auto" w:fill="1E1E1E"/>
            <w:tcMar>
              <w:top w:w="120" w:type="dxa"/>
              <w:left w:w="160" w:type="dxa"/>
              <w:bottom w:w="120" w:type="dxa"/>
              <w:right w:w="160" w:type="dxa"/>
            </w:tcMar>
          </w:tcPr>
          <w:p w:rsidR="009A19BA" w:rsidRDefault="00987965">
            <w:pPr>
              <w:spacing w:line="260" w:lineRule="auto"/>
            </w:pPr>
            <w:r>
              <w:rPr>
                <w:rFonts w:ascii="Consolas" w:eastAsia="Consolas" w:hAnsi="Consolas" w:cs="Consolas"/>
                <w:color w:val="D4D4D4"/>
                <w:sz w:val="19"/>
                <w:szCs w:val="19"/>
              </w:rPr>
              <w:t>const APP_SHELL_URLS = ['./', './index.html',</w:t>
            </w:r>
            <w:r>
              <w:rPr>
                <w:rFonts w:ascii="Consolas" w:eastAsia="Consolas" w:hAnsi="Consolas" w:cs="Consolas"/>
                <w:color w:val="D4D4D4"/>
                <w:sz w:val="19"/>
                <w:szCs w:val="19"/>
              </w:rPr>
              <w:t xml:space="preserve"> './style.css', './script.js'];</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const MODEL_URLS = [</w:t>
            </w:r>
          </w:p>
          <w:p w:rsidR="009A19BA" w:rsidRDefault="00987965">
            <w:pPr>
              <w:spacing w:line="260" w:lineRule="auto"/>
            </w:pPr>
            <w:r>
              <w:rPr>
                <w:rFonts w:ascii="Consolas" w:eastAsia="Consolas" w:hAnsi="Consolas" w:cs="Consolas"/>
                <w:color w:val="D4D4D4"/>
                <w:sz w:val="19"/>
                <w:szCs w:val="19"/>
              </w:rPr>
              <w:t xml:space="preserve">    './models/tiny_face_detector_model-weights_manifest.json',</w:t>
            </w:r>
          </w:p>
          <w:p w:rsidR="009A19BA" w:rsidRDefault="00987965">
            <w:pPr>
              <w:spacing w:line="260" w:lineRule="auto"/>
            </w:pPr>
            <w:r>
              <w:rPr>
                <w:rFonts w:ascii="Consolas" w:eastAsia="Consolas" w:hAnsi="Consolas" w:cs="Consolas"/>
                <w:color w:val="D4D4D4"/>
                <w:sz w:val="19"/>
                <w:szCs w:val="19"/>
              </w:rPr>
              <w:t xml:space="preserve">    './models/tiny_face_detector_model-shard1',</w:t>
            </w:r>
          </w:p>
          <w:p w:rsidR="009A19BA" w:rsidRDefault="00987965">
            <w:pPr>
              <w:spacing w:line="260" w:lineRule="auto"/>
            </w:pPr>
            <w:r>
              <w:rPr>
                <w:rFonts w:ascii="Consolas" w:eastAsia="Consolas" w:hAnsi="Consolas" w:cs="Consolas"/>
                <w:color w:val="D4D4D4"/>
                <w:sz w:val="19"/>
                <w:szCs w:val="19"/>
              </w:rPr>
              <w:t xml:space="preserve">    './models/face_landmark_68_model-weights_manifest.json',</w:t>
            </w:r>
          </w:p>
          <w:p w:rsidR="009A19BA" w:rsidRDefault="00987965">
            <w:pPr>
              <w:spacing w:line="260" w:lineRule="auto"/>
            </w:pPr>
            <w:r>
              <w:rPr>
                <w:rFonts w:ascii="Consolas" w:eastAsia="Consolas" w:hAnsi="Consolas" w:cs="Consolas"/>
                <w:color w:val="D4D4D4"/>
                <w:sz w:val="19"/>
                <w:szCs w:val="19"/>
              </w:rPr>
              <w:t xml:space="preserve">    './models/face_landmark_6</w:t>
            </w:r>
            <w:r>
              <w:rPr>
                <w:rFonts w:ascii="Consolas" w:eastAsia="Consolas" w:hAnsi="Consolas" w:cs="Consolas"/>
                <w:color w:val="D4D4D4"/>
                <w:sz w:val="19"/>
                <w:szCs w:val="19"/>
              </w:rPr>
              <w:t>8_model-shard1',</w:t>
            </w:r>
          </w:p>
          <w:p w:rsidR="009A19BA" w:rsidRDefault="00987965">
            <w:pPr>
              <w:spacing w:line="260" w:lineRule="auto"/>
            </w:pPr>
            <w:r>
              <w:rPr>
                <w:rFonts w:ascii="Consolas" w:eastAsia="Consolas" w:hAnsi="Consolas" w:cs="Consolas"/>
                <w:color w:val="D4D4D4"/>
                <w:sz w:val="19"/>
                <w:szCs w:val="19"/>
              </w:rPr>
              <w:t xml:space="preserve">    './models/face_recognition_model-weights_manifest.json',</w:t>
            </w:r>
          </w:p>
          <w:p w:rsidR="009A19BA" w:rsidRDefault="00987965">
            <w:pPr>
              <w:spacing w:line="260" w:lineRule="auto"/>
            </w:pPr>
            <w:r>
              <w:rPr>
                <w:rFonts w:ascii="Consolas" w:eastAsia="Consolas" w:hAnsi="Consolas" w:cs="Consolas"/>
                <w:color w:val="D4D4D4"/>
                <w:sz w:val="19"/>
                <w:szCs w:val="19"/>
              </w:rPr>
              <w:t xml:space="preserve">    './models/face_recognition_model-shard1',</w:t>
            </w:r>
          </w:p>
          <w:p w:rsidR="009A19BA" w:rsidRDefault="00987965">
            <w:pPr>
              <w:spacing w:line="260" w:lineRule="auto"/>
            </w:pPr>
            <w:r>
              <w:rPr>
                <w:rFonts w:ascii="Consolas" w:eastAsia="Consolas" w:hAnsi="Consolas" w:cs="Consolas"/>
                <w:color w:val="D4D4D4"/>
                <w:sz w:val="19"/>
                <w:szCs w:val="19"/>
              </w:rPr>
              <w:t xml:space="preserve">    './models/face_recognition_model-shard2',</w:t>
            </w:r>
          </w:p>
          <w:p w:rsidR="009A19BA" w:rsidRDefault="00987965">
            <w:pPr>
              <w:spacing w:line="260" w:lineRule="auto"/>
            </w:pPr>
            <w:r>
              <w:rPr>
                <w:rFonts w:ascii="Consolas" w:eastAsia="Consolas" w:hAnsi="Consolas" w:cs="Consolas"/>
                <w:color w:val="D4D4D4"/>
                <w:sz w:val="19"/>
                <w:szCs w:val="19"/>
              </w:rPr>
              <w:t>];</w:t>
            </w:r>
          </w:p>
          <w:p w:rsidR="009A19BA" w:rsidRDefault="00987965">
            <w:pPr>
              <w:spacing w:line="260" w:lineRule="auto"/>
            </w:pPr>
            <w:r>
              <w:rPr>
                <w:rFonts w:ascii="Consolas" w:eastAsia="Consolas" w:hAnsi="Consolas" w:cs="Consolas"/>
                <w:color w:val="D4D4D4"/>
                <w:sz w:val="19"/>
                <w:szCs w:val="19"/>
              </w:rPr>
              <w:t xml:space="preserve"> </w:t>
            </w:r>
          </w:p>
          <w:p w:rsidR="009A19BA" w:rsidRDefault="00987965">
            <w:pPr>
              <w:spacing w:line="260" w:lineRule="auto"/>
            </w:pPr>
            <w:r>
              <w:rPr>
                <w:rFonts w:ascii="Consolas" w:eastAsia="Consolas" w:hAnsi="Consolas" w:cs="Consolas"/>
                <w:color w:val="D4D4D4"/>
                <w:sz w:val="19"/>
                <w:szCs w:val="19"/>
              </w:rPr>
              <w:t>const LIB_URLS = [</w:t>
            </w:r>
          </w:p>
          <w:p w:rsidR="009A19BA" w:rsidRDefault="00987965">
            <w:pPr>
              <w:spacing w:line="260" w:lineRule="auto"/>
            </w:pPr>
            <w:r>
              <w:rPr>
                <w:rFonts w:ascii="Consolas" w:eastAsia="Consolas" w:hAnsi="Consolas" w:cs="Consolas"/>
                <w:color w:val="D4D4D4"/>
                <w:sz w:val="19"/>
                <w:szCs w:val="19"/>
              </w:rPr>
              <w:t xml:space="preserve">    './libs/bootstrap.min.css',</w:t>
            </w:r>
          </w:p>
          <w:p w:rsidR="009A19BA" w:rsidRDefault="00987965">
            <w:pPr>
              <w:spacing w:line="260" w:lineRule="auto"/>
            </w:pPr>
            <w:r>
              <w:rPr>
                <w:rFonts w:ascii="Consolas" w:eastAsia="Consolas" w:hAnsi="Consolas" w:cs="Consolas"/>
                <w:color w:val="D4D4D4"/>
                <w:sz w:val="19"/>
                <w:szCs w:val="19"/>
              </w:rPr>
              <w:t xml:space="preserve">    '</w:t>
            </w:r>
            <w:r>
              <w:rPr>
                <w:rFonts w:ascii="Consolas" w:eastAsia="Consolas" w:hAnsi="Consolas" w:cs="Consolas"/>
                <w:color w:val="D4D4D4"/>
                <w:sz w:val="19"/>
                <w:szCs w:val="19"/>
              </w:rPr>
              <w:t>./libs/bootstrap.bundle.min.js',</w:t>
            </w:r>
          </w:p>
          <w:p w:rsidR="009A19BA" w:rsidRDefault="00987965">
            <w:pPr>
              <w:spacing w:line="260" w:lineRule="auto"/>
            </w:pPr>
            <w:r>
              <w:rPr>
                <w:rFonts w:ascii="Consolas" w:eastAsia="Consolas" w:hAnsi="Consolas" w:cs="Consolas"/>
                <w:color w:val="D4D4D4"/>
                <w:sz w:val="19"/>
                <w:szCs w:val="19"/>
              </w:rPr>
              <w:t xml:space="preserve">    './libs/bootstrap-icons.css',</w:t>
            </w:r>
          </w:p>
          <w:p w:rsidR="009A19BA" w:rsidRDefault="00987965">
            <w:pPr>
              <w:spacing w:line="260" w:lineRule="auto"/>
            </w:pPr>
            <w:r>
              <w:rPr>
                <w:rFonts w:ascii="Consolas" w:eastAsia="Consolas" w:hAnsi="Consolas" w:cs="Consolas"/>
                <w:color w:val="D4D4D4"/>
                <w:sz w:val="19"/>
                <w:szCs w:val="19"/>
              </w:rPr>
              <w:t xml:space="preserve">    './libs/fonts/bootstrap-icons.woff2',</w:t>
            </w:r>
          </w:p>
          <w:p w:rsidR="009A19BA" w:rsidRDefault="00987965">
            <w:pPr>
              <w:spacing w:line="260" w:lineRule="auto"/>
            </w:pPr>
            <w:r>
              <w:rPr>
                <w:rFonts w:ascii="Consolas" w:eastAsia="Consolas" w:hAnsi="Consolas" w:cs="Consolas"/>
                <w:color w:val="D4D4D4"/>
                <w:sz w:val="19"/>
                <w:szCs w:val="19"/>
              </w:rPr>
              <w:t xml:space="preserve">    './libs/fonts/bootstrap-icons.woff',</w:t>
            </w:r>
          </w:p>
          <w:p w:rsidR="009A19BA" w:rsidRDefault="00987965">
            <w:pPr>
              <w:spacing w:line="260" w:lineRule="auto"/>
            </w:pPr>
            <w:r>
              <w:rPr>
                <w:rFonts w:ascii="Consolas" w:eastAsia="Consolas" w:hAnsi="Consolas" w:cs="Consolas"/>
                <w:color w:val="D4D4D4"/>
                <w:sz w:val="19"/>
                <w:szCs w:val="19"/>
              </w:rPr>
              <w:t xml:space="preserve">    './libs/face-api.min.js',</w:t>
            </w:r>
          </w:p>
          <w:p w:rsidR="009A19BA" w:rsidRDefault="00987965">
            <w:pPr>
              <w:spacing w:line="260" w:lineRule="auto"/>
            </w:pPr>
            <w:r>
              <w:rPr>
                <w:rFonts w:ascii="Consolas" w:eastAsia="Consolas" w:hAnsi="Consolas" w:cs="Consolas"/>
                <w:color w:val="D4D4D4"/>
                <w:sz w:val="19"/>
                <w:szCs w:val="19"/>
              </w:rPr>
              <w:t xml:space="preserve">    './libs/chart.umd.min.js',</w:t>
            </w:r>
          </w:p>
          <w:p w:rsidR="009A19BA" w:rsidRDefault="00987965">
            <w:pPr>
              <w:spacing w:line="260" w:lineRule="auto"/>
            </w:pPr>
            <w:r>
              <w:rPr>
                <w:rFonts w:ascii="Consolas" w:eastAsia="Consolas" w:hAnsi="Consolas" w:cs="Consolas"/>
                <w:color w:val="D4D4D4"/>
                <w:sz w:val="19"/>
                <w:szCs w:val="19"/>
              </w:rPr>
              <w:t xml:space="preserve">    './libs/jspdf.umd.min.js',</w:t>
            </w:r>
          </w:p>
          <w:p w:rsidR="009A19BA" w:rsidRDefault="00987965">
            <w:pPr>
              <w:spacing w:line="260" w:lineRule="auto"/>
            </w:pPr>
            <w:r>
              <w:rPr>
                <w:rFonts w:ascii="Consolas" w:eastAsia="Consolas" w:hAnsi="Consolas" w:cs="Consolas"/>
                <w:color w:val="D4D4D4"/>
                <w:sz w:val="19"/>
                <w:szCs w:val="19"/>
              </w:rPr>
              <w:t xml:space="preserve">    './libs/su</w:t>
            </w:r>
            <w:r>
              <w:rPr>
                <w:rFonts w:ascii="Consolas" w:eastAsia="Consolas" w:hAnsi="Consolas" w:cs="Consolas"/>
                <w:color w:val="D4D4D4"/>
                <w:sz w:val="19"/>
                <w:szCs w:val="19"/>
              </w:rPr>
              <w:t>pabase.min.js',</w:t>
            </w:r>
          </w:p>
          <w:p w:rsidR="009A19BA" w:rsidRDefault="00987965">
            <w:pPr>
              <w:spacing w:line="260" w:lineRule="auto"/>
            </w:pPr>
            <w:r>
              <w:rPr>
                <w:rFonts w:ascii="Consolas" w:eastAsia="Consolas" w:hAnsi="Consolas" w:cs="Consolas"/>
                <w:color w:val="D4D4D4"/>
                <w:sz w:val="19"/>
                <w:szCs w:val="19"/>
              </w:rPr>
              <w:t>];</w:t>
            </w:r>
          </w:p>
        </w:tc>
      </w:tr>
    </w:tbl>
    <w:p w:rsidR="009A19BA" w:rsidRDefault="00987965">
      <w:pPr>
        <w:pStyle w:val="Ttulo2"/>
        <w:spacing w:before="200" w:after="120"/>
      </w:pPr>
      <w:bookmarkStart w:id="59" w:name="_Toc240583949"/>
      <w:r>
        <w:rPr>
          <w:b/>
          <w:bCs/>
          <w:color w:val="1B3A5C"/>
        </w:rPr>
        <w:t>Anexo G. Tabla resumen de módulos y tecnologías</w:t>
      </w:r>
      <w:bookmarkEnd w:id="59"/>
    </w:p>
    <w:tbl>
      <w:tblPr>
        <w:tblW w:w="5000" w:type="pct"/>
        <w:tblInd w:w="1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94"/>
        <w:gridCol w:w="3573"/>
        <w:gridCol w:w="3598"/>
      </w:tblGrid>
      <w:tr w:rsidR="009A19BA">
        <w:tblPrEx>
          <w:tblCellMar>
            <w:top w:w="0" w:type="dxa"/>
            <w:bottom w:w="0" w:type="dxa"/>
          </w:tblCellMar>
        </w:tblPrEx>
        <w:trPr>
          <w:tblHeader/>
        </w:trPr>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Módulo</w:t>
            </w:r>
          </w:p>
        </w:tc>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Tecnología / mecanismo</w:t>
            </w:r>
          </w:p>
        </w:tc>
        <w:tc>
          <w:tcPr>
            <w:tcW w:w="0" w:type="auto"/>
            <w:shd w:val="clear" w:color="auto" w:fill="1B3A5C"/>
            <w:tcMar>
              <w:top w:w="80" w:type="dxa"/>
              <w:left w:w="120" w:type="dxa"/>
              <w:bottom w:w="80" w:type="dxa"/>
              <w:right w:w="120" w:type="dxa"/>
            </w:tcMar>
            <w:vAlign w:val="center"/>
          </w:tcPr>
          <w:p w:rsidR="009A19BA" w:rsidRDefault="00987965">
            <w:pPr>
              <w:jc w:val="center"/>
            </w:pPr>
            <w:r>
              <w:rPr>
                <w:b/>
                <w:bCs/>
                <w:color w:val="FFFFFF"/>
                <w:sz w:val="20"/>
                <w:szCs w:val="20"/>
              </w:rPr>
              <w:t>Persistencia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Autenticación</w:t>
            </w:r>
          </w:p>
        </w:tc>
        <w:tc>
          <w:tcPr>
            <w:tcW w:w="0" w:type="auto"/>
            <w:tcMar>
              <w:top w:w="80" w:type="dxa"/>
              <w:left w:w="120" w:type="dxa"/>
              <w:bottom w:w="80" w:type="dxa"/>
              <w:right w:w="120" w:type="dxa"/>
            </w:tcMar>
            <w:vAlign w:val="center"/>
          </w:tcPr>
          <w:p w:rsidR="009A19BA" w:rsidRDefault="00987965">
            <w:r>
              <w:rPr>
                <w:color w:val="000000"/>
                <w:sz w:val="20"/>
                <w:szCs w:val="20"/>
              </w:rPr>
              <w:t>Comparación de credenciales en cliente (sin Supabase Auth)</w:t>
            </w:r>
          </w:p>
        </w:tc>
        <w:tc>
          <w:tcPr>
            <w:tcW w:w="0" w:type="auto"/>
            <w:tcMar>
              <w:top w:w="80" w:type="dxa"/>
              <w:left w:w="120" w:type="dxa"/>
              <w:bottom w:w="80" w:type="dxa"/>
              <w:right w:w="120" w:type="dxa"/>
            </w:tcMar>
            <w:vAlign w:val="center"/>
          </w:tcPr>
          <w:p w:rsidR="009A19BA" w:rsidRDefault="00987965">
            <w:r>
              <w:rPr>
                <w:color w:val="000000"/>
                <w:sz w:val="20"/>
                <w:szCs w:val="20"/>
              </w:rPr>
              <w:t>app_data.teachers / CONFIG</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Reconocimiento facial</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face-api.js (TinyFaceDetector + landmarks + descriptor)</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Descriptor en app_data.teachers</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Reconocimiento facial offline</w:t>
            </w:r>
          </w:p>
        </w:tc>
        <w:tc>
          <w:tcPr>
            <w:tcW w:w="0" w:type="auto"/>
            <w:tcMar>
              <w:top w:w="80" w:type="dxa"/>
              <w:left w:w="120" w:type="dxa"/>
              <w:bottom w:w="80" w:type="dxa"/>
              <w:right w:w="120" w:type="dxa"/>
            </w:tcMar>
            <w:vAlign w:val="center"/>
          </w:tcPr>
          <w:p w:rsidR="009A19BA" w:rsidRDefault="00987965">
            <w:r>
              <w:rPr>
                <w:color w:val="000000"/>
                <w:sz w:val="20"/>
                <w:szCs w:val="20"/>
              </w:rPr>
              <w:t>Modelos autohospedados en /models + service worker (sw.js)</w:t>
            </w:r>
          </w:p>
        </w:tc>
        <w:tc>
          <w:tcPr>
            <w:tcW w:w="0" w:type="auto"/>
            <w:tcMar>
              <w:top w:w="80" w:type="dxa"/>
              <w:left w:w="120" w:type="dxa"/>
              <w:bottom w:w="80" w:type="dxa"/>
              <w:right w:w="120" w:type="dxa"/>
            </w:tcMar>
            <w:vAlign w:val="center"/>
          </w:tcPr>
          <w:p w:rsidR="009A19BA" w:rsidRDefault="00987965">
            <w:r>
              <w:rPr>
                <w:color w:val="000000"/>
                <w:sz w:val="20"/>
                <w:szCs w:val="20"/>
              </w:rPr>
              <w:t>Cache Storage del navegador</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Geocerca y kioscos</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API de Geolocalización del navegador + radio configurable</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app_data.geofence / modoPrueba / kioskPrincipal / kioskCodes</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Fichaje de asistencia</w:t>
            </w:r>
          </w:p>
        </w:tc>
        <w:tc>
          <w:tcPr>
            <w:tcW w:w="0" w:type="auto"/>
            <w:tcMar>
              <w:top w:w="80" w:type="dxa"/>
              <w:left w:w="120" w:type="dxa"/>
              <w:bottom w:w="80" w:type="dxa"/>
              <w:right w:w="120" w:type="dxa"/>
            </w:tcMar>
            <w:vAlign w:val="center"/>
          </w:tcPr>
          <w:p w:rsidR="009A19BA" w:rsidRDefault="00987965">
            <w:r>
              <w:rPr>
                <w:color w:val="000000"/>
                <w:sz w:val="20"/>
                <w:szCs w:val="20"/>
              </w:rPr>
              <w:t>Lógica de horario + tolerancia en cliente</w:t>
            </w:r>
          </w:p>
        </w:tc>
        <w:tc>
          <w:tcPr>
            <w:tcW w:w="0" w:type="auto"/>
            <w:tcMar>
              <w:top w:w="80" w:type="dxa"/>
              <w:left w:w="120" w:type="dxa"/>
              <w:bottom w:w="80" w:type="dxa"/>
              <w:right w:w="120" w:type="dxa"/>
            </w:tcMar>
            <w:vAlign w:val="center"/>
          </w:tcPr>
          <w:p w:rsidR="009A19BA" w:rsidRDefault="00987965">
            <w:r>
              <w:rPr>
                <w:color w:val="000000"/>
                <w:sz w:val="20"/>
                <w:szCs w:val="20"/>
              </w:rPr>
              <w:t>app_data.attendance</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Licencias</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CRUD desde panel admin</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app_data.licencias</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Eventos especiales</w:t>
            </w:r>
          </w:p>
        </w:tc>
        <w:tc>
          <w:tcPr>
            <w:tcW w:w="0" w:type="auto"/>
            <w:tcMar>
              <w:top w:w="80" w:type="dxa"/>
              <w:left w:w="120" w:type="dxa"/>
              <w:bottom w:w="80" w:type="dxa"/>
              <w:right w:w="120" w:type="dxa"/>
            </w:tcMar>
            <w:vAlign w:val="center"/>
          </w:tcPr>
          <w:p w:rsidR="009A19BA" w:rsidRDefault="00987965">
            <w:r>
              <w:rPr>
                <w:color w:val="000000"/>
                <w:sz w:val="20"/>
                <w:szCs w:val="20"/>
              </w:rPr>
              <w:t>Tablas relacionales + constraint UNIQUE</w:t>
            </w:r>
          </w:p>
        </w:tc>
        <w:tc>
          <w:tcPr>
            <w:tcW w:w="0" w:type="auto"/>
            <w:tcMar>
              <w:top w:w="80" w:type="dxa"/>
              <w:left w:w="120" w:type="dxa"/>
              <w:bottom w:w="80" w:type="dxa"/>
              <w:right w:w="120" w:type="dxa"/>
            </w:tcMar>
            <w:vAlign w:val="center"/>
          </w:tcPr>
          <w:p w:rsidR="009A19BA" w:rsidRDefault="00987965">
            <w:r>
              <w:rPr>
                <w:color w:val="000000"/>
                <w:sz w:val="20"/>
                <w:szCs w:val="20"/>
              </w:rPr>
              <w:t>evento_especial / evento_docente</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Alertas</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Detección automática + tabla de alertas de eventos</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app_data.alerts / tabla alerta</w:t>
            </w:r>
          </w:p>
        </w:tc>
      </w:tr>
      <w:tr w:rsidR="009A19BA">
        <w:tblPrEx>
          <w:tblCellMar>
            <w:top w:w="0" w:type="dxa"/>
            <w:bottom w:w="0" w:type="dxa"/>
          </w:tblCellMar>
        </w:tblPrEx>
        <w:tc>
          <w:tcPr>
            <w:tcW w:w="0" w:type="auto"/>
            <w:tcMar>
              <w:top w:w="80" w:type="dxa"/>
              <w:left w:w="120" w:type="dxa"/>
              <w:bottom w:w="80" w:type="dxa"/>
              <w:right w:w="120" w:type="dxa"/>
            </w:tcMar>
            <w:vAlign w:val="center"/>
          </w:tcPr>
          <w:p w:rsidR="009A19BA" w:rsidRDefault="00987965">
            <w:r>
              <w:rPr>
                <w:color w:val="000000"/>
                <w:sz w:val="20"/>
                <w:szCs w:val="20"/>
              </w:rPr>
              <w:t>Estadísticas</w:t>
            </w:r>
          </w:p>
        </w:tc>
        <w:tc>
          <w:tcPr>
            <w:tcW w:w="0" w:type="auto"/>
            <w:tcMar>
              <w:top w:w="80" w:type="dxa"/>
              <w:left w:w="120" w:type="dxa"/>
              <w:bottom w:w="80" w:type="dxa"/>
              <w:right w:w="120" w:type="dxa"/>
            </w:tcMar>
            <w:vAlign w:val="center"/>
          </w:tcPr>
          <w:p w:rsidR="009A19BA" w:rsidRDefault="00987965">
            <w:r>
              <w:rPr>
                <w:color w:val="000000"/>
                <w:sz w:val="20"/>
                <w:szCs w:val="20"/>
              </w:rPr>
              <w:t>Chart.js, cálculo en el momento</w:t>
            </w:r>
          </w:p>
        </w:tc>
        <w:tc>
          <w:tcPr>
            <w:tcW w:w="0" w:type="auto"/>
            <w:tcMar>
              <w:top w:w="80" w:type="dxa"/>
              <w:left w:w="120" w:type="dxa"/>
              <w:bottom w:w="80" w:type="dxa"/>
              <w:right w:w="120" w:type="dxa"/>
            </w:tcMar>
            <w:vAlign w:val="center"/>
          </w:tcPr>
          <w:p w:rsidR="009A19BA" w:rsidRDefault="00987965">
            <w:r>
              <w:rPr>
                <w:color w:val="000000"/>
                <w:sz w:val="20"/>
                <w:szCs w:val="20"/>
              </w:rPr>
              <w:t>Derivado de attendance</w:t>
            </w:r>
          </w:p>
        </w:tc>
      </w:tr>
      <w:tr w:rsidR="009A19BA">
        <w:tblPrEx>
          <w:tblCellMar>
            <w:top w:w="0" w:type="dxa"/>
            <w:bottom w:w="0" w:type="dxa"/>
          </w:tblCellMar>
        </w:tblPrEx>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Despliegue</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Netlify (CI/CD desde GitHub); Firebase Hosting como respaldo</w:t>
            </w:r>
          </w:p>
        </w:tc>
        <w:tc>
          <w:tcPr>
            <w:tcW w:w="0" w:type="auto"/>
            <w:shd w:val="clear" w:color="auto" w:fill="F2F2F2"/>
            <w:tcMar>
              <w:top w:w="80" w:type="dxa"/>
              <w:left w:w="120" w:type="dxa"/>
              <w:bottom w:w="80" w:type="dxa"/>
              <w:right w:w="120" w:type="dxa"/>
            </w:tcMar>
            <w:vAlign w:val="center"/>
          </w:tcPr>
          <w:p w:rsidR="009A19BA" w:rsidRDefault="00987965">
            <w:r>
              <w:rPr>
                <w:color w:val="000000"/>
                <w:sz w:val="20"/>
                <w:szCs w:val="20"/>
              </w:rPr>
              <w:t>—</w:t>
            </w:r>
          </w:p>
        </w:tc>
      </w:tr>
    </w:tbl>
    <w:p w:rsidR="00987965" w:rsidRDefault="00987965"/>
    <w:sectPr w:rsidR="00987965">
      <w:headerReference w:type="default" r:id="rId8"/>
      <w:footerReference w:type="default" r:id="rId9"/>
      <w:pgSz w:w="11905" w:h="16837"/>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87965" w:rsidRDefault="00987965">
      <w:r>
        <w:separator/>
      </w:r>
    </w:p>
  </w:endnote>
  <w:endnote w:type="continuationSeparator" w:id="0">
    <w:p w:rsidR="00987965" w:rsidRDefault="009879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19BA" w:rsidRDefault="00987965">
    <w:pPr>
      <w:jc w:val="center"/>
    </w:pPr>
    <w:r>
      <w:rPr>
        <w:sz w:val="20"/>
        <w:szCs w:val="20"/>
      </w:rPr>
      <w:fldChar w:fldCharType="begin"/>
    </w:r>
    <w:r>
      <w:rPr>
        <w:sz w:val="20"/>
        <w:szCs w:val="20"/>
      </w:rPr>
      <w:instrText>PAGE</w:instrText>
    </w:r>
    <w:r w:rsidR="00F62A3C">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87965" w:rsidRDefault="00987965">
      <w:r>
        <w:separator/>
      </w:r>
    </w:p>
  </w:footnote>
  <w:footnote w:type="continuationSeparator" w:id="0">
    <w:p w:rsidR="00987965" w:rsidRDefault="0098796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19BA" w:rsidRDefault="00987965">
    <w:pPr>
      <w:pBdr>
        <w:bottom w:val="single" w:sz="4" w:space="4" w:color="1B3A5C"/>
      </w:pBdr>
      <w:tabs>
        <w:tab w:val="right" w:pos="9026"/>
      </w:tabs>
    </w:pPr>
    <w:r>
      <w:rPr>
        <w:b/>
        <w:bCs/>
        <w:color w:val="1B3A5C"/>
        <w:sz w:val="20"/>
        <w:szCs w:val="20"/>
      </w:rPr>
      <w:t>ASIS_CAM</w:t>
    </w:r>
    <w:r>
      <w:rPr>
        <w:i/>
        <w:iCs/>
        <w:color w:val="555555"/>
        <w:sz w:val="18"/>
        <w:szCs w:val="18"/>
      </w:rPr>
      <w:tab/>
      <w:t>Informe Técnico de Desarrollo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AC36F9A"/>
    <w:multiLevelType w:val="hybridMultilevel"/>
    <w:tmpl w:val="824E8D1A"/>
    <w:lvl w:ilvl="0" w:tplc="C0120E4E">
      <w:start w:val="1"/>
      <w:numFmt w:val="bullet"/>
      <w:lvlText w:val="●"/>
      <w:lvlJc w:val="left"/>
      <w:pPr>
        <w:ind w:left="720" w:hanging="360"/>
      </w:pPr>
    </w:lvl>
    <w:lvl w:ilvl="1" w:tplc="025E47A4">
      <w:start w:val="1"/>
      <w:numFmt w:val="bullet"/>
      <w:lvlText w:val="○"/>
      <w:lvlJc w:val="left"/>
      <w:pPr>
        <w:ind w:left="1440" w:hanging="360"/>
      </w:pPr>
    </w:lvl>
    <w:lvl w:ilvl="2" w:tplc="B9FCB082">
      <w:start w:val="1"/>
      <w:numFmt w:val="bullet"/>
      <w:lvlText w:val="■"/>
      <w:lvlJc w:val="left"/>
      <w:pPr>
        <w:ind w:left="2160" w:hanging="360"/>
      </w:pPr>
    </w:lvl>
    <w:lvl w:ilvl="3" w:tplc="FFFAC6FE">
      <w:start w:val="1"/>
      <w:numFmt w:val="bullet"/>
      <w:lvlText w:val="●"/>
      <w:lvlJc w:val="left"/>
      <w:pPr>
        <w:ind w:left="2880" w:hanging="360"/>
      </w:pPr>
    </w:lvl>
    <w:lvl w:ilvl="4" w:tplc="7794D514">
      <w:start w:val="1"/>
      <w:numFmt w:val="bullet"/>
      <w:lvlText w:val="○"/>
      <w:lvlJc w:val="left"/>
      <w:pPr>
        <w:ind w:left="3600" w:hanging="360"/>
      </w:pPr>
    </w:lvl>
    <w:lvl w:ilvl="5" w:tplc="005C0CB8">
      <w:start w:val="1"/>
      <w:numFmt w:val="bullet"/>
      <w:lvlText w:val="■"/>
      <w:lvlJc w:val="left"/>
      <w:pPr>
        <w:ind w:left="4320" w:hanging="360"/>
      </w:pPr>
    </w:lvl>
    <w:lvl w:ilvl="6" w:tplc="4A589036">
      <w:start w:val="1"/>
      <w:numFmt w:val="bullet"/>
      <w:lvlText w:val="●"/>
      <w:lvlJc w:val="left"/>
      <w:pPr>
        <w:ind w:left="5040" w:hanging="360"/>
      </w:pPr>
    </w:lvl>
    <w:lvl w:ilvl="7" w:tplc="FA46E768">
      <w:start w:val="1"/>
      <w:numFmt w:val="bullet"/>
      <w:lvlText w:val="●"/>
      <w:lvlJc w:val="left"/>
      <w:pPr>
        <w:ind w:left="5760" w:hanging="360"/>
      </w:pPr>
    </w:lvl>
    <w:lvl w:ilvl="8" w:tplc="2892AB7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isplayBackgroundShape/>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
  <w:rsids>
    <w:rsidRoot w:val="009A19BA"/>
    <w:rsid w:val="00987965"/>
    <w:rsid w:val="009A19BA"/>
    <w:rsid w:val="00F62A3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62A3C"/>
    <w:pPr>
      <w:spacing w:after="100"/>
    </w:pPr>
  </w:style>
  <w:style w:type="paragraph" w:styleId="TDC2">
    <w:name w:val="toc 2"/>
    <w:basedOn w:val="Normal"/>
    <w:next w:val="Normal"/>
    <w:autoRedefine/>
    <w:uiPriority w:val="39"/>
    <w:unhideWhenUsed/>
    <w:rsid w:val="00F62A3C"/>
    <w:pPr>
      <w:spacing w:after="100"/>
      <w:ind w:left="240"/>
    </w:pPr>
  </w:style>
  <w:style w:type="paragraph" w:styleId="TDC3">
    <w:name w:val="toc 3"/>
    <w:basedOn w:val="Normal"/>
    <w:next w:val="Normal"/>
    <w:autoRedefine/>
    <w:uiPriority w:val="39"/>
    <w:unhideWhenUsed/>
    <w:rsid w:val="00F62A3C"/>
    <w:pPr>
      <w:spacing w:after="100"/>
      <w:ind w:left="480"/>
    </w:pPr>
  </w:style>
  <w:style w:type="paragraph" w:styleId="Textodeglobo">
    <w:name w:val="Balloon Text"/>
    <w:basedOn w:val="Normal"/>
    <w:link w:val="TextodegloboCar"/>
    <w:uiPriority w:val="99"/>
    <w:semiHidden/>
    <w:unhideWhenUsed/>
    <w:rsid w:val="00F62A3C"/>
    <w:rPr>
      <w:rFonts w:ascii="Tahoma" w:hAnsi="Tahoma" w:cs="Tahoma"/>
      <w:sz w:val="16"/>
      <w:szCs w:val="16"/>
    </w:rPr>
  </w:style>
  <w:style w:type="character" w:customStyle="1" w:styleId="TextodegloboCar">
    <w:name w:val="Texto de globo Car"/>
    <w:basedOn w:val="Fuentedeprrafopredeter"/>
    <w:link w:val="Textodeglobo"/>
    <w:uiPriority w:val="99"/>
    <w:semiHidden/>
    <w:rsid w:val="00F62A3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62A3C"/>
    <w:pPr>
      <w:spacing w:after="100"/>
    </w:pPr>
  </w:style>
  <w:style w:type="paragraph" w:styleId="TDC2">
    <w:name w:val="toc 2"/>
    <w:basedOn w:val="Normal"/>
    <w:next w:val="Normal"/>
    <w:autoRedefine/>
    <w:uiPriority w:val="39"/>
    <w:unhideWhenUsed/>
    <w:rsid w:val="00F62A3C"/>
    <w:pPr>
      <w:spacing w:after="100"/>
      <w:ind w:left="240"/>
    </w:pPr>
  </w:style>
  <w:style w:type="paragraph" w:styleId="TDC3">
    <w:name w:val="toc 3"/>
    <w:basedOn w:val="Normal"/>
    <w:next w:val="Normal"/>
    <w:autoRedefine/>
    <w:uiPriority w:val="39"/>
    <w:unhideWhenUsed/>
    <w:rsid w:val="00F62A3C"/>
    <w:pPr>
      <w:spacing w:after="100"/>
      <w:ind w:left="480"/>
    </w:pPr>
  </w:style>
  <w:style w:type="paragraph" w:styleId="Textodeglobo">
    <w:name w:val="Balloon Text"/>
    <w:basedOn w:val="Normal"/>
    <w:link w:val="TextodegloboCar"/>
    <w:uiPriority w:val="99"/>
    <w:semiHidden/>
    <w:unhideWhenUsed/>
    <w:rsid w:val="00F62A3C"/>
    <w:rPr>
      <w:rFonts w:ascii="Tahoma" w:hAnsi="Tahoma" w:cs="Tahoma"/>
      <w:sz w:val="16"/>
      <w:szCs w:val="16"/>
    </w:rPr>
  </w:style>
  <w:style w:type="character" w:customStyle="1" w:styleId="TextodegloboCar">
    <w:name w:val="Texto de globo Car"/>
    <w:basedOn w:val="Fuentedeprrafopredeter"/>
    <w:link w:val="Textodeglobo"/>
    <w:uiPriority w:val="99"/>
    <w:semiHidden/>
    <w:rsid w:val="00F62A3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35</Pages>
  <Words>11075</Words>
  <Characters>60915</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Informe Técnico de Desarrollo - ASIS_CAM</vt:lpstr>
    </vt:vector>
  </TitlesOfParts>
  <Company/>
  <LinksUpToDate>false</LinksUpToDate>
  <CharactersWithSpaces>71847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Desarrollo - ASIS_CAM</dc:title>
  <dc:creator>Diosmel</dc:creator>
  <dc:description>Informe técnico APA 7 sobre el desarrollo de ASIS_CAM</dc:description>
  <cp:lastModifiedBy>Diosmel Maximiliano</cp:lastModifiedBy>
  <cp:revision>2</cp:revision>
  <cp:lastPrinted>2026-09-18T03:32:00Z</cp:lastPrinted>
  <dcterms:created xsi:type="dcterms:W3CDTF">2026-09-13T04:11:00Z</dcterms:created>
  <dcterms:modified xsi:type="dcterms:W3CDTF">2026-09-18T03:32:00Z</dcterms:modified>
</cp:coreProperties>
</file>