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E26" w:rsidRDefault="00580E26"/>
    <w:p w:rsidR="00580E26" w:rsidRDefault="0054427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580E26" w:rsidRDefault="0056294E">
      <w:pPr>
        <w:pStyle w:val="Abstractcoursetitle"/>
        <w:framePr w:wrap="around"/>
      </w:pPr>
      <w:r>
        <w:t>Introducing IBM Business Process Manager</w:t>
      </w:r>
    </w:p>
    <w:p w:rsidR="00580E26" w:rsidRDefault="0056294E">
      <w:pPr>
        <w:pStyle w:val="Abstractcoursecode"/>
        <w:framePr w:wrap="around"/>
      </w:pPr>
      <w:r>
        <w:t>VW902 (</w:t>
      </w:r>
      <w:r w:rsidRPr="00133EE1">
        <w:t>Web-based</w:t>
      </w:r>
      <w:r>
        <w:t>)</w:t>
      </w:r>
    </w:p>
    <w:p w:rsidR="00580E26" w:rsidRDefault="00580E26">
      <w:pPr>
        <w:pStyle w:val="Abstractcoursecode"/>
        <w:framePr w:wrap="around"/>
      </w:pPr>
    </w:p>
    <w:p w:rsidR="00580E26" w:rsidRDefault="0056294E">
      <w:pPr>
        <w:pStyle w:val="AbstractHeading"/>
      </w:pPr>
      <w:r>
        <w:t>Course description</w:t>
      </w:r>
    </w:p>
    <w:p w:rsidR="00580E26" w:rsidRDefault="0056294E">
      <w:pPr>
        <w:pStyle w:val="Abstractbodytext"/>
        <w:keepNext/>
        <w:keepLines/>
      </w:pPr>
      <w:r>
        <w:t>This course provides a comprehensive overview of the IBM Business Process Manager product. You learn about the product features, the IBM Business Process Manager differentiation from other industry tools and products, and the benefits that organizations can derive from the software application. The course also provides the proper usage patterns for IBM Business Process Manager based on three unique product configurations.</w:t>
      </w:r>
    </w:p>
    <w:p w:rsidR="00580E26" w:rsidRDefault="0056294E">
      <w:pPr>
        <w:pStyle w:val="Abstractbodytext"/>
      </w:pPr>
      <w:r>
        <w:t>Each unit of study in the course includes a challenge exercise that reinforces what you learned. The exercise gives you an opportunity to use your understanding of IBM Business Process Manager in real-world scenarios.</w:t>
      </w:r>
    </w:p>
    <w:p w:rsidR="00580E26" w:rsidRDefault="0056294E">
      <w:pPr>
        <w:pStyle w:val="Abstractbodytext"/>
      </w:pPr>
      <w:r>
        <w:t xml:space="preserve">The lab environment for this course uses the Windows </w:t>
      </w:r>
      <w:r w:rsidRPr="00133EE1">
        <w:t>platform</w:t>
      </w:r>
      <w:r>
        <w:t>.</w:t>
      </w:r>
    </w:p>
    <w:p w:rsidR="00580E26" w:rsidRDefault="0056294E">
      <w:pPr>
        <w:pStyle w:val="Abstractbodytext"/>
      </w:pPr>
      <w:r w:rsidRPr="00133EE1">
        <w:t>For information about other related courses, see the IBM Training website:</w:t>
      </w:r>
    </w:p>
    <w:p w:rsidR="00580E26" w:rsidRPr="00CB48E7" w:rsidRDefault="00CB48E7" w:rsidP="00CB48E7">
      <w:pPr>
        <w:pStyle w:val="Abstracthyperlink"/>
      </w:pPr>
      <w:r w:rsidRPr="00CB48E7">
        <w:t>http://www.</w:t>
      </w:r>
      <w:r w:rsidR="0056294E" w:rsidRPr="00CB48E7">
        <w:t>ibm.com/training</w:t>
      </w:r>
    </w:p>
    <w:p w:rsidR="00580E26" w:rsidRDefault="00580E26"/>
    <w:p w:rsidR="00580E26" w:rsidRDefault="0056294E">
      <w:pPr>
        <w:pStyle w:val="AbstractHeading"/>
      </w:pPr>
      <w:r>
        <w:t>General information</w:t>
      </w:r>
    </w:p>
    <w:p w:rsidR="00580E26" w:rsidRDefault="0056294E">
      <w:pPr>
        <w:pStyle w:val="Generalinformationunderlinedsubhead"/>
      </w:pPr>
      <w:r>
        <w:t>Delivery method</w:t>
      </w:r>
    </w:p>
    <w:p w:rsidR="00580E26" w:rsidRDefault="0056294E">
      <w:pPr>
        <w:pStyle w:val="Abstractbodytext"/>
      </w:pPr>
      <w:r>
        <w:t>Web-based training</w:t>
      </w:r>
    </w:p>
    <w:p w:rsidR="00580E26" w:rsidRDefault="00580E26"/>
    <w:p w:rsidR="00580E26" w:rsidRDefault="0056294E">
      <w:pPr>
        <w:pStyle w:val="Generalinformationunderlinedsubhead"/>
      </w:pPr>
      <w:r>
        <w:t>Course level</w:t>
      </w:r>
    </w:p>
    <w:p w:rsidR="00580E26" w:rsidRDefault="0056294E">
      <w:pPr>
        <w:pStyle w:val="Abstractbodytext"/>
      </w:pPr>
      <w:r>
        <w:t xml:space="preserve">ERC </w:t>
      </w:r>
      <w:r w:rsidR="00FA4685">
        <w:t>3</w:t>
      </w:r>
      <w:bookmarkStart w:id="0" w:name="_GoBack"/>
      <w:bookmarkEnd w:id="0"/>
      <w:r>
        <w:t>.0</w:t>
      </w:r>
    </w:p>
    <w:p w:rsidR="00580E26" w:rsidRDefault="00580E26"/>
    <w:p w:rsidR="00580E26" w:rsidRDefault="0056294E">
      <w:pPr>
        <w:pStyle w:val="Generalinformationunderlinedsubhead"/>
      </w:pPr>
      <w:r>
        <w:t>Product and version</w:t>
      </w:r>
    </w:p>
    <w:p w:rsidR="00580E26" w:rsidRDefault="0056294E">
      <w:pPr>
        <w:pStyle w:val="Abstractbodytext"/>
        <w:keepNext/>
        <w:keepLines/>
      </w:pPr>
      <w:r>
        <w:t xml:space="preserve">IBM Business Process Manager </w:t>
      </w:r>
      <w:r w:rsidRPr="00133EE1">
        <w:t>version</w:t>
      </w:r>
      <w:r>
        <w:t xml:space="preserve"> 8.5.7</w:t>
      </w:r>
    </w:p>
    <w:p w:rsidR="00580E26" w:rsidRDefault="00580E26"/>
    <w:p w:rsidR="00580E26" w:rsidRDefault="0056294E">
      <w:pPr>
        <w:pStyle w:val="Generalinformationunderlinedsubhead"/>
      </w:pPr>
      <w:r>
        <w:lastRenderedPageBreak/>
        <w:t>Audience</w:t>
      </w:r>
    </w:p>
    <w:p w:rsidR="00580E26" w:rsidRDefault="0056294E">
      <w:pPr>
        <w:pStyle w:val="Abstractbodytext"/>
        <w:keepNext/>
        <w:keepLines/>
      </w:pPr>
      <w:r>
        <w:t>This course is designed for process owners and anyone who is interested in learning the basics of IBM Business Process Manager.</w:t>
      </w:r>
    </w:p>
    <w:p w:rsidR="00580E26" w:rsidRDefault="00580E26"/>
    <w:p w:rsidR="00580E26" w:rsidRDefault="0056294E">
      <w:pPr>
        <w:pStyle w:val="Generalinformationunderlinedsubhead"/>
      </w:pPr>
      <w:r>
        <w:t>Learning objectives</w:t>
      </w:r>
    </w:p>
    <w:p w:rsidR="00580E26" w:rsidRDefault="0056294E">
      <w:pPr>
        <w:pStyle w:val="Abstracttabletext"/>
        <w:keepNext/>
        <w:keepLines/>
      </w:pPr>
      <w:r>
        <w:t>After completing this course, you should be able to:</w:t>
      </w:r>
    </w:p>
    <w:p w:rsidR="00580E26" w:rsidRDefault="0056294E">
      <w:pPr>
        <w:pStyle w:val="Abstractbulletlevel1"/>
      </w:pPr>
      <w:r>
        <w:t>Describe IBM Business Process Manager and its features</w:t>
      </w:r>
    </w:p>
    <w:p w:rsidR="00580E26" w:rsidRDefault="0056294E">
      <w:pPr>
        <w:pStyle w:val="Abstractbulletlevel1"/>
      </w:pPr>
      <w:r>
        <w:t>List the benefits of using IBM Business Process Manager for project management</w:t>
      </w:r>
    </w:p>
    <w:p w:rsidR="00580E26" w:rsidRDefault="0056294E">
      <w:pPr>
        <w:pStyle w:val="Abstractbulletlevel1"/>
      </w:pPr>
      <w:r>
        <w:t>Explain the three IBM Business Process Manager configurations and how they differ in scope</w:t>
      </w:r>
    </w:p>
    <w:p w:rsidR="00580E26" w:rsidRDefault="0056294E">
      <w:pPr>
        <w:pStyle w:val="Abstractbulletlevel1"/>
      </w:pPr>
      <w:r>
        <w:t>Apply the appropriate IBM Business Process Manager configuration based on the needs of the organization</w:t>
      </w:r>
    </w:p>
    <w:p w:rsidR="00580E26" w:rsidRDefault="00580E26"/>
    <w:p w:rsidR="00580E26" w:rsidRDefault="0056294E">
      <w:pPr>
        <w:pStyle w:val="Generalinformationunderlinedsubhead"/>
      </w:pPr>
      <w:r>
        <w:t>Prerequisites</w:t>
      </w:r>
    </w:p>
    <w:p w:rsidR="00580E26" w:rsidRDefault="0056294E">
      <w:pPr>
        <w:pStyle w:val="Abstractbodytext"/>
        <w:keepNext/>
        <w:keepLines/>
      </w:pPr>
      <w:r>
        <w:t xml:space="preserve">Successful completion of </w:t>
      </w:r>
      <w:r>
        <w:rPr>
          <w:i/>
          <w:iCs/>
        </w:rPr>
        <w:t>Understanding Business Process Manager</w:t>
      </w:r>
      <w:r>
        <w:t xml:space="preserve"> (VW901G).</w:t>
      </w:r>
    </w:p>
    <w:p w:rsidR="00580E26" w:rsidRDefault="00580E26"/>
    <w:p w:rsidR="00580E26" w:rsidRDefault="0056294E">
      <w:pPr>
        <w:pStyle w:val="Generalinformationunderlinedsubhead"/>
      </w:pPr>
      <w:r>
        <w:t>Duration</w:t>
      </w:r>
    </w:p>
    <w:p w:rsidR="00580E26" w:rsidRDefault="0056294E">
      <w:pPr>
        <w:pStyle w:val="Abstractbodytext"/>
      </w:pPr>
      <w:r>
        <w:t>0.6 days</w:t>
      </w:r>
    </w:p>
    <w:p w:rsidR="00580E26" w:rsidRDefault="00580E26"/>
    <w:p w:rsidR="00580E26" w:rsidRDefault="0056294E">
      <w:pPr>
        <w:pStyle w:val="Generalinformationunderlinedsubhead"/>
      </w:pPr>
      <w:r>
        <w:t>Skill level</w:t>
      </w:r>
    </w:p>
    <w:p w:rsidR="00580E26" w:rsidRDefault="0056294E">
      <w:pPr>
        <w:pStyle w:val="Abstractbodytext"/>
      </w:pPr>
      <w:r>
        <w:t>Intermediate</w:t>
      </w:r>
    </w:p>
    <w:p w:rsidR="00580E26" w:rsidRDefault="00580E26"/>
    <w:p w:rsidR="00580E26" w:rsidRDefault="0056294E">
      <w:pPr>
        <w:pStyle w:val="AbstractHeading"/>
      </w:pPr>
      <w:r>
        <w:t>Notes</w:t>
      </w:r>
    </w:p>
    <w:p w:rsidR="00580E26" w:rsidRDefault="0056294E">
      <w:pPr>
        <w:pStyle w:val="Abstractbodytext"/>
      </w:pPr>
      <w:r>
        <w:t>The following unit and exercise durations are estimates, and might not reflect every class experience. If the course is customized or abbreviated, the duration of unchanged units will probably increase.</w:t>
      </w:r>
    </w:p>
    <w:p w:rsidR="00580E26" w:rsidRDefault="0056294E">
      <w:pPr>
        <w:pStyle w:val="Abstractbodytext"/>
      </w:pPr>
      <w:r>
        <w:t>This course is an update of the following previous courses:</w:t>
      </w:r>
    </w:p>
    <w:p w:rsidR="00580E26" w:rsidRDefault="0056294E">
      <w:pPr>
        <w:pStyle w:val="Abstractbulletlevel1"/>
      </w:pPr>
      <w:r>
        <w:t>VW902: Introducing IBM Business Process Manager, ERC1.0</w:t>
      </w:r>
    </w:p>
    <w:p w:rsidR="00580E26" w:rsidRDefault="00580E26"/>
    <w:p w:rsidR="00580E26" w:rsidRDefault="0056294E">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80E26">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580E26" w:rsidRDefault="0056294E">
            <w:pPr>
              <w:pStyle w:val="Abstracttableheading"/>
              <w:keepLines/>
            </w:pPr>
            <w:r>
              <w:t>Course introduction</w:t>
            </w:r>
          </w:p>
          <w:p w:rsidR="00580E26" w:rsidRDefault="0056294E">
            <w:pPr>
              <w:pStyle w:val="Abstracttableheading"/>
              <w:keepLines/>
            </w:pPr>
            <w:r>
              <w:t>Duration: 15 minutes</w:t>
            </w:r>
          </w:p>
        </w:tc>
      </w:tr>
    </w:tbl>
    <w:p w:rsidR="00580E26" w:rsidRDefault="00580E2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80E2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80E26" w:rsidRDefault="0056294E">
            <w:pPr>
              <w:pStyle w:val="Abstracttableheading"/>
              <w:keepLines/>
            </w:pPr>
            <w:r>
              <w:t>Unit 1. Introducing IBM Business Process Manager</w:t>
            </w:r>
          </w:p>
          <w:p w:rsidR="00580E26" w:rsidRDefault="0056294E">
            <w:pPr>
              <w:pStyle w:val="Abstracttableheading"/>
              <w:keepLines/>
            </w:pPr>
            <w:r>
              <w:t>Duration: 30 minutes</w:t>
            </w:r>
          </w:p>
        </w:tc>
      </w:tr>
      <w:tr w:rsidR="00580E2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80E26" w:rsidRDefault="0056294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80E26" w:rsidRDefault="0056294E">
            <w:pPr>
              <w:pStyle w:val="Abstractbodytext"/>
              <w:keepNext/>
              <w:keepLines/>
            </w:pPr>
            <w:r>
              <w:t>This unit describes IBM Business Process Manager at a high level. It then explains the project development needs that a business process manager development team often faces, and describes how IBM Business Process Manager helps meet those needs. The unit also provides an overview of the three basic configurations for the product.</w:t>
            </w:r>
          </w:p>
        </w:tc>
      </w:tr>
      <w:tr w:rsidR="00580E2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80E26" w:rsidRDefault="0056294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80E26" w:rsidRDefault="0056294E">
            <w:pPr>
              <w:pStyle w:val="Abstracttabletext"/>
              <w:keepNext/>
              <w:keepLines/>
            </w:pPr>
            <w:r>
              <w:t>After completing this unit, you should be able to:</w:t>
            </w:r>
          </w:p>
          <w:p w:rsidR="00580E26" w:rsidRDefault="0056294E">
            <w:pPr>
              <w:pStyle w:val="Abstractbulletlevel1"/>
            </w:pPr>
            <w:r>
              <w:t>Describe the challenges that IT business process management development teams face</w:t>
            </w:r>
          </w:p>
          <w:p w:rsidR="00580E26" w:rsidRDefault="0056294E">
            <w:pPr>
              <w:pStyle w:val="Abstractbulletlevel1"/>
            </w:pPr>
            <w:r>
              <w:t>List the strengths of Business Process Manager</w:t>
            </w:r>
          </w:p>
          <w:p w:rsidR="00580E26" w:rsidRDefault="0056294E">
            <w:pPr>
              <w:pStyle w:val="Abstractbulletlevel1"/>
            </w:pPr>
            <w:r>
              <w:t>List and describe the Business Process Manager configurations and product features</w:t>
            </w:r>
          </w:p>
          <w:p w:rsidR="00580E26" w:rsidRDefault="0056294E">
            <w:pPr>
              <w:pStyle w:val="Abstractbulletlevel1"/>
            </w:pPr>
            <w:r>
              <w:t>Explain how to use Business Process Manager to satisfy organizational needs</w:t>
            </w:r>
          </w:p>
        </w:tc>
      </w:tr>
    </w:tbl>
    <w:p w:rsidR="00580E26" w:rsidRDefault="00580E2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80E2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80E26" w:rsidRDefault="0056294E">
            <w:pPr>
              <w:pStyle w:val="Abstracttableheading"/>
              <w:keepLines/>
            </w:pPr>
            <w:r>
              <w:lastRenderedPageBreak/>
              <w:t>Exercise 1. Meeting needs with IBM Business Process Manager</w:t>
            </w:r>
          </w:p>
          <w:p w:rsidR="00580E26" w:rsidRDefault="0056294E">
            <w:pPr>
              <w:pStyle w:val="Abstracttableheading"/>
              <w:keepLines/>
            </w:pPr>
            <w:r>
              <w:t>Duration: 10 minutes</w:t>
            </w:r>
          </w:p>
        </w:tc>
      </w:tr>
      <w:tr w:rsidR="00580E2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80E26" w:rsidRDefault="0056294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80E26" w:rsidRDefault="0056294E">
            <w:pPr>
              <w:pStyle w:val="Abstractbodytext"/>
              <w:keepNext/>
              <w:keepLines/>
            </w:pPr>
            <w:r>
              <w:t>This quiz tests your product knowledge.</w:t>
            </w:r>
          </w:p>
        </w:tc>
      </w:tr>
      <w:tr w:rsidR="00580E2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80E26" w:rsidRDefault="0056294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80E26" w:rsidRDefault="0056294E">
            <w:pPr>
              <w:pStyle w:val="Abstracttabletext"/>
              <w:keepNext/>
              <w:keepLines/>
            </w:pPr>
            <w:r>
              <w:t>After completing this exercise, you should be able to:</w:t>
            </w:r>
          </w:p>
          <w:p w:rsidR="00580E26" w:rsidRDefault="0056294E">
            <w:pPr>
              <w:pStyle w:val="Abstractbulletlevel1"/>
            </w:pPr>
            <w:r>
              <w:t>Identify the correct application of the IBM Business Process Manager product to organizational needs</w:t>
            </w:r>
          </w:p>
        </w:tc>
      </w:tr>
    </w:tbl>
    <w:p w:rsidR="00580E26" w:rsidRDefault="00580E2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80E2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80E26" w:rsidRDefault="0056294E">
            <w:pPr>
              <w:pStyle w:val="Abstracttableheading"/>
              <w:keepLines/>
            </w:pPr>
            <w:r>
              <w:t>Unit 2. Process modeling with IBM Business Process Manager</w:t>
            </w:r>
          </w:p>
          <w:p w:rsidR="00580E26" w:rsidRDefault="0056294E">
            <w:pPr>
              <w:pStyle w:val="Abstracttableheading"/>
              <w:keepLines/>
            </w:pPr>
            <w:r>
              <w:t>Duration: 1 hour</w:t>
            </w:r>
          </w:p>
        </w:tc>
      </w:tr>
      <w:tr w:rsidR="00580E2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80E26" w:rsidRDefault="0056294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80E26" w:rsidRDefault="0056294E">
            <w:pPr>
              <w:pStyle w:val="Abstractbodytext"/>
              <w:keepNext/>
              <w:keepLines/>
            </w:pPr>
            <w:r>
              <w:t>This unit explains how to model processes with IBM Business Process Manager. It covers the tools that you use to author processes, obtain user performance visibility, and administer the product.</w:t>
            </w:r>
          </w:p>
        </w:tc>
      </w:tr>
      <w:tr w:rsidR="00580E2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80E26" w:rsidRDefault="0056294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80E26" w:rsidRDefault="0056294E">
            <w:pPr>
              <w:pStyle w:val="Abstracttabletext"/>
              <w:keepNext/>
              <w:keepLines/>
            </w:pPr>
            <w:r>
              <w:t>After completing this unit, you should be able to:</w:t>
            </w:r>
          </w:p>
          <w:p w:rsidR="00580E26" w:rsidRDefault="0056294E">
            <w:pPr>
              <w:pStyle w:val="Abstractbulletlevel1"/>
            </w:pPr>
            <w:r>
              <w:t>Describe the IBM Business Process Manager configurations</w:t>
            </w:r>
          </w:p>
          <w:p w:rsidR="00580E26" w:rsidRDefault="0056294E">
            <w:pPr>
              <w:pStyle w:val="Abstractbulletlevel1"/>
            </w:pPr>
            <w:r>
              <w:t>List the features of the product</w:t>
            </w:r>
          </w:p>
          <w:p w:rsidR="00580E26" w:rsidRDefault="0056294E">
            <w:pPr>
              <w:pStyle w:val="Abstractbulletlevel1"/>
            </w:pPr>
            <w:r>
              <w:t xml:space="preserve">Explain the Process </w:t>
            </w:r>
            <w:r w:rsidRPr="00133EE1">
              <w:t>Modeler</w:t>
            </w:r>
            <w:r>
              <w:t xml:space="preserve"> components</w:t>
            </w:r>
          </w:p>
        </w:tc>
      </w:tr>
    </w:tbl>
    <w:p w:rsidR="00580E26" w:rsidRDefault="00580E2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80E2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80E26" w:rsidRDefault="0056294E">
            <w:pPr>
              <w:pStyle w:val="Abstracttableheading"/>
              <w:keepLines/>
            </w:pPr>
            <w:r>
              <w:t>Exercise 2. Using IBM Business Process Manager</w:t>
            </w:r>
          </w:p>
          <w:p w:rsidR="00580E26" w:rsidRDefault="0056294E">
            <w:pPr>
              <w:pStyle w:val="Abstracttableheading"/>
              <w:keepLines/>
            </w:pPr>
            <w:r>
              <w:t>Duration: 10 minutes</w:t>
            </w:r>
          </w:p>
        </w:tc>
      </w:tr>
      <w:tr w:rsidR="00580E2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80E26" w:rsidRDefault="0056294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80E26" w:rsidRDefault="0056294E">
            <w:pPr>
              <w:pStyle w:val="Abstractbodytext"/>
              <w:keepNext/>
              <w:keepLines/>
            </w:pPr>
            <w:r>
              <w:t>In this quiz, you apply your understanding of Business Process Manager to real-world scenarios.</w:t>
            </w:r>
          </w:p>
        </w:tc>
      </w:tr>
      <w:tr w:rsidR="00580E2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80E26" w:rsidRDefault="0056294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80E26" w:rsidRDefault="0056294E">
            <w:pPr>
              <w:pStyle w:val="Abstracttabletext"/>
              <w:keepNext/>
              <w:keepLines/>
            </w:pPr>
            <w:r>
              <w:t>After completing this exercise, you should be able to:</w:t>
            </w:r>
          </w:p>
          <w:p w:rsidR="00580E26" w:rsidRDefault="0056294E">
            <w:pPr>
              <w:pStyle w:val="Abstractbulletlevel1"/>
            </w:pPr>
            <w:r>
              <w:t>Apply the proper configuration features to usage scenarios</w:t>
            </w:r>
          </w:p>
        </w:tc>
      </w:tr>
    </w:tbl>
    <w:p w:rsidR="00580E26" w:rsidRDefault="00580E2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80E2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80E26" w:rsidRDefault="0056294E">
            <w:pPr>
              <w:pStyle w:val="Abstracttableheading"/>
              <w:keepLines/>
            </w:pPr>
            <w:r>
              <w:t>Unit 3. IBM Business Process Manager Advanced</w:t>
            </w:r>
          </w:p>
          <w:p w:rsidR="00580E26" w:rsidRDefault="0056294E">
            <w:pPr>
              <w:pStyle w:val="Abstracttableheading"/>
              <w:keepLines/>
            </w:pPr>
            <w:r>
              <w:t>Duration: 1 hour</w:t>
            </w:r>
          </w:p>
        </w:tc>
      </w:tr>
      <w:tr w:rsidR="00580E2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80E26" w:rsidRDefault="0056294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80E26" w:rsidRDefault="0056294E">
            <w:pPr>
              <w:pStyle w:val="Abstractbodytext"/>
              <w:keepNext/>
              <w:keepLines/>
            </w:pPr>
            <w:r>
              <w:t>This unit covers the features of the IBM Business Process Manager Advanced configuration, such as authoring, user performance, and administration.</w:t>
            </w:r>
          </w:p>
        </w:tc>
      </w:tr>
      <w:tr w:rsidR="00580E2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80E26" w:rsidRDefault="0056294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80E26" w:rsidRDefault="0056294E">
            <w:pPr>
              <w:pStyle w:val="Abstracttabletext"/>
              <w:keepNext/>
              <w:keepLines/>
            </w:pPr>
            <w:r>
              <w:t>After completing this unit, you should be able to:</w:t>
            </w:r>
          </w:p>
          <w:p w:rsidR="00580E26" w:rsidRDefault="0056294E">
            <w:pPr>
              <w:pStyle w:val="Abstractbulletlevel1"/>
            </w:pPr>
            <w:r>
              <w:t>Describe the Advanced configuration of Business Process Manager</w:t>
            </w:r>
          </w:p>
          <w:p w:rsidR="00580E26" w:rsidRDefault="0056294E">
            <w:pPr>
              <w:pStyle w:val="Abstractbulletlevel1"/>
            </w:pPr>
            <w:r>
              <w:t>List the product features of the Business Process Manager Advanced configuration</w:t>
            </w:r>
          </w:p>
          <w:p w:rsidR="00580E26" w:rsidRDefault="0056294E">
            <w:pPr>
              <w:pStyle w:val="Abstractbulletlevel1"/>
            </w:pPr>
            <w:r>
              <w:t>Explain the best use of Business Process Manager Advanced</w:t>
            </w:r>
          </w:p>
        </w:tc>
      </w:tr>
    </w:tbl>
    <w:p w:rsidR="00580E26" w:rsidRDefault="00580E2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80E2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80E26" w:rsidRDefault="0056294E">
            <w:pPr>
              <w:pStyle w:val="Abstracttableheading"/>
              <w:keepLines/>
            </w:pPr>
            <w:r>
              <w:lastRenderedPageBreak/>
              <w:t>Exercise 3. Using IBM Business Process Manager Advanced</w:t>
            </w:r>
          </w:p>
          <w:p w:rsidR="00580E26" w:rsidRDefault="0056294E">
            <w:pPr>
              <w:pStyle w:val="Abstracttableheading"/>
              <w:keepLines/>
            </w:pPr>
            <w:r>
              <w:t>Duration: 10 minutes</w:t>
            </w:r>
          </w:p>
        </w:tc>
      </w:tr>
      <w:tr w:rsidR="00580E2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80E26" w:rsidRDefault="0056294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80E26" w:rsidRDefault="0056294E">
            <w:pPr>
              <w:pStyle w:val="Abstractbodytext"/>
              <w:keepNext/>
              <w:keepLines/>
            </w:pPr>
            <w:r>
              <w:t>In this quiz, you apply your understanding of the Business Process Manager Advanced configuration to real-world scenarios.</w:t>
            </w:r>
          </w:p>
        </w:tc>
      </w:tr>
      <w:tr w:rsidR="00580E2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80E26" w:rsidRDefault="0056294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80E26" w:rsidRDefault="0056294E">
            <w:pPr>
              <w:pStyle w:val="Abstracttabletext"/>
              <w:keepNext/>
              <w:keepLines/>
            </w:pPr>
            <w:r>
              <w:t>After completing this exercise, you should be able to:</w:t>
            </w:r>
          </w:p>
          <w:p w:rsidR="00580E26" w:rsidRDefault="0056294E">
            <w:pPr>
              <w:pStyle w:val="Abstractbulletlevel1"/>
            </w:pPr>
            <w:r>
              <w:t>Apply the proper configuration features to usage scenarios</w:t>
            </w:r>
          </w:p>
        </w:tc>
      </w:tr>
    </w:tbl>
    <w:p w:rsidR="00580E26" w:rsidRDefault="00580E2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80E2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80E26" w:rsidRDefault="0056294E">
            <w:pPr>
              <w:pStyle w:val="Abstracttableheading"/>
              <w:keepLines/>
            </w:pPr>
            <w:r>
              <w:t>Unit 4. Course summary</w:t>
            </w:r>
          </w:p>
          <w:p w:rsidR="00580E26" w:rsidRDefault="0056294E">
            <w:pPr>
              <w:pStyle w:val="Abstracttableheading"/>
              <w:keepLines/>
            </w:pPr>
            <w:r>
              <w:t>Duration: 5 minutes</w:t>
            </w:r>
          </w:p>
        </w:tc>
      </w:tr>
      <w:tr w:rsidR="00580E2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80E26" w:rsidRDefault="0056294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80E26" w:rsidRDefault="0056294E">
            <w:pPr>
              <w:pStyle w:val="Abstractbodytext"/>
              <w:keepNext/>
              <w:keepLines/>
            </w:pPr>
            <w:r>
              <w:t>This unit summarizes the course and provides information for future study.</w:t>
            </w:r>
          </w:p>
        </w:tc>
      </w:tr>
      <w:tr w:rsidR="00580E2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80E26" w:rsidRDefault="0056294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80E26" w:rsidRDefault="0056294E">
            <w:pPr>
              <w:pStyle w:val="Abstracttabletext"/>
              <w:keepNext/>
              <w:keepLines/>
            </w:pPr>
            <w:r>
              <w:t>After completing this unit, you should be able to:</w:t>
            </w:r>
          </w:p>
          <w:p w:rsidR="00580E26" w:rsidRDefault="0056294E">
            <w:pPr>
              <w:pStyle w:val="Abstractbulletlevel1"/>
            </w:pPr>
            <w:r>
              <w:t>Explain how the course met its learning objectives</w:t>
            </w:r>
          </w:p>
          <w:p w:rsidR="00580E26" w:rsidRDefault="0056294E">
            <w:pPr>
              <w:pStyle w:val="Abstractbulletlevel1"/>
            </w:pPr>
            <w:r>
              <w:t>Access the IBM Training website</w:t>
            </w:r>
          </w:p>
          <w:p w:rsidR="00580E26" w:rsidRDefault="0056294E">
            <w:pPr>
              <w:pStyle w:val="Abstractbulletlevel1"/>
            </w:pPr>
            <w:r>
              <w:t>Identify other IBM Training courses that are related to this topic</w:t>
            </w:r>
          </w:p>
          <w:p w:rsidR="00580E26" w:rsidRDefault="0056294E">
            <w:pPr>
              <w:pStyle w:val="Abstractbulletlevel1"/>
            </w:pPr>
            <w:r>
              <w:t>Locate appropriate resources for further study</w:t>
            </w:r>
          </w:p>
        </w:tc>
      </w:tr>
    </w:tbl>
    <w:p w:rsidR="00580E26" w:rsidRDefault="00580E26"/>
    <w:p w:rsidR="00580E26" w:rsidRDefault="0056294E">
      <w:pPr>
        <w:pStyle w:val="AbstractHeading"/>
      </w:pPr>
      <w:r>
        <w:t>For more information</w:t>
      </w:r>
    </w:p>
    <w:p w:rsidR="00580E26" w:rsidRDefault="0056294E">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580E26" w:rsidRDefault="0056294E">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580E26" w:rsidRDefault="0056294E">
      <w:pPr>
        <w:pStyle w:val="Abstractbodytext"/>
        <w:keepNext/>
        <w:keepLines/>
      </w:pPr>
      <w:r>
        <w:t>To stay informed about IBM training, see the following sites:</w:t>
      </w:r>
    </w:p>
    <w:p w:rsidR="00580E26" w:rsidRDefault="0056294E">
      <w:pPr>
        <w:pStyle w:val="Abstractbodytext"/>
        <w:keepNext/>
        <w:keepLines/>
        <w:ind w:left="720"/>
      </w:pPr>
      <w:r>
        <w:t xml:space="preserve">IBM Training News: </w:t>
      </w:r>
      <w:r>
        <w:rPr>
          <w:rStyle w:val="AbstracthyperlinkChar"/>
        </w:rPr>
        <w:t>ibm.com/blogs/ibm-training/</w:t>
      </w:r>
    </w:p>
    <w:p w:rsidR="00580E26" w:rsidRDefault="0056294E">
      <w:pPr>
        <w:pStyle w:val="Abstractbodytext"/>
        <w:keepNext/>
        <w:keepLines/>
        <w:ind w:left="720"/>
      </w:pPr>
      <w:r>
        <w:t xml:space="preserve">YouTube: </w:t>
      </w:r>
      <w:r>
        <w:rPr>
          <w:rStyle w:val="AbstracthyperlinkChar"/>
        </w:rPr>
        <w:t>youtube.com/IBMTraining</w:t>
      </w:r>
    </w:p>
    <w:p w:rsidR="00580E26" w:rsidRDefault="0056294E">
      <w:pPr>
        <w:pStyle w:val="Abstractbodytext"/>
        <w:keepNext/>
        <w:keepLines/>
        <w:ind w:left="720"/>
      </w:pPr>
      <w:r>
        <w:t xml:space="preserve">Facebook: </w:t>
      </w:r>
      <w:r>
        <w:rPr>
          <w:rStyle w:val="AbstracthyperlinkChar"/>
        </w:rPr>
        <w:t>facebook.com/ibmtraining</w:t>
      </w:r>
    </w:p>
    <w:p w:rsidR="00580E26" w:rsidRDefault="0056294E">
      <w:pPr>
        <w:pStyle w:val="Abstractbodytext"/>
        <w:keepNext/>
        <w:keepLines/>
        <w:ind w:left="720"/>
      </w:pPr>
      <w:r>
        <w:t xml:space="preserve">Twitter: </w:t>
      </w:r>
      <w:r>
        <w:rPr>
          <w:rStyle w:val="AbstracthyperlinkChar"/>
        </w:rPr>
        <w:t>twitter.com/IBMCloudEdu</w:t>
      </w:r>
    </w:p>
    <w:sectPr w:rsidR="00580E26" w:rsidSect="00580E2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277" w:rsidRDefault="00544277">
      <w:r>
        <w:separator/>
      </w:r>
    </w:p>
  </w:endnote>
  <w:endnote w:type="continuationSeparator" w:id="0">
    <w:p w:rsidR="00544277" w:rsidRDefault="0054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E26" w:rsidRDefault="00580E26">
    <w:pPr>
      <w:pStyle w:val="Footer"/>
      <w:framePr w:wrap="around" w:vAnchor="text" w:hAnchor="margin" w:xAlign="center" w:y="1"/>
      <w:rPr>
        <w:rStyle w:val="PageNumber"/>
      </w:rPr>
    </w:pPr>
    <w:r>
      <w:rPr>
        <w:rStyle w:val="PageNumber"/>
      </w:rPr>
      <w:fldChar w:fldCharType="begin"/>
    </w:r>
    <w:r w:rsidR="0056294E">
      <w:rPr>
        <w:rStyle w:val="PageNumber"/>
      </w:rPr>
      <w:instrText xml:space="preserve">PAGE  </w:instrText>
    </w:r>
    <w:r>
      <w:rPr>
        <w:rStyle w:val="PageNumber"/>
      </w:rPr>
      <w:fldChar w:fldCharType="end"/>
    </w:r>
  </w:p>
  <w:p w:rsidR="00580E26" w:rsidRDefault="00580E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E26" w:rsidRDefault="00580E26">
    <w:pPr>
      <w:pStyle w:val="Footer"/>
      <w:framePr w:wrap="around" w:vAnchor="text" w:hAnchor="margin" w:xAlign="center" w:y="1"/>
      <w:rPr>
        <w:rStyle w:val="PageNumber"/>
        <w:rFonts w:ascii="Arial" w:hAnsi="Arial"/>
      </w:rPr>
    </w:pPr>
    <w:r>
      <w:rPr>
        <w:rStyle w:val="PageNumber"/>
        <w:rFonts w:ascii="Arial" w:hAnsi="Arial"/>
      </w:rPr>
      <w:fldChar w:fldCharType="begin"/>
    </w:r>
    <w:r w:rsidR="0056294E">
      <w:rPr>
        <w:rStyle w:val="PageNumber"/>
        <w:rFonts w:ascii="Arial" w:hAnsi="Arial"/>
      </w:rPr>
      <w:instrText xml:space="preserve">PAGE  </w:instrText>
    </w:r>
    <w:r>
      <w:rPr>
        <w:rStyle w:val="PageNumber"/>
        <w:rFonts w:ascii="Arial" w:hAnsi="Arial"/>
      </w:rPr>
      <w:fldChar w:fldCharType="separate"/>
    </w:r>
    <w:r w:rsidR="00FA4685">
      <w:rPr>
        <w:rStyle w:val="PageNumber"/>
        <w:rFonts w:ascii="Arial" w:hAnsi="Arial"/>
        <w:noProof/>
      </w:rPr>
      <w:t>2</w:t>
    </w:r>
    <w:r>
      <w:rPr>
        <w:rStyle w:val="PageNumber"/>
        <w:rFonts w:ascii="Arial" w:hAnsi="Arial"/>
      </w:rPr>
      <w:fldChar w:fldCharType="end"/>
    </w:r>
  </w:p>
  <w:p w:rsidR="00580E26" w:rsidRDefault="00580E26">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277" w:rsidRDefault="00544277">
      <w:r>
        <w:separator/>
      </w:r>
    </w:p>
  </w:footnote>
  <w:footnote w:type="continuationSeparator" w:id="0">
    <w:p w:rsidR="00544277" w:rsidRDefault="005442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E26" w:rsidRDefault="00580E26">
    <w:pPr>
      <w:pStyle w:val="Header"/>
      <w:tabs>
        <w:tab w:val="left" w:pos="360"/>
      </w:tabs>
      <w:rPr>
        <w:rFonts w:ascii="Arial" w:hAnsi="Arial"/>
        <w:b/>
        <w:bCs w:val="0"/>
      </w:rPr>
    </w:pPr>
  </w:p>
  <w:p w:rsidR="00580E26" w:rsidRDefault="00580E26">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E26" w:rsidRDefault="00580E26">
    <w:pPr>
      <w:pStyle w:val="Header"/>
      <w:tabs>
        <w:tab w:val="left" w:pos="360"/>
      </w:tabs>
    </w:pPr>
  </w:p>
  <w:p w:rsidR="00580E26" w:rsidRDefault="0056294E">
    <w:pPr>
      <w:pStyle w:val="Header"/>
      <w:tabs>
        <w:tab w:val="left" w:pos="360"/>
      </w:tabs>
    </w:pPr>
    <w:r>
      <w:rPr>
        <w:rFonts w:ascii="Arial" w:hAnsi="Arial"/>
        <w:b/>
        <w:bCs w:val="0"/>
      </w:rPr>
      <w:t xml:space="preserve">  IBM Systems</w:t>
    </w:r>
  </w:p>
  <w:p w:rsidR="00580E26" w:rsidRDefault="00580E26">
    <w:pPr>
      <w:pStyle w:val="Header"/>
      <w:tabs>
        <w:tab w:val="left" w:pos="360"/>
      </w:tabs>
      <w:rPr>
        <w:rFonts w:ascii="Arial" w:hAnsi="Arial"/>
        <w:b/>
        <w:bCs w:val="0"/>
      </w:rPr>
    </w:pPr>
  </w:p>
  <w:p w:rsidR="00580E26" w:rsidRDefault="00580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0E26"/>
    <w:rsid w:val="00133EE1"/>
    <w:rsid w:val="00385288"/>
    <w:rsid w:val="00544277"/>
    <w:rsid w:val="0056294E"/>
    <w:rsid w:val="00580E26"/>
    <w:rsid w:val="00A13EFE"/>
    <w:rsid w:val="00CB48E7"/>
    <w:rsid w:val="00FA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8CDD491-6CE7-4853-8F4A-81A4503B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E2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B48E7"/>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CB48E7"/>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843</Words>
  <Characters>4810</Characters>
  <Application>Microsoft Office Word</Application>
  <DocSecurity>0</DocSecurity>
  <Lines>40</Lines>
  <Paragraphs>11</Paragraphs>
  <ScaleCrop>false</ScaleCrop>
  <Company>IBM</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6</cp:revision>
  <dcterms:created xsi:type="dcterms:W3CDTF">2017-06-01T15:36:00Z</dcterms:created>
  <dcterms:modified xsi:type="dcterms:W3CDTF">2017-10-16T18:28:00Z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