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7504F2" w:rsidRDefault="007504F2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7504F2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32"/>
        <w:gridCol w:w="2992"/>
      </w:tblGrid>
      <w:tr w:rsidR="004B06AC" w:rsidTr="00506A8F">
        <w:tc>
          <w:tcPr>
            <w:tcW w:w="7398" w:type="dxa"/>
          </w:tcPr>
          <w:p w:rsidR="002C229A" w:rsidRPr="007504F2" w:rsidRDefault="002C229A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04F2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IBM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r w:rsidR="003A6D0E" w:rsidRPr="007504F2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Datacap </w:t>
            </w:r>
            <w:r w:rsidR="0081228D" w:rsidRPr="007504F2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9.0</w:t>
            </w:r>
            <w:r w:rsidR="000E1A1F" w:rsidRPr="007504F2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</w:t>
            </w:r>
            <w:r w:rsidR="004B06AC" w:rsidRPr="007504F2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457A03" w:rsidRPr="007504F2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FastDoc Multi-Page Document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2C229A" w:rsidP="00B21412">
            <w:pPr>
              <w:pStyle w:val="Heading9"/>
              <w:rPr>
                <w:sz w:val="30"/>
              </w:rPr>
            </w:pPr>
            <w:r>
              <w:t>F</w:t>
            </w:r>
            <w:r w:rsidR="0081228D">
              <w:t>2</w:t>
            </w:r>
            <w:r w:rsidR="000E1A1F">
              <w:t>5</w:t>
            </w:r>
            <w:r w:rsidR="00457A03">
              <w:t>4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7504F2" w:rsidRDefault="007504F2" w:rsidP="00860307">
      <w:r>
        <w:t xml:space="preserve">For more info: </w:t>
      </w:r>
      <w:hyperlink r:id="rId8" w:history="1">
        <w:r w:rsidRPr="007504F2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7504F2" w:rsidRPr="00860307" w:rsidRDefault="007504F2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B06AC" w:rsidRPr="00044141" w:rsidRDefault="00B34398" w:rsidP="008D7A3C">
      <w:bookmarkStart w:id="1" w:name="_Toc283135067"/>
      <w:r w:rsidRPr="00044141">
        <w:t xml:space="preserve">This course </w:t>
      </w:r>
      <w:r w:rsidR="00856C16">
        <w:t>shows</w:t>
      </w:r>
      <w:r w:rsidR="00CE3667">
        <w:t xml:space="preserve"> </w:t>
      </w:r>
      <w:r w:rsidR="00856C16">
        <w:t xml:space="preserve">you how to </w:t>
      </w:r>
      <w:r w:rsidR="006A5301">
        <w:t xml:space="preserve">create an application in </w:t>
      </w:r>
      <w:r w:rsidR="006A5301" w:rsidRPr="00144274">
        <w:t>FastDoc</w:t>
      </w:r>
      <w:r w:rsidR="006A5301">
        <w:t xml:space="preserve"> Server mode for processing a document with multiple pages</w:t>
      </w:r>
      <w:r w:rsidR="00CE3667">
        <w:t xml:space="preserve">. </w:t>
      </w:r>
      <w:r w:rsidR="006A5301">
        <w:t xml:space="preserve">You also configure </w:t>
      </w:r>
      <w:r w:rsidR="006A5301" w:rsidRPr="006A5301">
        <w:t>Recognition rulesets for Intelligent Character Recognition (ICR) for handwriting</w:t>
      </w:r>
      <w:r w:rsidR="006A5301">
        <w:t>,</w:t>
      </w:r>
      <w:r w:rsidR="006A5301" w:rsidRPr="006A5301">
        <w:t xml:space="preserve"> Optical Mark Recognition (OMR</w:t>
      </w:r>
      <w:r w:rsidR="006A5301">
        <w:t xml:space="preserve">) for check boxes, and </w:t>
      </w:r>
      <w:r w:rsidR="006A5301" w:rsidRPr="006A5301">
        <w:t>database lookup</w:t>
      </w:r>
      <w:r w:rsidR="00856C16">
        <w:t>.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457A03" w:rsidP="00C77C8A">
      <w:r>
        <w:t>3</w:t>
      </w:r>
      <w:r w:rsidR="00D7306E">
        <w:t xml:space="preserve"> hours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224D87" w:rsidP="004A0FF5">
      <w:r w:rsidRPr="00224D87">
        <w:t>Instructor-led (Classroom or Online), SPVC (Self-paced virtual course)</w:t>
      </w:r>
      <w:r w:rsidR="004B06AC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D7306E" w:rsidRDefault="00D7306E" w:rsidP="00D7306E">
      <w:pPr>
        <w:numPr>
          <w:ilvl w:val="0"/>
          <w:numId w:val="29"/>
        </w:numPr>
        <w:spacing w:line="360" w:lineRule="auto"/>
      </w:pPr>
      <w:r>
        <w:t>Application Builders who are responsible for building Datacap applications</w:t>
      </w:r>
    </w:p>
    <w:p w:rsidR="006445BF" w:rsidRDefault="00D7306E" w:rsidP="00D7306E">
      <w:pPr>
        <w:numPr>
          <w:ilvl w:val="0"/>
          <w:numId w:val="29"/>
        </w:numPr>
        <w:spacing w:line="360" w:lineRule="auto"/>
      </w:pPr>
      <w:r>
        <w:t xml:space="preserve">Anyone who needs to know the capabilities of FastDoc </w:t>
      </w:r>
      <w:r w:rsidR="00B210AF">
        <w:t>to create an  application for processing a document with multiple pages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217C9F" w:rsidRDefault="00D7306E" w:rsidP="00557893">
      <w:pPr>
        <w:spacing w:line="360" w:lineRule="auto"/>
      </w:pPr>
      <w:r>
        <w:t>T</w:t>
      </w:r>
      <w:r w:rsidR="00217C9F">
        <w:t>he following</w:t>
      </w:r>
      <w:r>
        <w:t xml:space="preserve"> course</w:t>
      </w:r>
      <w:r w:rsidR="00557893">
        <w:t>s</w:t>
      </w:r>
      <w:r>
        <w:t xml:space="preserve"> or equivalent knowledge</w:t>
      </w:r>
      <w:r w:rsidR="00217C9F">
        <w:t xml:space="preserve"> </w:t>
      </w:r>
      <w:r w:rsidR="00BD009D">
        <w:t>are</w:t>
      </w:r>
      <w:r w:rsidR="00217C9F">
        <w:t xml:space="preserve"> required: </w:t>
      </w:r>
    </w:p>
    <w:p w:rsidR="000E1A1F" w:rsidRDefault="0018145D" w:rsidP="00557893">
      <w:pPr>
        <w:numPr>
          <w:ilvl w:val="0"/>
          <w:numId w:val="29"/>
        </w:numPr>
        <w:spacing w:line="360" w:lineRule="auto"/>
      </w:pPr>
      <w:r>
        <w:t>IBM Datacap 9.0.1: Introduction (F251)</w:t>
      </w:r>
    </w:p>
    <w:p w:rsidR="000E1A1F" w:rsidRDefault="000E1A1F" w:rsidP="00557893">
      <w:pPr>
        <w:numPr>
          <w:ilvl w:val="0"/>
          <w:numId w:val="29"/>
        </w:numPr>
        <w:spacing w:line="360" w:lineRule="auto"/>
      </w:pPr>
      <w:r>
        <w:t xml:space="preserve">IBM Datacap 9.0.1: FastDoc </w:t>
      </w:r>
      <w:r w:rsidR="00F34BB5">
        <w:t xml:space="preserve">Local </w:t>
      </w:r>
      <w:r>
        <w:t>Mode</w:t>
      </w:r>
      <w:r w:rsidR="0018145D">
        <w:t xml:space="preserve"> (F252)</w:t>
      </w:r>
    </w:p>
    <w:p w:rsidR="00457A03" w:rsidRPr="00B53496" w:rsidRDefault="00457A03" w:rsidP="00457A03">
      <w:pPr>
        <w:numPr>
          <w:ilvl w:val="0"/>
          <w:numId w:val="29"/>
        </w:numPr>
        <w:spacing w:line="360" w:lineRule="auto"/>
      </w:pPr>
      <w:r>
        <w:t>IBM Datacap 9.0.1: FastDoc Server Mode (F253)</w:t>
      </w:r>
    </w:p>
    <w:p w:rsidR="00457A03" w:rsidRPr="00B53496" w:rsidRDefault="00457A03" w:rsidP="00457A03">
      <w:pPr>
        <w:spacing w:line="360" w:lineRule="auto"/>
        <w:ind w:left="720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P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D26362" w:rsidRPr="00CC7090" w:rsidRDefault="00B210AF" w:rsidP="00B210AF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B210AF">
        <w:rPr>
          <w:rStyle w:val="SC4106500"/>
          <w:color w:val="auto"/>
          <w:sz w:val="20"/>
          <w:szCs w:val="20"/>
        </w:rPr>
        <w:t>Create a Form Template based Application</w:t>
      </w:r>
      <w:r>
        <w:rPr>
          <w:rStyle w:val="SC4106500"/>
          <w:color w:val="auto"/>
          <w:sz w:val="20"/>
          <w:szCs w:val="20"/>
        </w:rPr>
        <w:t xml:space="preserve"> </w:t>
      </w:r>
      <w:r w:rsidRPr="00B210AF">
        <w:rPr>
          <w:rStyle w:val="SC4106500"/>
          <w:color w:val="auto"/>
          <w:sz w:val="20"/>
          <w:szCs w:val="20"/>
        </w:rPr>
        <w:t>for processing</w:t>
      </w:r>
      <w:r>
        <w:rPr>
          <w:rStyle w:val="SC4106500"/>
          <w:color w:val="auto"/>
          <w:sz w:val="20"/>
          <w:szCs w:val="20"/>
        </w:rPr>
        <w:t xml:space="preserve"> a document with multiple pages</w:t>
      </w:r>
    </w:p>
    <w:p w:rsidR="00383146" w:rsidRPr="00383146" w:rsidRDefault="00383146" w:rsidP="00383146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383146">
        <w:rPr>
          <w:rStyle w:val="SC4106500"/>
          <w:color w:val="auto"/>
          <w:sz w:val="20"/>
          <w:szCs w:val="20"/>
        </w:rPr>
        <w:t xml:space="preserve">Use Page Separator pages to configure a multi-page batch </w:t>
      </w:r>
    </w:p>
    <w:p w:rsidR="00383146" w:rsidRPr="00383146" w:rsidRDefault="00383146" w:rsidP="00383146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383146">
        <w:rPr>
          <w:rStyle w:val="SC4106500"/>
          <w:color w:val="auto"/>
          <w:sz w:val="20"/>
          <w:szCs w:val="20"/>
        </w:rPr>
        <w:t xml:space="preserve">Recognize hand written fields with Intelligent Character Recognition </w:t>
      </w:r>
      <w:r w:rsidR="009F6E62">
        <w:rPr>
          <w:rStyle w:val="SC4106500"/>
          <w:color w:val="auto"/>
          <w:sz w:val="20"/>
          <w:szCs w:val="20"/>
        </w:rPr>
        <w:t>(ICR)</w:t>
      </w:r>
    </w:p>
    <w:p w:rsidR="00383146" w:rsidRPr="00383146" w:rsidRDefault="00383146" w:rsidP="00383146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383146">
        <w:rPr>
          <w:rStyle w:val="SC4106500"/>
          <w:color w:val="auto"/>
          <w:sz w:val="20"/>
          <w:szCs w:val="20"/>
        </w:rPr>
        <w:t xml:space="preserve">Recognize handmade digital marks with Optical Mark Recognition </w:t>
      </w:r>
      <w:r w:rsidR="009F6E62">
        <w:rPr>
          <w:rStyle w:val="SC4106500"/>
          <w:color w:val="auto"/>
          <w:sz w:val="20"/>
          <w:szCs w:val="20"/>
        </w:rPr>
        <w:t>(</w:t>
      </w:r>
      <w:r w:rsidRPr="00383146">
        <w:rPr>
          <w:rStyle w:val="SC4106500"/>
          <w:color w:val="auto"/>
          <w:sz w:val="20"/>
          <w:szCs w:val="20"/>
        </w:rPr>
        <w:t>OMR</w:t>
      </w:r>
      <w:r w:rsidR="009F6E62">
        <w:rPr>
          <w:rStyle w:val="SC4106500"/>
          <w:color w:val="auto"/>
          <w:sz w:val="20"/>
          <w:szCs w:val="20"/>
        </w:rPr>
        <w:t>)</w:t>
      </w:r>
    </w:p>
    <w:p w:rsidR="00383146" w:rsidRPr="00383146" w:rsidRDefault="00383146" w:rsidP="00383146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383146">
        <w:rPr>
          <w:rStyle w:val="SC4106500"/>
          <w:color w:val="auto"/>
          <w:sz w:val="20"/>
          <w:szCs w:val="20"/>
        </w:rPr>
        <w:t xml:space="preserve">Recognize machine print fields with Optical Character Recognition </w:t>
      </w:r>
      <w:r w:rsidR="009F6E62">
        <w:rPr>
          <w:rStyle w:val="SC4106500"/>
          <w:color w:val="auto"/>
          <w:sz w:val="20"/>
          <w:szCs w:val="20"/>
        </w:rPr>
        <w:t>(</w:t>
      </w:r>
      <w:r w:rsidRPr="00383146">
        <w:rPr>
          <w:rStyle w:val="SC4106500"/>
          <w:color w:val="auto"/>
          <w:sz w:val="20"/>
          <w:szCs w:val="20"/>
        </w:rPr>
        <w:t>OCR</w:t>
      </w:r>
      <w:r w:rsidR="009F6E62">
        <w:rPr>
          <w:rStyle w:val="SC4106500"/>
          <w:color w:val="auto"/>
          <w:sz w:val="20"/>
          <w:szCs w:val="20"/>
        </w:rPr>
        <w:t>)</w:t>
      </w:r>
    </w:p>
    <w:p w:rsidR="00383146" w:rsidRPr="00383146" w:rsidRDefault="00383146" w:rsidP="00383146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383146">
        <w:rPr>
          <w:rStyle w:val="SC4106500"/>
          <w:color w:val="auto"/>
          <w:sz w:val="20"/>
          <w:szCs w:val="20"/>
        </w:rPr>
        <w:t>Validate using a lookup Database</w:t>
      </w:r>
    </w:p>
    <w:p w:rsidR="000914E8" w:rsidRPr="006E18A6" w:rsidRDefault="000914E8" w:rsidP="00383146">
      <w:pPr>
        <w:spacing w:line="360" w:lineRule="auto"/>
        <w:ind w:left="720"/>
        <w:rPr>
          <w:rStyle w:val="SC4106500"/>
          <w:color w:val="auto"/>
          <w:sz w:val="20"/>
          <w:szCs w:val="20"/>
        </w:rPr>
      </w:pP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lastRenderedPageBreak/>
        <w:t>Topics</w:t>
      </w:r>
      <w:bookmarkEnd w:id="1"/>
      <w:bookmarkEnd w:id="5"/>
    </w:p>
    <w:p w:rsidR="00F55859" w:rsidRPr="000E1A1F" w:rsidRDefault="006E18A6" w:rsidP="0080397E">
      <w:pPr>
        <w:spacing w:line="360" w:lineRule="auto"/>
        <w:rPr>
          <w:b/>
        </w:rPr>
      </w:pPr>
      <w:r w:rsidRPr="006E18A6">
        <w:rPr>
          <w:b/>
        </w:rPr>
        <w:t xml:space="preserve">Create a Multi-Page Form Application </w:t>
      </w:r>
    </w:p>
    <w:p w:rsidR="00F55859" w:rsidRPr="0080397E" w:rsidRDefault="00F868EC" w:rsidP="00F868EC">
      <w:pPr>
        <w:numPr>
          <w:ilvl w:val="0"/>
          <w:numId w:val="29"/>
        </w:numPr>
        <w:spacing w:line="360" w:lineRule="auto"/>
      </w:pPr>
      <w:r w:rsidRPr="00F868EC">
        <w:t>Application template choice</w:t>
      </w:r>
    </w:p>
    <w:p w:rsidR="007E767D" w:rsidRDefault="00F868EC" w:rsidP="00F868EC">
      <w:pPr>
        <w:numPr>
          <w:ilvl w:val="0"/>
          <w:numId w:val="29"/>
        </w:numPr>
        <w:spacing w:line="360" w:lineRule="auto"/>
      </w:pPr>
      <w:r w:rsidRPr="00F868EC">
        <w:t>Configure document, pages and fields view</w:t>
      </w:r>
    </w:p>
    <w:p w:rsidR="00F868EC" w:rsidRDefault="00F868EC" w:rsidP="00F868EC">
      <w:pPr>
        <w:numPr>
          <w:ilvl w:val="0"/>
          <w:numId w:val="29"/>
        </w:numPr>
        <w:spacing w:line="360" w:lineRule="auto"/>
      </w:pPr>
      <w:r w:rsidRPr="00F868EC">
        <w:t>Recognition considerations</w:t>
      </w:r>
    </w:p>
    <w:p w:rsidR="00F868EC" w:rsidRDefault="00F868EC" w:rsidP="00F868EC">
      <w:pPr>
        <w:numPr>
          <w:ilvl w:val="0"/>
          <w:numId w:val="29"/>
        </w:numPr>
        <w:spacing w:line="360" w:lineRule="auto"/>
      </w:pPr>
      <w:r w:rsidRPr="00F868EC">
        <w:t>Full page zonal recognition</w:t>
      </w:r>
    </w:p>
    <w:p w:rsidR="00F868EC" w:rsidRDefault="00F868EC" w:rsidP="00F868EC">
      <w:pPr>
        <w:numPr>
          <w:ilvl w:val="0"/>
          <w:numId w:val="29"/>
        </w:numPr>
        <w:spacing w:line="360" w:lineRule="auto"/>
      </w:pPr>
      <w:r w:rsidRPr="00F868EC">
        <w:t>Recognize hand written text fields</w:t>
      </w:r>
      <w:r>
        <w:t xml:space="preserve"> (ICR)</w:t>
      </w:r>
    </w:p>
    <w:p w:rsidR="00F868EC" w:rsidRDefault="00F868EC" w:rsidP="00F868EC">
      <w:pPr>
        <w:numPr>
          <w:ilvl w:val="0"/>
          <w:numId w:val="29"/>
        </w:numPr>
        <w:spacing w:line="360" w:lineRule="auto"/>
      </w:pPr>
      <w:r w:rsidRPr="00F868EC">
        <w:t>Recognize mark zones (OMR)</w:t>
      </w:r>
    </w:p>
    <w:p w:rsidR="00F868EC" w:rsidRPr="0080397E" w:rsidRDefault="00F868EC" w:rsidP="00F868EC">
      <w:pPr>
        <w:numPr>
          <w:ilvl w:val="0"/>
          <w:numId w:val="29"/>
        </w:numPr>
        <w:spacing w:line="360" w:lineRule="auto"/>
      </w:pPr>
      <w:r w:rsidRPr="00F868EC">
        <w:t>Configure Fingerprints</w:t>
      </w:r>
    </w:p>
    <w:p w:rsidR="00307961" w:rsidRDefault="006E18A6" w:rsidP="0080397E">
      <w:pPr>
        <w:spacing w:line="360" w:lineRule="auto"/>
        <w:rPr>
          <w:b/>
        </w:rPr>
      </w:pPr>
      <w:r w:rsidRPr="006E18A6">
        <w:rPr>
          <w:b/>
        </w:rPr>
        <w:t xml:space="preserve">Recognize with ICR and OMR </w:t>
      </w:r>
      <w:r w:rsidR="00307961" w:rsidRPr="00307961">
        <w:rPr>
          <w:b/>
        </w:rPr>
        <w:t xml:space="preserve"> </w:t>
      </w:r>
    </w:p>
    <w:p w:rsidR="00307961" w:rsidRDefault="00F868EC" w:rsidP="00F868EC">
      <w:pPr>
        <w:numPr>
          <w:ilvl w:val="0"/>
          <w:numId w:val="29"/>
        </w:numPr>
        <w:spacing w:line="360" w:lineRule="auto"/>
      </w:pPr>
      <w:r w:rsidRPr="00F868EC">
        <w:t>Recognize with the ICR Engine</w:t>
      </w:r>
    </w:p>
    <w:p w:rsidR="00F868EC" w:rsidRDefault="00F868EC" w:rsidP="00F868EC">
      <w:pPr>
        <w:numPr>
          <w:ilvl w:val="0"/>
          <w:numId w:val="29"/>
        </w:numPr>
        <w:spacing w:line="360" w:lineRule="auto"/>
      </w:pPr>
      <w:r w:rsidRPr="00F868EC">
        <w:t>Datacap Studio Zones tab</w:t>
      </w:r>
    </w:p>
    <w:p w:rsidR="00F868EC" w:rsidRDefault="00F868EC" w:rsidP="00F868EC">
      <w:pPr>
        <w:numPr>
          <w:ilvl w:val="0"/>
          <w:numId w:val="29"/>
        </w:numPr>
        <w:spacing w:line="360" w:lineRule="auto"/>
      </w:pPr>
      <w:r w:rsidRPr="00F868EC">
        <w:t>ICR/C Tab Settings</w:t>
      </w:r>
    </w:p>
    <w:p w:rsidR="00F868EC" w:rsidRDefault="00F868EC" w:rsidP="00F868EC">
      <w:pPr>
        <w:numPr>
          <w:ilvl w:val="0"/>
          <w:numId w:val="29"/>
        </w:numPr>
        <w:spacing w:line="360" w:lineRule="auto"/>
      </w:pPr>
      <w:r w:rsidRPr="00F868EC">
        <w:t>Recognize OMR</w:t>
      </w:r>
    </w:p>
    <w:p w:rsidR="00F868EC" w:rsidRDefault="00F868EC" w:rsidP="00F868EC">
      <w:pPr>
        <w:numPr>
          <w:ilvl w:val="0"/>
          <w:numId w:val="29"/>
        </w:numPr>
        <w:spacing w:line="360" w:lineRule="auto"/>
      </w:pPr>
      <w:r>
        <w:t>E</w:t>
      </w:r>
      <w:r w:rsidRPr="00F868EC">
        <w:t>stablishing OMR Parent fields</w:t>
      </w:r>
    </w:p>
    <w:p w:rsidR="00F868EC" w:rsidRPr="0080397E" w:rsidRDefault="00F868EC" w:rsidP="00F868EC">
      <w:pPr>
        <w:numPr>
          <w:ilvl w:val="0"/>
          <w:numId w:val="29"/>
        </w:numPr>
        <w:spacing w:line="360" w:lineRule="auto"/>
      </w:pPr>
      <w:r w:rsidRPr="00F868EC">
        <w:t>OMR Properties View</w:t>
      </w:r>
      <w:r>
        <w:t xml:space="preserve"> and OMR settings</w:t>
      </w:r>
    </w:p>
    <w:p w:rsidR="001D026F" w:rsidRDefault="006E18A6" w:rsidP="0080397E">
      <w:pPr>
        <w:spacing w:line="360" w:lineRule="auto"/>
        <w:rPr>
          <w:b/>
        </w:rPr>
      </w:pPr>
      <w:r w:rsidRPr="006E18A6">
        <w:rPr>
          <w:b/>
        </w:rPr>
        <w:t>Validate with database lookup</w:t>
      </w:r>
    </w:p>
    <w:p w:rsidR="00835062" w:rsidRDefault="00F868EC" w:rsidP="00F868EC">
      <w:pPr>
        <w:numPr>
          <w:ilvl w:val="0"/>
          <w:numId w:val="29"/>
        </w:numPr>
        <w:spacing w:line="360" w:lineRule="auto"/>
      </w:pPr>
      <w:r w:rsidRPr="00F868EC">
        <w:t>Steps to Configure Lookup</w:t>
      </w:r>
    </w:p>
    <w:p w:rsidR="00F868EC" w:rsidRPr="0080397E" w:rsidRDefault="00F868EC" w:rsidP="00F868EC">
      <w:pPr>
        <w:numPr>
          <w:ilvl w:val="0"/>
          <w:numId w:val="29"/>
        </w:numPr>
        <w:spacing w:line="360" w:lineRule="auto"/>
      </w:pPr>
      <w:r w:rsidRPr="00F868EC">
        <w:t>Configure a lookup database connection string</w:t>
      </w:r>
    </w:p>
    <w:p w:rsidR="00835062" w:rsidRPr="0080397E" w:rsidRDefault="00F868EC" w:rsidP="00F868EC">
      <w:pPr>
        <w:numPr>
          <w:ilvl w:val="0"/>
          <w:numId w:val="29"/>
        </w:numPr>
        <w:spacing w:line="360" w:lineRule="auto"/>
      </w:pPr>
      <w:r w:rsidRPr="00F868EC">
        <w:t>Database Lookup Actions</w:t>
      </w:r>
    </w:p>
    <w:p w:rsidR="000218EF" w:rsidRPr="0080397E" w:rsidRDefault="00F868EC" w:rsidP="00F868EC">
      <w:pPr>
        <w:numPr>
          <w:ilvl w:val="0"/>
          <w:numId w:val="29"/>
        </w:numPr>
        <w:spacing w:line="360" w:lineRule="auto"/>
      </w:pPr>
      <w:r w:rsidRPr="00F868EC">
        <w:t>Validate Fields Zip Lookup Function</w:t>
      </w:r>
    </w:p>
    <w:sectPr w:rsidR="000218EF" w:rsidRPr="0080397E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8BE" w:rsidRDefault="00BA18BE">
      <w:r>
        <w:separator/>
      </w:r>
    </w:p>
  </w:endnote>
  <w:endnote w:type="continuationSeparator" w:id="0">
    <w:p w:rsidR="00BA18BE" w:rsidRDefault="00BA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E9" w:rsidRPr="00F91EB5" w:rsidRDefault="009C63E9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9C63E9" w:rsidRDefault="009C63E9" w:rsidP="00DC7C5C">
    <w:pPr>
      <w:jc w:val="center"/>
      <w:rPr>
        <w:rFonts w:ascii="Arial" w:hAnsi="Arial" w:cs="Arial"/>
        <w:b/>
        <w:color w:val="0000FF"/>
        <w:sz w:val="16"/>
      </w:rPr>
    </w:pPr>
  </w:p>
  <w:p w:rsidR="009C63E9" w:rsidRPr="00E83475" w:rsidRDefault="009C63E9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9C63E9" w:rsidRDefault="009C63E9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8BE" w:rsidRDefault="00BA18BE">
      <w:r>
        <w:separator/>
      </w:r>
    </w:p>
  </w:footnote>
  <w:footnote w:type="continuationSeparator" w:id="0">
    <w:p w:rsidR="00BA18BE" w:rsidRDefault="00BA1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7B45C8"/>
    <w:multiLevelType w:val="hybridMultilevel"/>
    <w:tmpl w:val="BE6E28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9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797533"/>
    <w:multiLevelType w:val="hybridMultilevel"/>
    <w:tmpl w:val="9F66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19"/>
  </w:num>
  <w:num w:numId="5">
    <w:abstractNumId w:val="0"/>
  </w:num>
  <w:num w:numId="6">
    <w:abstractNumId w:val="23"/>
  </w:num>
  <w:num w:numId="7">
    <w:abstractNumId w:val="9"/>
  </w:num>
  <w:num w:numId="8">
    <w:abstractNumId w:val="22"/>
  </w:num>
  <w:num w:numId="9">
    <w:abstractNumId w:val="8"/>
  </w:num>
  <w:num w:numId="10">
    <w:abstractNumId w:val="10"/>
  </w:num>
  <w:num w:numId="11">
    <w:abstractNumId w:val="3"/>
  </w:num>
  <w:num w:numId="12">
    <w:abstractNumId w:val="2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6"/>
  </w:num>
  <w:num w:numId="18">
    <w:abstractNumId w:val="18"/>
  </w:num>
  <w:num w:numId="19">
    <w:abstractNumId w:val="11"/>
  </w:num>
  <w:num w:numId="20">
    <w:abstractNumId w:val="11"/>
  </w:num>
  <w:num w:numId="21">
    <w:abstractNumId w:val="4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4"/>
  </w:num>
  <w:num w:numId="29">
    <w:abstractNumId w:val="15"/>
  </w:num>
  <w:num w:numId="30">
    <w:abstractNumId w:val="1"/>
  </w:num>
  <w:num w:numId="31">
    <w:abstractNumId w:val="13"/>
  </w:num>
  <w:num w:numId="32">
    <w:abstractNumId w:val="12"/>
  </w:num>
  <w:num w:numId="33">
    <w:abstractNumId w:val="21"/>
  </w:num>
  <w:num w:numId="34">
    <w:abstractNumId w:val="6"/>
  </w:num>
  <w:num w:numId="35">
    <w:abstractNumId w:val="7"/>
  </w:num>
  <w:num w:numId="3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18EF"/>
    <w:rsid w:val="00022DCB"/>
    <w:rsid w:val="00024099"/>
    <w:rsid w:val="00031EFB"/>
    <w:rsid w:val="000339E9"/>
    <w:rsid w:val="00044141"/>
    <w:rsid w:val="0004541D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914E8"/>
    <w:rsid w:val="000A350C"/>
    <w:rsid w:val="000A3BF4"/>
    <w:rsid w:val="000B274E"/>
    <w:rsid w:val="000B3109"/>
    <w:rsid w:val="000B38A4"/>
    <w:rsid w:val="000D7D3B"/>
    <w:rsid w:val="000E1A1F"/>
    <w:rsid w:val="000E2719"/>
    <w:rsid w:val="000E5D7B"/>
    <w:rsid w:val="000F2215"/>
    <w:rsid w:val="000F64A2"/>
    <w:rsid w:val="00101BA5"/>
    <w:rsid w:val="00107D08"/>
    <w:rsid w:val="00110E5F"/>
    <w:rsid w:val="0011774B"/>
    <w:rsid w:val="00127806"/>
    <w:rsid w:val="00133C9B"/>
    <w:rsid w:val="00140494"/>
    <w:rsid w:val="00144274"/>
    <w:rsid w:val="001512A0"/>
    <w:rsid w:val="00172433"/>
    <w:rsid w:val="0018145D"/>
    <w:rsid w:val="0019311C"/>
    <w:rsid w:val="001932C6"/>
    <w:rsid w:val="00197BE7"/>
    <w:rsid w:val="001A30CC"/>
    <w:rsid w:val="001A602D"/>
    <w:rsid w:val="001A6268"/>
    <w:rsid w:val="001B18E3"/>
    <w:rsid w:val="001B34EB"/>
    <w:rsid w:val="001B7156"/>
    <w:rsid w:val="001B7FDB"/>
    <w:rsid w:val="001D026F"/>
    <w:rsid w:val="001D0FD1"/>
    <w:rsid w:val="001D42BE"/>
    <w:rsid w:val="001D54C0"/>
    <w:rsid w:val="001D638D"/>
    <w:rsid w:val="001E46F4"/>
    <w:rsid w:val="001F4FD8"/>
    <w:rsid w:val="001F57C0"/>
    <w:rsid w:val="00217C9F"/>
    <w:rsid w:val="0022463F"/>
    <w:rsid w:val="00224D87"/>
    <w:rsid w:val="00225FED"/>
    <w:rsid w:val="0023290E"/>
    <w:rsid w:val="00240254"/>
    <w:rsid w:val="00245929"/>
    <w:rsid w:val="0025611B"/>
    <w:rsid w:val="002638DA"/>
    <w:rsid w:val="00272A08"/>
    <w:rsid w:val="002748C9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07961"/>
    <w:rsid w:val="00316D6E"/>
    <w:rsid w:val="00333FA8"/>
    <w:rsid w:val="00345FCA"/>
    <w:rsid w:val="003479F2"/>
    <w:rsid w:val="00352FCC"/>
    <w:rsid w:val="00370090"/>
    <w:rsid w:val="00374F8D"/>
    <w:rsid w:val="00375FF4"/>
    <w:rsid w:val="00383146"/>
    <w:rsid w:val="00386B4B"/>
    <w:rsid w:val="00391604"/>
    <w:rsid w:val="00396D50"/>
    <w:rsid w:val="00397147"/>
    <w:rsid w:val="003979CA"/>
    <w:rsid w:val="003A6D0E"/>
    <w:rsid w:val="003A7E29"/>
    <w:rsid w:val="003B78E5"/>
    <w:rsid w:val="003C28EB"/>
    <w:rsid w:val="003C326E"/>
    <w:rsid w:val="003D361F"/>
    <w:rsid w:val="003E3887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57A03"/>
    <w:rsid w:val="004630D9"/>
    <w:rsid w:val="004766FE"/>
    <w:rsid w:val="00483A93"/>
    <w:rsid w:val="00483C61"/>
    <w:rsid w:val="004A0FF5"/>
    <w:rsid w:val="004A3B4F"/>
    <w:rsid w:val="004A48CE"/>
    <w:rsid w:val="004B06AC"/>
    <w:rsid w:val="004B60E7"/>
    <w:rsid w:val="004C3933"/>
    <w:rsid w:val="004C4F9D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6346"/>
    <w:rsid w:val="005166E6"/>
    <w:rsid w:val="00525107"/>
    <w:rsid w:val="0053452F"/>
    <w:rsid w:val="005425DB"/>
    <w:rsid w:val="00557893"/>
    <w:rsid w:val="00563381"/>
    <w:rsid w:val="00566D8A"/>
    <w:rsid w:val="00573B24"/>
    <w:rsid w:val="00575B2A"/>
    <w:rsid w:val="00576AFB"/>
    <w:rsid w:val="00580D0C"/>
    <w:rsid w:val="00584FD9"/>
    <w:rsid w:val="005A2315"/>
    <w:rsid w:val="005B3E4F"/>
    <w:rsid w:val="005B4D4D"/>
    <w:rsid w:val="005B7796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452E"/>
    <w:rsid w:val="00695967"/>
    <w:rsid w:val="006A0DAA"/>
    <w:rsid w:val="006A37DC"/>
    <w:rsid w:val="006A4D5D"/>
    <w:rsid w:val="006A5301"/>
    <w:rsid w:val="006A6AA1"/>
    <w:rsid w:val="006B2874"/>
    <w:rsid w:val="006B4F75"/>
    <w:rsid w:val="006C2C6D"/>
    <w:rsid w:val="006C7DD1"/>
    <w:rsid w:val="006D1FC4"/>
    <w:rsid w:val="006D245F"/>
    <w:rsid w:val="006D35EA"/>
    <w:rsid w:val="006D3789"/>
    <w:rsid w:val="006D6CC8"/>
    <w:rsid w:val="006D7455"/>
    <w:rsid w:val="006E18A6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43978"/>
    <w:rsid w:val="007504F2"/>
    <w:rsid w:val="00750698"/>
    <w:rsid w:val="0075201B"/>
    <w:rsid w:val="00756EAF"/>
    <w:rsid w:val="007645F5"/>
    <w:rsid w:val="00767681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7E767D"/>
    <w:rsid w:val="00800288"/>
    <w:rsid w:val="008035F7"/>
    <w:rsid w:val="0080397E"/>
    <w:rsid w:val="0080668F"/>
    <w:rsid w:val="00807E4E"/>
    <w:rsid w:val="0081228D"/>
    <w:rsid w:val="00812F60"/>
    <w:rsid w:val="008153AD"/>
    <w:rsid w:val="00817161"/>
    <w:rsid w:val="0082279F"/>
    <w:rsid w:val="008233F5"/>
    <w:rsid w:val="00835062"/>
    <w:rsid w:val="00835196"/>
    <w:rsid w:val="00840797"/>
    <w:rsid w:val="00842AFC"/>
    <w:rsid w:val="00852CE3"/>
    <w:rsid w:val="00856C16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66C2"/>
    <w:rsid w:val="008D7A08"/>
    <w:rsid w:val="008D7A3C"/>
    <w:rsid w:val="008E2805"/>
    <w:rsid w:val="008E5010"/>
    <w:rsid w:val="008E5C38"/>
    <w:rsid w:val="008E74FF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C63E9"/>
    <w:rsid w:val="009D03C0"/>
    <w:rsid w:val="009D1F29"/>
    <w:rsid w:val="009D6483"/>
    <w:rsid w:val="009D74F1"/>
    <w:rsid w:val="009D7936"/>
    <w:rsid w:val="009E0E76"/>
    <w:rsid w:val="009E4EAD"/>
    <w:rsid w:val="009F4AA2"/>
    <w:rsid w:val="009F6E62"/>
    <w:rsid w:val="009F7A03"/>
    <w:rsid w:val="00A03979"/>
    <w:rsid w:val="00A12DA7"/>
    <w:rsid w:val="00A2520A"/>
    <w:rsid w:val="00A31AE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195C"/>
    <w:rsid w:val="00AA4679"/>
    <w:rsid w:val="00AB108E"/>
    <w:rsid w:val="00AB628E"/>
    <w:rsid w:val="00AC2203"/>
    <w:rsid w:val="00AC4B3B"/>
    <w:rsid w:val="00AD5BCD"/>
    <w:rsid w:val="00AD7A8D"/>
    <w:rsid w:val="00AE0A9D"/>
    <w:rsid w:val="00AE1E66"/>
    <w:rsid w:val="00AE273A"/>
    <w:rsid w:val="00AE666F"/>
    <w:rsid w:val="00AF1E89"/>
    <w:rsid w:val="00AF4ECC"/>
    <w:rsid w:val="00AF7F93"/>
    <w:rsid w:val="00B1024E"/>
    <w:rsid w:val="00B1042A"/>
    <w:rsid w:val="00B210AF"/>
    <w:rsid w:val="00B21412"/>
    <w:rsid w:val="00B26779"/>
    <w:rsid w:val="00B26D6F"/>
    <w:rsid w:val="00B30A54"/>
    <w:rsid w:val="00B34398"/>
    <w:rsid w:val="00B3556A"/>
    <w:rsid w:val="00B419E1"/>
    <w:rsid w:val="00B459DC"/>
    <w:rsid w:val="00B53496"/>
    <w:rsid w:val="00B557FD"/>
    <w:rsid w:val="00B60754"/>
    <w:rsid w:val="00B665E3"/>
    <w:rsid w:val="00B73B3C"/>
    <w:rsid w:val="00B80268"/>
    <w:rsid w:val="00B81EBF"/>
    <w:rsid w:val="00B86E59"/>
    <w:rsid w:val="00B9019C"/>
    <w:rsid w:val="00B96579"/>
    <w:rsid w:val="00B965DE"/>
    <w:rsid w:val="00B96A2B"/>
    <w:rsid w:val="00BA0F07"/>
    <w:rsid w:val="00BA18BE"/>
    <w:rsid w:val="00BB2258"/>
    <w:rsid w:val="00BC4229"/>
    <w:rsid w:val="00BD009D"/>
    <w:rsid w:val="00BD3245"/>
    <w:rsid w:val="00BD3836"/>
    <w:rsid w:val="00BD5270"/>
    <w:rsid w:val="00BE0A7E"/>
    <w:rsid w:val="00BE4540"/>
    <w:rsid w:val="00BF2368"/>
    <w:rsid w:val="00C00094"/>
    <w:rsid w:val="00C00982"/>
    <w:rsid w:val="00C12888"/>
    <w:rsid w:val="00C15D81"/>
    <w:rsid w:val="00C225DF"/>
    <w:rsid w:val="00C272C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C7090"/>
    <w:rsid w:val="00CD2B55"/>
    <w:rsid w:val="00CD5A78"/>
    <w:rsid w:val="00CE06CA"/>
    <w:rsid w:val="00CE0F6B"/>
    <w:rsid w:val="00CE3667"/>
    <w:rsid w:val="00CF201E"/>
    <w:rsid w:val="00D0436D"/>
    <w:rsid w:val="00D1299C"/>
    <w:rsid w:val="00D17528"/>
    <w:rsid w:val="00D20498"/>
    <w:rsid w:val="00D26362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06E"/>
    <w:rsid w:val="00D73208"/>
    <w:rsid w:val="00D77939"/>
    <w:rsid w:val="00D806DE"/>
    <w:rsid w:val="00D84B47"/>
    <w:rsid w:val="00D864B0"/>
    <w:rsid w:val="00D910E1"/>
    <w:rsid w:val="00D94F0E"/>
    <w:rsid w:val="00DA28F6"/>
    <w:rsid w:val="00DA7BC5"/>
    <w:rsid w:val="00DA7D99"/>
    <w:rsid w:val="00DB385B"/>
    <w:rsid w:val="00DC7C5C"/>
    <w:rsid w:val="00DD1174"/>
    <w:rsid w:val="00DD1379"/>
    <w:rsid w:val="00DD1E35"/>
    <w:rsid w:val="00DD44DD"/>
    <w:rsid w:val="00DD4E5D"/>
    <w:rsid w:val="00DE4805"/>
    <w:rsid w:val="00DF11F0"/>
    <w:rsid w:val="00DF3A18"/>
    <w:rsid w:val="00DF602D"/>
    <w:rsid w:val="00DF67B9"/>
    <w:rsid w:val="00DF6E96"/>
    <w:rsid w:val="00E052C4"/>
    <w:rsid w:val="00E0651A"/>
    <w:rsid w:val="00E12238"/>
    <w:rsid w:val="00E166FC"/>
    <w:rsid w:val="00E20A71"/>
    <w:rsid w:val="00E233DA"/>
    <w:rsid w:val="00E26348"/>
    <w:rsid w:val="00E3264B"/>
    <w:rsid w:val="00E34560"/>
    <w:rsid w:val="00E40175"/>
    <w:rsid w:val="00E43C8E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24BD"/>
    <w:rsid w:val="00EA3C1E"/>
    <w:rsid w:val="00EB1161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34BB5"/>
    <w:rsid w:val="00F44BBF"/>
    <w:rsid w:val="00F553AC"/>
    <w:rsid w:val="00F55859"/>
    <w:rsid w:val="00F64B54"/>
    <w:rsid w:val="00F70C85"/>
    <w:rsid w:val="00F75BBF"/>
    <w:rsid w:val="00F808DE"/>
    <w:rsid w:val="00F82FC5"/>
    <w:rsid w:val="00F868EC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0671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9B8C3B-BF52-4D1A-8546-51FB05AD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2</Pages>
  <Words>278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2016-08-11T23:31:00Z</cp:lastPrinted>
  <dcterms:created xsi:type="dcterms:W3CDTF">2017-09-28T16:59:00Z</dcterms:created>
  <dcterms:modified xsi:type="dcterms:W3CDTF">2017-09-28T16:59:00Z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