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E50EFE" w:rsidRDefault="00E50EFE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E50EFE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E50EFE" w:rsidRDefault="00001905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50EFE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IBM </w:t>
      </w:r>
      <w:r w:rsidR="00277BCA" w:rsidRPr="00E50EFE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FileNet Content Manager 5.2.1</w:t>
      </w:r>
      <w:r w:rsidR="004B06AC" w:rsidRPr="00E50EFE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3"/>
        <w:gridCol w:w="2991"/>
      </w:tblGrid>
      <w:tr w:rsidR="004B06AC" w:rsidTr="00506A8F">
        <w:tc>
          <w:tcPr>
            <w:tcW w:w="7398" w:type="dxa"/>
          </w:tcPr>
          <w:p w:rsidR="002C229A" w:rsidRPr="00E50EFE" w:rsidRDefault="00277BC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EFE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Build a FileNet Content Reposi</w:t>
            </w:r>
            <w:r w:rsidR="00301399" w:rsidRPr="00E50EFE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Pr="00E50EFE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ory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77BCA" w:rsidP="00B21412">
            <w:pPr>
              <w:pStyle w:val="Heading9"/>
              <w:rPr>
                <w:sz w:val="30"/>
              </w:rPr>
            </w:pPr>
            <w:r>
              <w:t>F281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E50EFE" w:rsidRDefault="00E50EFE" w:rsidP="00860307">
      <w:r>
        <w:t xml:space="preserve">For more info: </w:t>
      </w:r>
      <w:hyperlink r:id="rId8" w:history="1">
        <w:r w:rsidRPr="00E50EFE">
          <w:rPr>
            <w:rStyle w:val="Hyperlink"/>
          </w:rPr>
          <w:t>https://www-03.ibm.com/services/learning/ites.wss/zz-en?pageType=page&amp;c=a0011023</w:t>
        </w:r>
      </w:hyperlink>
    </w:p>
    <w:p w:rsidR="00E50EFE" w:rsidRPr="00860307" w:rsidRDefault="00E50EFE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277BCA" w:rsidP="008E2805">
      <w:pPr>
        <w:spacing w:line="360" w:lineRule="auto"/>
      </w:pPr>
      <w:bookmarkStart w:id="0" w:name="_Toc283135067"/>
      <w:r>
        <w:t>Learn how to build a FileNet Content Repository for a FileNet Content Manger 5.2.1 system. You learn about creating object stores, file storage areas, and f</w:t>
      </w:r>
      <w:bookmarkStart w:id="1" w:name="_GoBack"/>
      <w:bookmarkEnd w:id="1"/>
      <w:r>
        <w:t>ile storage policies.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A90999" w:rsidP="00C77C8A">
      <w:r>
        <w:t>3</w:t>
      </w:r>
      <w:r w:rsidR="00EF719E">
        <w:t xml:space="preserve">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5108FD" w:rsidRDefault="008956F3" w:rsidP="004A0FF5">
      <w:r>
        <w:t>ILO/ILT (Instructor Led), SPVC (Self-Paced Virtual course)</w:t>
      </w:r>
    </w:p>
    <w:p w:rsidR="004B06AC" w:rsidRDefault="004B06AC" w:rsidP="004A0FF5"/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6445BF" w:rsidRDefault="00277BCA" w:rsidP="008E2805">
      <w:pPr>
        <w:numPr>
          <w:ilvl w:val="0"/>
          <w:numId w:val="29"/>
        </w:numPr>
        <w:spacing w:line="360" w:lineRule="auto"/>
      </w:pPr>
      <w:r>
        <w:t>This course is intended for system administrators and solution builders.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277BCA" w:rsidRDefault="00277BCA" w:rsidP="00277BCA">
      <w:pPr>
        <w:numPr>
          <w:ilvl w:val="0"/>
          <w:numId w:val="29"/>
        </w:numPr>
        <w:spacing w:line="360" w:lineRule="auto"/>
      </w:pPr>
      <w:r>
        <w:t>High level understanding of the P8 architecture.</w:t>
      </w:r>
    </w:p>
    <w:p w:rsidR="00277BCA" w:rsidRDefault="00277BCA" w:rsidP="00277BCA">
      <w:pPr>
        <w:numPr>
          <w:ilvl w:val="0"/>
          <w:numId w:val="29"/>
        </w:numPr>
        <w:spacing w:line="360" w:lineRule="auto"/>
      </w:pPr>
      <w:r>
        <w:t>P8 terminology, including: Content Platform Engine, IBM Content Navigator, object stores, objects, Content Services, Process Services.</w:t>
      </w:r>
    </w:p>
    <w:p w:rsidR="00277BCA" w:rsidRDefault="00277BCA" w:rsidP="00277BCA">
      <w:pPr>
        <w:numPr>
          <w:ilvl w:val="0"/>
          <w:numId w:val="29"/>
        </w:numPr>
        <w:spacing w:line="360" w:lineRule="auto"/>
      </w:pPr>
      <w:r>
        <w:t>Using IBM Content Navigator to work with content.</w:t>
      </w:r>
    </w:p>
    <w:p w:rsidR="00277BCA" w:rsidRDefault="00277BCA" w:rsidP="00277BCA">
      <w:pPr>
        <w:numPr>
          <w:ilvl w:val="0"/>
          <w:numId w:val="29"/>
        </w:numPr>
        <w:spacing w:line="360" w:lineRule="auto"/>
      </w:pPr>
      <w:r>
        <w:t>Configuring desktops in IBM Content Navigator.</w:t>
      </w:r>
    </w:p>
    <w:p w:rsidR="00B34398" w:rsidRDefault="00277BCA" w:rsidP="00277BCA">
      <w:pPr>
        <w:numPr>
          <w:ilvl w:val="0"/>
          <w:numId w:val="29"/>
        </w:numPr>
        <w:spacing w:line="360" w:lineRule="auto"/>
      </w:pPr>
      <w:r>
        <w:t>Using Administration Console for Content Platform Engine.</w:t>
      </w:r>
    </w:p>
    <w:p w:rsidR="007C2D05" w:rsidRDefault="00B34398" w:rsidP="007C2D05">
      <w:pPr>
        <w:numPr>
          <w:ilvl w:val="0"/>
          <w:numId w:val="29"/>
        </w:numPr>
        <w:spacing w:line="360" w:lineRule="auto"/>
      </w:pPr>
      <w:r>
        <w:t xml:space="preserve">Recommended </w:t>
      </w:r>
      <w:r w:rsidR="00584FD9">
        <w:t>p</w:t>
      </w:r>
      <w:r w:rsidR="00584FD9" w:rsidRPr="00584FD9">
        <w:t>rerequisite</w:t>
      </w:r>
      <w:r w:rsidR="00584FD9">
        <w:t xml:space="preserve"> c</w:t>
      </w:r>
      <w:r>
        <w:t>ourses:</w:t>
      </w:r>
    </w:p>
    <w:p w:rsidR="007C2D05" w:rsidRDefault="00277BCA" w:rsidP="007C2D05">
      <w:pPr>
        <w:numPr>
          <w:ilvl w:val="1"/>
          <w:numId w:val="29"/>
        </w:numPr>
        <w:spacing w:line="360" w:lineRule="auto"/>
      </w:pPr>
      <w:r>
        <w:t xml:space="preserve">F270 – IBM Content </w:t>
      </w:r>
      <w:r w:rsidRPr="007C2D05">
        <w:rPr>
          <w:bCs/>
        </w:rPr>
        <w:t>Navigator</w:t>
      </w:r>
      <w:r>
        <w:t xml:space="preserve"> 2.0.3.6: Introduction or equivalent knowledge</w:t>
      </w:r>
      <w:r w:rsidR="00301399">
        <w:t>.</w:t>
      </w:r>
    </w:p>
    <w:p w:rsidR="00B53496" w:rsidRDefault="00277BCA" w:rsidP="007C2D05">
      <w:pPr>
        <w:numPr>
          <w:ilvl w:val="1"/>
          <w:numId w:val="29"/>
        </w:numPr>
        <w:spacing w:line="360" w:lineRule="auto"/>
      </w:pPr>
      <w:r>
        <w:t>F280 –FileNet Content Manager 5.2.1: Introduction or equivalent knowledge</w:t>
      </w:r>
      <w:r w:rsidR="00301399">
        <w:t>.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277BCA" w:rsidRDefault="00277BCA" w:rsidP="00277BCA">
      <w:pPr>
        <w:spacing w:line="360" w:lineRule="auto"/>
      </w:pPr>
      <w:r>
        <w:t>After completing this course, you should be able to: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t>Use System Configuration Tool to create JDBC data sources for an object store.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t>Create an object store.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t>Add the object store as a repository to IBM Content Navigator.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t>Identify types of content storage areas</w:t>
      </w:r>
      <w:r w:rsidR="00301399">
        <w:t>.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lastRenderedPageBreak/>
        <w:t>Create a file storage area.</w:t>
      </w:r>
    </w:p>
    <w:p w:rsidR="00277BCA" w:rsidRDefault="00277BCA" w:rsidP="00277BCA">
      <w:pPr>
        <w:numPr>
          <w:ilvl w:val="0"/>
          <w:numId w:val="36"/>
        </w:numPr>
        <w:spacing w:line="360" w:lineRule="auto"/>
      </w:pPr>
      <w:r>
        <w:t>Create a file storage policy</w:t>
      </w:r>
      <w:r w:rsidR="00301399">
        <w:t>.</w:t>
      </w:r>
    </w:p>
    <w:p w:rsidR="00267A04" w:rsidRPr="00B9019C" w:rsidRDefault="00267A04" w:rsidP="008E2805">
      <w:pPr>
        <w:spacing w:line="360" w:lineRule="auto"/>
      </w:pP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0"/>
      <w:bookmarkEnd w:id="5"/>
    </w:p>
    <w:p w:rsidR="00316D6E" w:rsidRDefault="00FF4261" w:rsidP="00FF4261">
      <w:pPr>
        <w:spacing w:line="360" w:lineRule="auto"/>
        <w:rPr>
          <w:b/>
        </w:rPr>
      </w:pPr>
      <w:r w:rsidRPr="00FF4261">
        <w:rPr>
          <w:b/>
        </w:rPr>
        <w:t>Build an object store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Create JDBC data sources</w:t>
      </w:r>
      <w:r w:rsidR="00301399">
        <w:t>.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Create an object store</w:t>
      </w:r>
      <w:r w:rsidR="00301399">
        <w:t>.</w:t>
      </w:r>
    </w:p>
    <w:p w:rsidR="00FF4261" w:rsidRPr="00FF4261" w:rsidRDefault="00FF4261" w:rsidP="007C2D05">
      <w:pPr>
        <w:numPr>
          <w:ilvl w:val="1"/>
          <w:numId w:val="29"/>
        </w:numPr>
        <w:spacing w:line="360" w:lineRule="auto"/>
        <w:rPr>
          <w:b/>
        </w:rPr>
      </w:pPr>
      <w:r>
        <w:t>Add an object store as a repository to an IBM Content Navigator desktop</w:t>
      </w:r>
      <w:r w:rsidR="00301399">
        <w:t>.</w:t>
      </w:r>
    </w:p>
    <w:p w:rsidR="00FF4261" w:rsidRDefault="00FF4261" w:rsidP="00FF4261">
      <w:pPr>
        <w:spacing w:line="360" w:lineRule="auto"/>
        <w:rPr>
          <w:b/>
        </w:rPr>
      </w:pPr>
      <w:r w:rsidRPr="00FF4261">
        <w:rPr>
          <w:b/>
        </w:rPr>
        <w:t>Work with storage areas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List the types of storage areas.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Describe storage options and architectures.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Describe storage policies</w:t>
      </w:r>
      <w:r w:rsidR="00301399">
        <w:t>.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Create a file storage area.</w:t>
      </w:r>
    </w:p>
    <w:p w:rsidR="00FF4261" w:rsidRDefault="00FF4261" w:rsidP="007C2D05">
      <w:pPr>
        <w:numPr>
          <w:ilvl w:val="1"/>
          <w:numId w:val="29"/>
        </w:numPr>
        <w:spacing w:line="360" w:lineRule="auto"/>
      </w:pPr>
      <w:r>
        <w:t>Create a file storage policy.</w:t>
      </w:r>
    </w:p>
    <w:p w:rsidR="00FF4261" w:rsidRPr="003F7315" w:rsidRDefault="00FF4261" w:rsidP="007C2D05">
      <w:pPr>
        <w:numPr>
          <w:ilvl w:val="1"/>
          <w:numId w:val="29"/>
        </w:numPr>
        <w:spacing w:line="360" w:lineRule="auto"/>
        <w:rPr>
          <w:rFonts w:ascii="Calibri" w:hAnsi="Calibri"/>
          <w:noProof/>
          <w:szCs w:val="22"/>
        </w:rPr>
      </w:pPr>
      <w:r>
        <w:t>Create an advanced file storage area.</w:t>
      </w: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  <w:r w:rsidR="00F24F3B">
        <w:rPr>
          <w:rFonts w:ascii="Calibri" w:hAnsi="Calibri"/>
          <w:noProof/>
          <w:szCs w:val="22"/>
        </w:rPr>
        <w:t>.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</w:p>
    <w:p w:rsidR="008E2805" w:rsidRPr="008E2805" w:rsidRDefault="008E2805" w:rsidP="008E2805">
      <w:pPr>
        <w:rPr>
          <w:rFonts w:ascii="Calibri" w:hAnsi="Calibri"/>
          <w:noProof/>
          <w:szCs w:val="22"/>
        </w:rPr>
      </w:pP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A2" w:rsidRDefault="00F92FA2">
      <w:r>
        <w:separator/>
      </w:r>
    </w:p>
  </w:endnote>
  <w:endnote w:type="continuationSeparator" w:id="0">
    <w:p w:rsidR="00F92FA2" w:rsidRDefault="00F9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A2" w:rsidRDefault="00F92FA2">
      <w:r>
        <w:separator/>
      </w:r>
    </w:p>
  </w:footnote>
  <w:footnote w:type="continuationSeparator" w:id="0">
    <w:p w:rsidR="00F92FA2" w:rsidRDefault="00F9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00C16"/>
    <w:multiLevelType w:val="hybridMultilevel"/>
    <w:tmpl w:val="C3E01F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A1F93"/>
    <w:multiLevelType w:val="hybridMultilevel"/>
    <w:tmpl w:val="E036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0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3477C6"/>
    <w:multiLevelType w:val="hybridMultilevel"/>
    <w:tmpl w:val="B63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525E4"/>
    <w:multiLevelType w:val="hybridMultilevel"/>
    <w:tmpl w:val="AAB2FE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21"/>
  </w:num>
  <w:num w:numId="5">
    <w:abstractNumId w:val="0"/>
  </w:num>
  <w:num w:numId="6">
    <w:abstractNumId w:val="26"/>
  </w:num>
  <w:num w:numId="7">
    <w:abstractNumId w:val="10"/>
  </w:num>
  <w:num w:numId="8">
    <w:abstractNumId w:val="24"/>
  </w:num>
  <w:num w:numId="9">
    <w:abstractNumId w:val="9"/>
  </w:num>
  <w:num w:numId="10">
    <w:abstractNumId w:val="11"/>
  </w:num>
  <w:num w:numId="11">
    <w:abstractNumId w:val="3"/>
  </w:num>
  <w:num w:numId="12">
    <w:abstractNumId w:val="2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8"/>
  </w:num>
  <w:num w:numId="18">
    <w:abstractNumId w:val="20"/>
  </w:num>
  <w:num w:numId="19">
    <w:abstractNumId w:val="12"/>
  </w:num>
  <w:num w:numId="20">
    <w:abstractNumId w:val="12"/>
  </w:num>
  <w:num w:numId="21">
    <w:abstractNumId w:val="4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6"/>
  </w:num>
  <w:num w:numId="29">
    <w:abstractNumId w:val="17"/>
  </w:num>
  <w:num w:numId="30">
    <w:abstractNumId w:val="1"/>
  </w:num>
  <w:num w:numId="31">
    <w:abstractNumId w:val="14"/>
  </w:num>
  <w:num w:numId="32">
    <w:abstractNumId w:val="13"/>
  </w:num>
  <w:num w:numId="33">
    <w:abstractNumId w:val="23"/>
  </w:num>
  <w:num w:numId="34">
    <w:abstractNumId w:val="5"/>
  </w:num>
  <w:num w:numId="35">
    <w:abstractNumId w:val="7"/>
  </w:num>
  <w:num w:numId="36">
    <w:abstractNumId w:val="8"/>
  </w:num>
  <w:num w:numId="37">
    <w:abstractNumId w:val="15"/>
  </w:num>
  <w:num w:numId="38">
    <w:abstractNumId w:val="25"/>
  </w:num>
  <w:num w:numId="3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1905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47FBD"/>
    <w:rsid w:val="0025611B"/>
    <w:rsid w:val="002638DA"/>
    <w:rsid w:val="00267A04"/>
    <w:rsid w:val="00272A08"/>
    <w:rsid w:val="002748C9"/>
    <w:rsid w:val="00277BCA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1399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2809"/>
    <w:rsid w:val="003F6882"/>
    <w:rsid w:val="003F7315"/>
    <w:rsid w:val="004000F6"/>
    <w:rsid w:val="004003A7"/>
    <w:rsid w:val="004052FC"/>
    <w:rsid w:val="00433313"/>
    <w:rsid w:val="004505E5"/>
    <w:rsid w:val="004562C7"/>
    <w:rsid w:val="004564AA"/>
    <w:rsid w:val="004630D9"/>
    <w:rsid w:val="00474F51"/>
    <w:rsid w:val="004766FE"/>
    <w:rsid w:val="00483A93"/>
    <w:rsid w:val="004A0FF5"/>
    <w:rsid w:val="004A3B4F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26F5B"/>
    <w:rsid w:val="0053452F"/>
    <w:rsid w:val="00563381"/>
    <w:rsid w:val="00566D8A"/>
    <w:rsid w:val="00573B24"/>
    <w:rsid w:val="00576AFB"/>
    <w:rsid w:val="00580D0C"/>
    <w:rsid w:val="00582BE9"/>
    <w:rsid w:val="00584FD9"/>
    <w:rsid w:val="005A160F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3F3"/>
    <w:rsid w:val="006C7DD1"/>
    <w:rsid w:val="006D1FC4"/>
    <w:rsid w:val="006D245F"/>
    <w:rsid w:val="006D3789"/>
    <w:rsid w:val="006D565F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2D05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0BAD"/>
    <w:rsid w:val="00852CE3"/>
    <w:rsid w:val="00860307"/>
    <w:rsid w:val="00860A57"/>
    <w:rsid w:val="00880367"/>
    <w:rsid w:val="00880698"/>
    <w:rsid w:val="00883C01"/>
    <w:rsid w:val="008861C0"/>
    <w:rsid w:val="008872EC"/>
    <w:rsid w:val="008950A0"/>
    <w:rsid w:val="008956F3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23CD2"/>
    <w:rsid w:val="00925FAB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0AAE"/>
    <w:rsid w:val="00A83787"/>
    <w:rsid w:val="00A85EF7"/>
    <w:rsid w:val="00A90999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A64D2"/>
    <w:rsid w:val="00BB2258"/>
    <w:rsid w:val="00BC4229"/>
    <w:rsid w:val="00BD3245"/>
    <w:rsid w:val="00BD3836"/>
    <w:rsid w:val="00BD5270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4A0"/>
    <w:rsid w:val="00C847FD"/>
    <w:rsid w:val="00C902B1"/>
    <w:rsid w:val="00C911D7"/>
    <w:rsid w:val="00C928A1"/>
    <w:rsid w:val="00C95187"/>
    <w:rsid w:val="00C95EB6"/>
    <w:rsid w:val="00CA61B1"/>
    <w:rsid w:val="00CB0B9A"/>
    <w:rsid w:val="00CB1A68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0EFE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28FA"/>
    <w:rsid w:val="00EC74E0"/>
    <w:rsid w:val="00EE69DC"/>
    <w:rsid w:val="00EE7AAC"/>
    <w:rsid w:val="00EF19A7"/>
    <w:rsid w:val="00EF719E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24F3B"/>
    <w:rsid w:val="00F3264D"/>
    <w:rsid w:val="00F338B3"/>
    <w:rsid w:val="00F44BBF"/>
    <w:rsid w:val="00F553AC"/>
    <w:rsid w:val="00F64B54"/>
    <w:rsid w:val="00F70C85"/>
    <w:rsid w:val="00F75BBF"/>
    <w:rsid w:val="00F808DE"/>
    <w:rsid w:val="00F91EB5"/>
    <w:rsid w:val="00F925EA"/>
    <w:rsid w:val="00F92FA2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7A64A7-ACC5-424A-AE0D-F46F5D3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Abstractbulletlevel1">
    <w:name w:val="Abstract bullet level 1"/>
    <w:basedOn w:val="Normal"/>
    <w:link w:val="Abstractbulletlevel1Char"/>
    <w:rsid w:val="00FF4261"/>
    <w:pPr>
      <w:numPr>
        <w:numId w:val="37"/>
      </w:numPr>
    </w:pPr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FF4261"/>
    <w:pPr>
      <w:numPr>
        <w:ilvl w:val="1"/>
        <w:numId w:val="37"/>
      </w:numPr>
    </w:pPr>
    <w:rPr>
      <w:rFonts w:ascii="Arial" w:hAnsi="Arial" w:cs="Arial"/>
      <w:bCs/>
      <w:kern w:val="36"/>
      <w:szCs w:val="48"/>
    </w:rPr>
  </w:style>
  <w:style w:type="character" w:customStyle="1" w:styleId="Abstractbulletlevel1Char">
    <w:name w:val="Abstract bullet level 1 Char"/>
    <w:link w:val="Abstractbulletlevel1"/>
    <w:rsid w:val="00FF4261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2</Pages>
  <Words>268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2014-08-28T00:07:00Z</cp:lastPrinted>
  <dcterms:created xsi:type="dcterms:W3CDTF">2017-10-04T18:03:00Z</dcterms:created>
  <dcterms:modified xsi:type="dcterms:W3CDTF">2017-10-04T18:03:00Z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