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37" w:rsidRDefault="00205A37" w:rsidP="00DC15EA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205A37" w:rsidTr="002F3D80">
        <w:trPr>
          <w:trHeight w:val="688"/>
        </w:trPr>
        <w:tc>
          <w:tcPr>
            <w:tcW w:w="6379" w:type="dxa"/>
          </w:tcPr>
          <w:p w:rsidR="00205A37" w:rsidRPr="009D299B" w:rsidRDefault="0069053A" w:rsidP="002F3D80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83.4pt;height:31.8pt;visibility:visible;mso-wrap-style:square">
                  <v:imagedata r:id="rId7" o:title=""/>
                  <o:lock v:ext="edit" aspectratio="f"/>
                </v:shape>
              </w:pict>
            </w:r>
          </w:p>
        </w:tc>
        <w:tc>
          <w:tcPr>
            <w:tcW w:w="4312" w:type="dxa"/>
          </w:tcPr>
          <w:p w:rsidR="00205A37" w:rsidRPr="006006AA" w:rsidRDefault="00205A37" w:rsidP="002F3D80">
            <w:pPr>
              <w:pStyle w:val="Heading9"/>
            </w:pPr>
          </w:p>
        </w:tc>
      </w:tr>
    </w:tbl>
    <w:p w:rsidR="00205A37" w:rsidRPr="009D299B" w:rsidRDefault="00205A37" w:rsidP="00DC15EA">
      <w:pPr>
        <w:rPr>
          <w:rFonts w:ascii="RotisSemiSerif" w:hAnsi="RotisSemiSerif"/>
          <w:sz w:val="32"/>
        </w:rPr>
      </w:pPr>
    </w:p>
    <w:p w:rsidR="00205A37" w:rsidRPr="009D299B" w:rsidRDefault="00205A37" w:rsidP="00DC15EA">
      <w:pPr>
        <w:rPr>
          <w:rFonts w:ascii="RotisSemiSerif" w:hAnsi="RotisSemiSerif"/>
          <w:sz w:val="32"/>
        </w:rPr>
      </w:pPr>
      <w:r w:rsidRPr="009D299B">
        <w:rPr>
          <w:rFonts w:ascii="RotisSemiSerif" w:hAnsi="RotisSemiSerif"/>
          <w:sz w:val="32"/>
        </w:rPr>
        <w:t xml:space="preserve">IBM FileNet Content Manager 5.2.1: </w:t>
      </w:r>
      <w:r w:rsidRPr="00205A37">
        <w:rPr>
          <w:rFonts w:ascii="RotisSemiSerif" w:hAnsi="RotisSemiSerif"/>
          <w:sz w:val="32"/>
        </w:rPr>
        <w:t>Migrate</w:t>
      </w:r>
      <w:r w:rsidRPr="009D299B">
        <w:rPr>
          <w:rFonts w:ascii="RotisSemiSerif" w:hAnsi="RotisSemiSerif"/>
          <w:sz w:val="32"/>
        </w:rPr>
        <w:t xml:space="preserve"> </w:t>
      </w:r>
      <w:r w:rsidRPr="00205A37">
        <w:rPr>
          <w:rFonts w:ascii="RotisSemiSerif" w:hAnsi="RotisSemiSerif"/>
          <w:sz w:val="32"/>
        </w:rPr>
        <w:t>Applications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391"/>
        <w:gridCol w:w="2273"/>
        <w:gridCol w:w="2560"/>
      </w:tblGrid>
      <w:tr w:rsidR="00205A37" w:rsidTr="002F3D80">
        <w:tc>
          <w:tcPr>
            <w:tcW w:w="5391" w:type="dxa"/>
          </w:tcPr>
          <w:p w:rsidR="00205A37" w:rsidRPr="009D299B" w:rsidRDefault="00205A37" w:rsidP="002F3D80">
            <w:pPr>
              <w:rPr>
                <w:rFonts w:ascii="RotisSemiSerif" w:hAnsi="RotisSemiSerif"/>
                <w:sz w:val="32"/>
              </w:rPr>
            </w:pPr>
            <w:r w:rsidRPr="009D299B">
              <w:rPr>
                <w:rFonts w:ascii="RotisSemiSerif" w:hAnsi="RotisSemiSerif"/>
                <w:sz w:val="32"/>
              </w:rPr>
              <w:t xml:space="preserve"> </w:t>
            </w:r>
          </w:p>
          <w:p w:rsidR="00205A37" w:rsidRDefault="00205A37" w:rsidP="002F3D80"/>
        </w:tc>
        <w:tc>
          <w:tcPr>
            <w:tcW w:w="2273" w:type="dxa"/>
          </w:tcPr>
          <w:p w:rsidR="00205A37" w:rsidRPr="006006AA" w:rsidRDefault="00205A37" w:rsidP="002F3D80">
            <w:pPr>
              <w:pStyle w:val="Heading9"/>
            </w:pPr>
          </w:p>
        </w:tc>
        <w:tc>
          <w:tcPr>
            <w:tcW w:w="2560" w:type="dxa"/>
          </w:tcPr>
          <w:p w:rsidR="00205A37" w:rsidRPr="006006AA" w:rsidRDefault="00205A37" w:rsidP="002F3D80">
            <w:pPr>
              <w:pStyle w:val="Heading9"/>
              <w:rPr>
                <w:sz w:val="30"/>
              </w:rPr>
            </w:pPr>
            <w:r w:rsidRPr="006006AA">
              <w:t>F2851</w:t>
            </w:r>
            <w:r w:rsidRPr="006006AA">
              <w:rPr>
                <w:sz w:val="30"/>
              </w:rPr>
              <w:t xml:space="preserve"> </w:t>
            </w:r>
          </w:p>
          <w:p w:rsidR="00205A37" w:rsidRPr="006006AA" w:rsidRDefault="00205A37" w:rsidP="002F3D80">
            <w:pPr>
              <w:pStyle w:val="Heading9"/>
            </w:pPr>
            <w:r w:rsidRPr="006006AA">
              <w:rPr>
                <w:sz w:val="30"/>
              </w:rPr>
              <w:t xml:space="preserve">  Course Abstract</w:t>
            </w:r>
          </w:p>
        </w:tc>
      </w:tr>
    </w:tbl>
    <w:p w:rsidR="00205A37" w:rsidRDefault="00205A37" w:rsidP="00DC15EA"/>
    <w:p w:rsidR="00A0038A" w:rsidRDefault="00A0038A" w:rsidP="00DC15EA">
      <w:r>
        <w:t xml:space="preserve">For more info: </w:t>
      </w:r>
      <w:hyperlink r:id="rId8" w:history="1">
        <w:r w:rsidRPr="00A0038A">
          <w:rPr>
            <w:rStyle w:val="Hyperlink"/>
          </w:rPr>
          <w:t>https://www-03.ibm.com/services/learning/ites.wss/zz-en?pageType=page&amp;c=a0011023</w:t>
        </w:r>
      </w:hyperlink>
      <w:bookmarkStart w:id="0" w:name="_GoBack"/>
      <w:bookmarkEnd w:id="0"/>
    </w:p>
    <w:p w:rsidR="00A0038A" w:rsidRPr="00860307" w:rsidRDefault="00A0038A" w:rsidP="00DC15EA"/>
    <w:p w:rsidR="00205A37" w:rsidRDefault="00205A37" w:rsidP="00DC15EA">
      <w:pPr>
        <w:pStyle w:val="StyleHeading4RotisSansSerifBoldBlue"/>
      </w:pPr>
      <w:r>
        <w:t>Course description</w:t>
      </w:r>
    </w:p>
    <w:p w:rsidR="00205A37" w:rsidRDefault="00205A37" w:rsidP="00DC15EA"/>
    <w:p w:rsidR="00205A37" w:rsidRDefault="00205A37" w:rsidP="00DC15EA">
      <w:bookmarkStart w:id="1" w:name="_Toc283135067"/>
      <w:r>
        <w:t xml:space="preserve">The development and testing of your FileNet Content Manager application is complete. You need to </w:t>
      </w:r>
      <w:r w:rsidRPr="00205A37">
        <w:t>migrate</w:t>
      </w:r>
      <w:r>
        <w:t xml:space="preserve"> and deploy the application to other environments. For example, from Development to User Acceptance Test, and eventually to Production. This course teaches you: The process of application migration: How to use FileNet Deployment Manager to </w:t>
      </w:r>
      <w:r w:rsidRPr="00205A37">
        <w:t>migrate</w:t>
      </w:r>
      <w:r>
        <w:t xml:space="preserve"> and deploy the FileNet P8 assets; How to </w:t>
      </w:r>
      <w:r w:rsidRPr="00205A37">
        <w:t>migrate</w:t>
      </w:r>
      <w:r>
        <w:t xml:space="preserve"> and deploy IBM Content Navigator desktops.</w:t>
      </w:r>
    </w:p>
    <w:p w:rsidR="00205A37" w:rsidRDefault="00205A37" w:rsidP="00DC15EA"/>
    <w:p w:rsidR="00205A37" w:rsidRPr="00B9019C" w:rsidRDefault="00205A37" w:rsidP="00DC15EA">
      <w:pPr>
        <w:pStyle w:val="StyleHeading4RotisSansSerifBoldBlue"/>
      </w:pPr>
      <w:r w:rsidRPr="00B9019C">
        <w:t>Duration</w:t>
      </w:r>
    </w:p>
    <w:p w:rsidR="00205A37" w:rsidRDefault="00205A37" w:rsidP="00DC15EA">
      <w:r>
        <w:t>1 day</w:t>
      </w:r>
    </w:p>
    <w:p w:rsidR="00205A37" w:rsidRDefault="00205A37" w:rsidP="00DC15EA"/>
    <w:p w:rsidR="00205A37" w:rsidRPr="00B9019C" w:rsidRDefault="00205A37" w:rsidP="00DC15EA">
      <w:pPr>
        <w:pStyle w:val="StyleHeading4RotisSansSerifBoldBlue"/>
      </w:pPr>
      <w:r w:rsidRPr="00B9019C">
        <w:t>Delivery Method</w:t>
      </w:r>
    </w:p>
    <w:p w:rsidR="00205A37" w:rsidRDefault="00205A37" w:rsidP="00DC15EA">
      <w:r w:rsidRPr="00423244">
        <w:t>I</w:t>
      </w:r>
      <w:r>
        <w:t xml:space="preserve">nstructor-led (Classroom), </w:t>
      </w:r>
      <w:r w:rsidRPr="00423244">
        <w:t>I</w:t>
      </w:r>
      <w:r>
        <w:t xml:space="preserve">nstructor-led Online and SPVC (Self-Paced Virtual course)  </w:t>
      </w:r>
    </w:p>
    <w:p w:rsidR="00205A37" w:rsidRDefault="00205A37" w:rsidP="00DC15EA"/>
    <w:p w:rsidR="00205A37" w:rsidRPr="002F57F3" w:rsidRDefault="00205A37" w:rsidP="00DC15EA">
      <w:pPr>
        <w:pStyle w:val="StyleHeading4RotisSansSerifBoldBlue"/>
      </w:pPr>
      <w:bookmarkStart w:id="2" w:name="_Toc283135064"/>
      <w:bookmarkStart w:id="3" w:name="_Toc291582356"/>
      <w:r w:rsidRPr="002F57F3">
        <w:t>Audience</w:t>
      </w:r>
      <w:bookmarkEnd w:id="2"/>
      <w:bookmarkEnd w:id="3"/>
    </w:p>
    <w:p w:rsidR="00205A37" w:rsidRDefault="00205A37" w:rsidP="00DC15EA">
      <w:pPr>
        <w:pStyle w:val="Abstractbulletlevel1"/>
        <w:numPr>
          <w:ilvl w:val="0"/>
          <w:numId w:val="44"/>
        </w:numPr>
      </w:pPr>
      <w:r>
        <w:t>Administrator</w:t>
      </w:r>
      <w:r w:rsidRPr="006445BF">
        <w:t>s who</w:t>
      </w:r>
      <w:r>
        <w:t xml:space="preserve"> </w:t>
      </w:r>
      <w:r w:rsidRPr="006445BF">
        <w:t>are responsible for</w:t>
      </w:r>
    </w:p>
    <w:p w:rsidR="00205A37" w:rsidRDefault="00205A37" w:rsidP="00DC15EA">
      <w:pPr>
        <w:pStyle w:val="Abstractbulletlevel2"/>
        <w:numPr>
          <w:ilvl w:val="1"/>
          <w:numId w:val="44"/>
        </w:numPr>
        <w:ind w:left="1008"/>
      </w:pPr>
      <w:r w:rsidRPr="00205A37">
        <w:t>Migrating</w:t>
      </w:r>
      <w:r>
        <w:t xml:space="preserve"> and deploying IBM FileNet Content Manager Applications between environments.</w:t>
      </w:r>
    </w:p>
    <w:p w:rsidR="00205A37" w:rsidRDefault="00205A37" w:rsidP="00DC15EA">
      <w:pPr>
        <w:pStyle w:val="Abstractbulletlevel1"/>
        <w:numPr>
          <w:ilvl w:val="0"/>
          <w:numId w:val="44"/>
        </w:numPr>
      </w:pPr>
      <w:r>
        <w:t>Solution Builders</w:t>
      </w:r>
      <w:r w:rsidRPr="006445BF">
        <w:t xml:space="preserve"> who</w:t>
      </w:r>
      <w:r>
        <w:t xml:space="preserve"> </w:t>
      </w:r>
      <w:r w:rsidRPr="006445BF">
        <w:t>are responsible for</w:t>
      </w:r>
    </w:p>
    <w:p w:rsidR="00205A37" w:rsidRDefault="00205A37" w:rsidP="00DC15EA">
      <w:pPr>
        <w:pStyle w:val="Abstractbulletlevel2"/>
        <w:numPr>
          <w:ilvl w:val="1"/>
          <w:numId w:val="44"/>
        </w:numPr>
        <w:ind w:left="1008"/>
      </w:pPr>
      <w:r>
        <w:t>Packaging IBM FileNet Content Manager Applications in preparation for migration and deployment to other environments.</w:t>
      </w:r>
    </w:p>
    <w:p w:rsidR="00205A37" w:rsidRDefault="00205A37" w:rsidP="00DC15EA">
      <w:pPr>
        <w:rPr>
          <w:rFonts w:ascii="Arial" w:hAnsi="Arial" w:cs="Arial"/>
          <w:b/>
          <w:bCs/>
          <w:iCs/>
          <w:sz w:val="22"/>
          <w:szCs w:val="22"/>
        </w:rPr>
      </w:pPr>
    </w:p>
    <w:p w:rsidR="00205A37" w:rsidRDefault="00205A37" w:rsidP="00DC15EA">
      <w:pPr>
        <w:pStyle w:val="StyleHeading4RotisSansSerifBoldBlue"/>
      </w:pPr>
      <w:r>
        <w:t>Prerequisites</w:t>
      </w:r>
    </w:p>
    <w:p w:rsidR="00205A37" w:rsidRDefault="00205A37" w:rsidP="00DC15EA">
      <w:pPr>
        <w:pStyle w:val="Abstractbulletlevel1"/>
        <w:numPr>
          <w:ilvl w:val="0"/>
          <w:numId w:val="44"/>
        </w:numPr>
      </w:pPr>
      <w:r>
        <w:t>F270 – IBM Content Navigator 2.0.3.6: Introduction, or equivalent knowledge</w:t>
      </w:r>
    </w:p>
    <w:p w:rsidR="00205A37" w:rsidRDefault="00205A37" w:rsidP="00DC15EA">
      <w:pPr>
        <w:pStyle w:val="Abstractbulletlevel1"/>
        <w:numPr>
          <w:ilvl w:val="0"/>
          <w:numId w:val="44"/>
        </w:numPr>
      </w:pPr>
      <w:r>
        <w:t>F280 - IBM FileNet Content Manager 5.2.1: Introduction, or equivalent knowledge</w:t>
      </w:r>
    </w:p>
    <w:p w:rsidR="00205A37" w:rsidRDefault="00205A37" w:rsidP="00DC15EA">
      <w:pPr>
        <w:pStyle w:val="Abstractbulletlevel1"/>
        <w:numPr>
          <w:ilvl w:val="0"/>
          <w:numId w:val="44"/>
        </w:numPr>
      </w:pPr>
      <w:r>
        <w:t>F282 - IBM FileNet Content Manager 5.2.1: Work with object metadata, or equivalent knowledge</w:t>
      </w:r>
    </w:p>
    <w:p w:rsidR="00205A37" w:rsidRDefault="00205A37" w:rsidP="00DC15EA">
      <w:pPr>
        <w:pStyle w:val="Abstractbulletlevel1"/>
        <w:numPr>
          <w:ilvl w:val="0"/>
          <w:numId w:val="44"/>
        </w:numPr>
      </w:pPr>
      <w:r>
        <w:t>F283 - IBM FileNet Content Manager 5.2.1: Security, or equivalent knowledge</w:t>
      </w:r>
    </w:p>
    <w:p w:rsidR="00205A37" w:rsidRDefault="00205A37" w:rsidP="00DC15EA">
      <w:pPr>
        <w:pStyle w:val="Abstractbulletlevel1"/>
        <w:numPr>
          <w:ilvl w:val="0"/>
          <w:numId w:val="44"/>
        </w:numPr>
      </w:pPr>
      <w:r>
        <w:t>FileNet P8 terminology, including: Content Platform Engine, IBM Content Navigator, object stores, objects.</w:t>
      </w:r>
    </w:p>
    <w:p w:rsidR="00205A37" w:rsidRDefault="00205A37" w:rsidP="00DC15EA">
      <w:pPr>
        <w:pStyle w:val="Abstractbulletlevel1"/>
        <w:numPr>
          <w:ilvl w:val="0"/>
          <w:numId w:val="44"/>
        </w:numPr>
      </w:pPr>
      <w:r>
        <w:t>Configuring desktops in IBM Content Navigator.</w:t>
      </w:r>
    </w:p>
    <w:p w:rsidR="00205A37" w:rsidRDefault="00205A37" w:rsidP="00DC15EA">
      <w:pPr>
        <w:pStyle w:val="StyleHeading4RotisSansSerifBoldBlue"/>
      </w:pPr>
      <w:r>
        <w:t>Course Objectives</w:t>
      </w:r>
    </w:p>
    <w:p w:rsidR="00205A37" w:rsidRDefault="00205A37" w:rsidP="00DC15EA">
      <w:pPr>
        <w:spacing w:line="360" w:lineRule="auto"/>
      </w:pPr>
      <w:r>
        <w:t>Upon completion of this course, participants are able</w:t>
      </w:r>
      <w:r w:rsidRPr="00A12DA7">
        <w:t xml:space="preserve"> to:</w:t>
      </w:r>
    </w:p>
    <w:p w:rsidR="00205A37" w:rsidRDefault="00205A37" w:rsidP="00DC15EA">
      <w:pPr>
        <w:pStyle w:val="Abstractbulletlevel1"/>
        <w:numPr>
          <w:ilvl w:val="0"/>
          <w:numId w:val="44"/>
        </w:numPr>
      </w:pPr>
      <w:r>
        <w:t>Describe the process of moving FileNet P8 applications between environments.</w:t>
      </w:r>
    </w:p>
    <w:p w:rsidR="00205A37" w:rsidRDefault="00205A37" w:rsidP="00DC15EA">
      <w:pPr>
        <w:pStyle w:val="Abstractbulletlevel1"/>
        <w:numPr>
          <w:ilvl w:val="0"/>
          <w:numId w:val="44"/>
        </w:numPr>
      </w:pPr>
      <w:r>
        <w:t>Plan and prepare for application migration.</w:t>
      </w:r>
    </w:p>
    <w:p w:rsidR="00205A37" w:rsidRDefault="00205A37" w:rsidP="00DC15EA">
      <w:pPr>
        <w:pStyle w:val="Abstractbulletlevel1"/>
        <w:numPr>
          <w:ilvl w:val="0"/>
          <w:numId w:val="44"/>
        </w:numPr>
      </w:pPr>
      <w:r>
        <w:t>Export the application assets.</w:t>
      </w:r>
    </w:p>
    <w:p w:rsidR="00205A37" w:rsidRDefault="00205A37" w:rsidP="00DC15EA">
      <w:pPr>
        <w:pStyle w:val="Abstractbulletlevel1"/>
        <w:numPr>
          <w:ilvl w:val="0"/>
          <w:numId w:val="44"/>
        </w:numPr>
      </w:pPr>
      <w:r>
        <w:t>Convert the assets for import.</w:t>
      </w:r>
    </w:p>
    <w:p w:rsidR="00205A37" w:rsidRDefault="00205A37" w:rsidP="00DC15EA">
      <w:pPr>
        <w:pStyle w:val="Abstractbulletlevel1"/>
        <w:numPr>
          <w:ilvl w:val="0"/>
          <w:numId w:val="44"/>
        </w:numPr>
      </w:pPr>
      <w:r>
        <w:t>Analyze the impact of the import to the destination environment.</w:t>
      </w:r>
    </w:p>
    <w:p w:rsidR="00205A37" w:rsidRDefault="00205A37" w:rsidP="00DC15EA">
      <w:pPr>
        <w:pStyle w:val="Abstractbulletlevel1"/>
        <w:numPr>
          <w:ilvl w:val="0"/>
          <w:numId w:val="44"/>
        </w:numPr>
      </w:pPr>
      <w:r>
        <w:t>Import the application assets into the destination environment.</w:t>
      </w:r>
    </w:p>
    <w:p w:rsidR="00205A37" w:rsidRPr="00BD5D5F" w:rsidRDefault="00205A37" w:rsidP="004B7406">
      <w:pPr>
        <w:pStyle w:val="Abstractbulletlevel1"/>
        <w:numPr>
          <w:ilvl w:val="0"/>
          <w:numId w:val="44"/>
        </w:numPr>
      </w:pPr>
      <w:r>
        <w:t xml:space="preserve">Automate FileNet P8 asset migration with the FileNet Deployment Manager </w:t>
      </w:r>
      <w:r w:rsidRPr="00205A37">
        <w:t>command line</w:t>
      </w:r>
      <w:r>
        <w:t xml:space="preserve"> interface.</w:t>
      </w:r>
    </w:p>
    <w:p w:rsidR="00205A37" w:rsidRDefault="00205A37" w:rsidP="00DC15EA">
      <w:pPr>
        <w:pStyle w:val="StyleHeading4RotisSansSerifBoldBlue"/>
      </w:pPr>
    </w:p>
    <w:p w:rsidR="00205A37" w:rsidRDefault="00205A37" w:rsidP="00DC15EA">
      <w:pPr>
        <w:rPr>
          <w:rFonts w:ascii="RotisSansSerif" w:hAnsi="RotisSansSerif"/>
          <w:b/>
          <w:bCs/>
          <w:color w:val="0000FF"/>
        </w:rPr>
      </w:pPr>
      <w:bookmarkStart w:id="4" w:name="editPoint"/>
      <w:bookmarkStart w:id="5" w:name="_Toc290854611"/>
      <w:bookmarkEnd w:id="4"/>
      <w:r>
        <w:br w:type="page"/>
      </w:r>
    </w:p>
    <w:p w:rsidR="00205A37" w:rsidRPr="00B9019C" w:rsidRDefault="00205A37" w:rsidP="00DC15EA">
      <w:pPr>
        <w:pStyle w:val="StyleHeading4RotisSansSerifBoldBlue"/>
      </w:pPr>
      <w:r w:rsidRPr="00E67262">
        <w:lastRenderedPageBreak/>
        <w:t>Topics</w:t>
      </w:r>
      <w:bookmarkEnd w:id="1"/>
      <w:bookmarkEnd w:id="5"/>
    </w:p>
    <w:p w:rsidR="00205A37" w:rsidRPr="00984CD1" w:rsidRDefault="00205A37" w:rsidP="00DC15EA">
      <w:pPr>
        <w:spacing w:line="360" w:lineRule="auto"/>
      </w:pPr>
      <w:r>
        <w:rPr>
          <w:b/>
        </w:rPr>
        <w:t>Application migration overview</w:t>
      </w:r>
    </w:p>
    <w:p w:rsidR="00205A37" w:rsidRPr="00AC7854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AC7854">
        <w:rPr>
          <w:rFonts w:ascii="Calibri" w:hAnsi="Calibri"/>
          <w:noProof/>
          <w:szCs w:val="22"/>
        </w:rPr>
        <w:t>Describe the process of movi</w:t>
      </w:r>
      <w:r>
        <w:rPr>
          <w:rFonts w:ascii="Calibri" w:hAnsi="Calibri"/>
          <w:noProof/>
          <w:szCs w:val="22"/>
        </w:rPr>
        <w:t>ng IBM FileNet Content Manager A</w:t>
      </w:r>
      <w:r w:rsidRPr="00AC7854">
        <w:rPr>
          <w:rFonts w:ascii="Calibri" w:hAnsi="Calibri"/>
          <w:noProof/>
          <w:szCs w:val="22"/>
        </w:rPr>
        <w:t>pplications between environments.</w:t>
      </w:r>
    </w:p>
    <w:p w:rsidR="00205A37" w:rsidRPr="00AC7854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AC7854">
        <w:rPr>
          <w:rFonts w:ascii="Calibri" w:hAnsi="Calibri"/>
          <w:noProof/>
          <w:szCs w:val="22"/>
        </w:rPr>
        <w:t>Identify t</w:t>
      </w:r>
      <w:r>
        <w:rPr>
          <w:rFonts w:ascii="Calibri" w:hAnsi="Calibri"/>
          <w:noProof/>
          <w:szCs w:val="22"/>
        </w:rPr>
        <w:t>he IBM FileNet Content Manager A</w:t>
      </w:r>
      <w:r w:rsidRPr="00AC7854">
        <w:rPr>
          <w:rFonts w:ascii="Calibri" w:hAnsi="Calibri"/>
          <w:noProof/>
          <w:szCs w:val="22"/>
        </w:rPr>
        <w:t>pplication elements.</w:t>
      </w:r>
    </w:p>
    <w:p w:rsidR="00205A37" w:rsidRPr="00AC7854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AC7854">
        <w:rPr>
          <w:rFonts w:ascii="Calibri" w:hAnsi="Calibri"/>
          <w:noProof/>
          <w:szCs w:val="22"/>
        </w:rPr>
        <w:t>Order and describe the migration and deployment phases.</w:t>
      </w:r>
    </w:p>
    <w:p w:rsidR="00205A37" w:rsidRPr="00AC7854" w:rsidRDefault="00205A37" w:rsidP="00DC15EA">
      <w:pPr>
        <w:spacing w:line="360" w:lineRule="auto"/>
        <w:ind w:firstLine="720"/>
        <w:rPr>
          <w:rFonts w:ascii="Calibri" w:hAnsi="Calibri"/>
          <w:noProof/>
          <w:szCs w:val="22"/>
        </w:rPr>
      </w:pPr>
      <w:r>
        <w:t xml:space="preserve">List the </w:t>
      </w:r>
      <w:r w:rsidRPr="00205A37">
        <w:t xml:space="preserve">tools </w:t>
      </w:r>
      <w:r>
        <w:t xml:space="preserve">that are </w:t>
      </w:r>
      <w:r w:rsidRPr="00205A37">
        <w:t>used</w:t>
      </w:r>
      <w:r>
        <w:t xml:space="preserve"> for application migration and deployment.</w:t>
      </w:r>
    </w:p>
    <w:p w:rsidR="00205A37" w:rsidRPr="00316D6E" w:rsidRDefault="00205A37" w:rsidP="00DC15EA">
      <w:pPr>
        <w:spacing w:line="360" w:lineRule="auto"/>
        <w:rPr>
          <w:b/>
        </w:rPr>
      </w:pPr>
      <w:r>
        <w:rPr>
          <w:b/>
        </w:rPr>
        <w:t xml:space="preserve">Plan and prepare for application </w:t>
      </w:r>
      <w:r w:rsidRPr="00205A37">
        <w:rPr>
          <w:b/>
        </w:rPr>
        <w:t>migration</w:t>
      </w:r>
    </w:p>
    <w:p w:rsidR="00205A37" w:rsidRPr="00AC7854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AC7854">
        <w:rPr>
          <w:rFonts w:ascii="Calibri" w:hAnsi="Calibri"/>
          <w:noProof/>
          <w:szCs w:val="22"/>
        </w:rPr>
        <w:t xml:space="preserve">Explore the Sales Application </w:t>
      </w:r>
      <w:r>
        <w:rPr>
          <w:rFonts w:ascii="Calibri" w:hAnsi="Calibri"/>
          <w:noProof/>
          <w:szCs w:val="22"/>
        </w:rPr>
        <w:t>package.</w:t>
      </w:r>
    </w:p>
    <w:p w:rsidR="00205A37" w:rsidRPr="00AC7854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AC7854">
        <w:rPr>
          <w:rFonts w:ascii="Calibri" w:hAnsi="Calibri"/>
          <w:noProof/>
          <w:szCs w:val="22"/>
        </w:rPr>
        <w:t xml:space="preserve">Verify object store </w:t>
      </w:r>
      <w:r>
        <w:rPr>
          <w:rFonts w:ascii="Calibri" w:hAnsi="Calibri"/>
          <w:noProof/>
          <w:szCs w:val="22"/>
        </w:rPr>
        <w:t>Add-ons.</w:t>
      </w:r>
    </w:p>
    <w:p w:rsidR="00205A37" w:rsidRPr="00AC7854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AC7854">
        <w:rPr>
          <w:rFonts w:ascii="Calibri" w:hAnsi="Calibri"/>
          <w:noProof/>
          <w:szCs w:val="22"/>
        </w:rPr>
        <w:t>Create a deployment tree.</w:t>
      </w:r>
    </w:p>
    <w:p w:rsidR="00205A37" w:rsidRPr="00AC7854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AC7854">
        <w:rPr>
          <w:rFonts w:ascii="Calibri" w:hAnsi="Calibri"/>
          <w:noProof/>
          <w:szCs w:val="22"/>
        </w:rPr>
        <w:t>Create a source environment.</w:t>
      </w:r>
    </w:p>
    <w:p w:rsidR="00205A37" w:rsidRPr="00AC7854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AC7854">
        <w:rPr>
          <w:rFonts w:ascii="Calibri" w:hAnsi="Calibri"/>
          <w:noProof/>
          <w:szCs w:val="22"/>
        </w:rPr>
        <w:t>Create a destination environment.</w:t>
      </w:r>
    </w:p>
    <w:p w:rsidR="00205A37" w:rsidRPr="00800288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AC7854">
        <w:rPr>
          <w:rFonts w:ascii="Calibri" w:hAnsi="Calibri"/>
          <w:noProof/>
          <w:szCs w:val="22"/>
        </w:rPr>
        <w:t>Extract the destination environment half maps.</w:t>
      </w:r>
      <w:r w:rsidRPr="00800288">
        <w:rPr>
          <w:rFonts w:ascii="Calibri" w:hAnsi="Calibri"/>
          <w:noProof/>
          <w:szCs w:val="22"/>
        </w:rPr>
        <w:t xml:space="preserve"> </w:t>
      </w:r>
    </w:p>
    <w:p w:rsidR="00205A37" w:rsidRPr="00316D6E" w:rsidRDefault="00205A37" w:rsidP="00DC15EA">
      <w:pPr>
        <w:spacing w:line="360" w:lineRule="auto"/>
        <w:rPr>
          <w:b/>
        </w:rPr>
      </w:pPr>
      <w:r>
        <w:rPr>
          <w:b/>
        </w:rPr>
        <w:t xml:space="preserve">Export the application </w:t>
      </w:r>
      <w:r w:rsidRPr="00205A37">
        <w:rPr>
          <w:b/>
        </w:rPr>
        <w:t>assets</w:t>
      </w:r>
    </w:p>
    <w:p w:rsidR="00205A37" w:rsidRPr="00AC7854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AC7854">
        <w:rPr>
          <w:rFonts w:ascii="Calibri" w:hAnsi="Calibri"/>
          <w:noProof/>
          <w:szCs w:val="22"/>
        </w:rPr>
        <w:t>Export the FileNet P8 application assets.</w:t>
      </w:r>
    </w:p>
    <w:p w:rsidR="00205A37" w:rsidRPr="00AC7854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AC7854">
        <w:rPr>
          <w:rFonts w:ascii="Calibri" w:hAnsi="Calibri"/>
          <w:noProof/>
          <w:szCs w:val="22"/>
        </w:rPr>
        <w:t>Extract the service data half map</w:t>
      </w:r>
      <w:r>
        <w:rPr>
          <w:rFonts w:ascii="Calibri" w:hAnsi="Calibri"/>
          <w:noProof/>
          <w:szCs w:val="22"/>
        </w:rPr>
        <w:t>.</w:t>
      </w:r>
    </w:p>
    <w:p w:rsidR="00205A37" w:rsidRPr="00AC7854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AC7854">
        <w:rPr>
          <w:rFonts w:ascii="Calibri" w:hAnsi="Calibri"/>
          <w:noProof/>
          <w:szCs w:val="22"/>
        </w:rPr>
        <w:t xml:space="preserve">Create a </w:t>
      </w:r>
      <w:r w:rsidRPr="00205A37">
        <w:rPr>
          <w:rFonts w:ascii="Calibri" w:hAnsi="Calibri"/>
          <w:noProof/>
          <w:szCs w:val="22"/>
        </w:rPr>
        <w:t>deploy</w:t>
      </w:r>
      <w:r w:rsidRPr="00AC7854">
        <w:rPr>
          <w:rFonts w:ascii="Calibri" w:hAnsi="Calibri"/>
          <w:noProof/>
          <w:szCs w:val="22"/>
        </w:rPr>
        <w:t xml:space="preserve"> package</w:t>
      </w:r>
      <w:r>
        <w:rPr>
          <w:rFonts w:ascii="Calibri" w:hAnsi="Calibri"/>
          <w:noProof/>
          <w:szCs w:val="22"/>
        </w:rPr>
        <w:t>.</w:t>
      </w:r>
    </w:p>
    <w:p w:rsidR="00205A37" w:rsidRPr="00AC7854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AC7854">
        <w:rPr>
          <w:rFonts w:ascii="Calibri" w:hAnsi="Calibri"/>
          <w:noProof/>
          <w:szCs w:val="22"/>
        </w:rPr>
        <w:t>Export an IBM Content Navigator desktop.</w:t>
      </w:r>
    </w:p>
    <w:p w:rsidR="00BA627A" w:rsidRDefault="00BA627A" w:rsidP="00DC15EA">
      <w:pPr>
        <w:spacing w:line="360" w:lineRule="auto"/>
        <w:rPr>
          <w:b/>
        </w:rPr>
      </w:pPr>
      <w:r>
        <w:rPr>
          <w:b/>
        </w:rPr>
        <w:t>Convert and analyze the FileNet P8 assets</w:t>
      </w:r>
    </w:p>
    <w:p w:rsidR="00BA627A" w:rsidRDefault="00BA627A" w:rsidP="00DC15EA">
      <w:pPr>
        <w:spacing w:line="360" w:lineRule="auto"/>
      </w:pPr>
      <w:r>
        <w:rPr>
          <w:b/>
        </w:rPr>
        <w:tab/>
      </w:r>
      <w:r>
        <w:t>Prepare for asset conversion</w:t>
      </w:r>
    </w:p>
    <w:p w:rsidR="00BA627A" w:rsidRDefault="00BA627A" w:rsidP="00DC15EA">
      <w:pPr>
        <w:spacing w:line="360" w:lineRule="auto"/>
      </w:pPr>
      <w:r>
        <w:tab/>
        <w:t>Convert the FileNet P8 assets</w:t>
      </w:r>
    </w:p>
    <w:p w:rsidR="00BA627A" w:rsidRPr="00BA627A" w:rsidRDefault="00BA627A" w:rsidP="00DC15EA">
      <w:pPr>
        <w:spacing w:line="360" w:lineRule="auto"/>
      </w:pPr>
      <w:r>
        <w:tab/>
        <w:t>Run a pre-import analysis</w:t>
      </w:r>
    </w:p>
    <w:p w:rsidR="00205A37" w:rsidRPr="00316D6E" w:rsidRDefault="00205A37" w:rsidP="00DC15EA">
      <w:pPr>
        <w:spacing w:line="360" w:lineRule="auto"/>
        <w:rPr>
          <w:b/>
        </w:rPr>
      </w:pPr>
      <w:r>
        <w:rPr>
          <w:b/>
        </w:rPr>
        <w:t xml:space="preserve">Import the application </w:t>
      </w:r>
      <w:r w:rsidRPr="00205A37">
        <w:rPr>
          <w:b/>
        </w:rPr>
        <w:t>assets</w:t>
      </w:r>
    </w:p>
    <w:p w:rsidR="00205A37" w:rsidRPr="003F7315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>
        <w:rPr>
          <w:rFonts w:ascii="Calibri" w:hAnsi="Calibri"/>
          <w:noProof/>
          <w:szCs w:val="22"/>
        </w:rPr>
        <w:t>Run prerequisite tasks.</w:t>
      </w:r>
    </w:p>
    <w:p w:rsidR="00205A37" w:rsidRPr="00BD5D5F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BD5D5F">
        <w:rPr>
          <w:rFonts w:ascii="Calibri" w:hAnsi="Calibri"/>
          <w:noProof/>
          <w:szCs w:val="22"/>
        </w:rPr>
        <w:t>Import the FileNet P8 assets.</w:t>
      </w:r>
    </w:p>
    <w:p w:rsidR="00205A37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BD5D5F">
        <w:rPr>
          <w:rFonts w:ascii="Calibri" w:hAnsi="Calibri"/>
          <w:noProof/>
          <w:szCs w:val="22"/>
        </w:rPr>
        <w:t>Import the Sales desktop.</w:t>
      </w:r>
    </w:p>
    <w:p w:rsidR="00205A37" w:rsidRPr="00316D6E" w:rsidRDefault="00205A37" w:rsidP="00DC15EA">
      <w:pPr>
        <w:spacing w:line="360" w:lineRule="auto"/>
        <w:rPr>
          <w:b/>
        </w:rPr>
      </w:pPr>
      <w:r>
        <w:rPr>
          <w:b/>
        </w:rPr>
        <w:t xml:space="preserve">Automate deployment operations with FileNet Deployment Manager </w:t>
      </w:r>
      <w:r w:rsidRPr="00205A37">
        <w:rPr>
          <w:b/>
        </w:rPr>
        <w:t>command line</w:t>
      </w:r>
    </w:p>
    <w:p w:rsidR="00205A37" w:rsidRPr="00BD5D5F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BD5D5F">
        <w:rPr>
          <w:rFonts w:ascii="Calibri" w:hAnsi="Calibri"/>
          <w:noProof/>
          <w:szCs w:val="22"/>
        </w:rPr>
        <w:t xml:space="preserve">FileNet Deployment Manager </w:t>
      </w:r>
      <w:r w:rsidRPr="00205A37">
        <w:rPr>
          <w:rFonts w:ascii="Calibri" w:hAnsi="Calibri"/>
          <w:noProof/>
          <w:szCs w:val="22"/>
        </w:rPr>
        <w:t>command line</w:t>
      </w:r>
      <w:r w:rsidRPr="00BD5D5F">
        <w:rPr>
          <w:rFonts w:ascii="Calibri" w:hAnsi="Calibri"/>
          <w:noProof/>
          <w:szCs w:val="22"/>
        </w:rPr>
        <w:t xml:space="preserve"> introduction.</w:t>
      </w:r>
    </w:p>
    <w:p w:rsidR="00205A37" w:rsidRPr="00BD5D5F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BD5D5F">
        <w:rPr>
          <w:rFonts w:ascii="Calibri" w:hAnsi="Calibri"/>
          <w:noProof/>
          <w:szCs w:val="22"/>
        </w:rPr>
        <w:t xml:space="preserve">Deployment Operation </w:t>
      </w:r>
      <w:r w:rsidRPr="00205A37">
        <w:rPr>
          <w:rFonts w:ascii="Calibri" w:hAnsi="Calibri"/>
          <w:noProof/>
          <w:szCs w:val="22"/>
        </w:rPr>
        <w:t>command line</w:t>
      </w:r>
      <w:r w:rsidRPr="00BD5D5F">
        <w:rPr>
          <w:rFonts w:ascii="Calibri" w:hAnsi="Calibri"/>
          <w:noProof/>
          <w:szCs w:val="22"/>
        </w:rPr>
        <w:t xml:space="preserve"> syntax</w:t>
      </w:r>
      <w:r>
        <w:rPr>
          <w:rFonts w:ascii="Calibri" w:hAnsi="Calibri"/>
          <w:noProof/>
          <w:szCs w:val="22"/>
        </w:rPr>
        <w:t>.</w:t>
      </w:r>
    </w:p>
    <w:p w:rsidR="00205A37" w:rsidRPr="00BD5D5F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BD5D5F">
        <w:rPr>
          <w:rFonts w:ascii="Calibri" w:hAnsi="Calibri"/>
          <w:noProof/>
          <w:szCs w:val="22"/>
        </w:rPr>
        <w:t>Deployment operations</w:t>
      </w:r>
      <w:r>
        <w:rPr>
          <w:rFonts w:ascii="Calibri" w:hAnsi="Calibri"/>
          <w:noProof/>
          <w:szCs w:val="22"/>
        </w:rPr>
        <w:t>.</w:t>
      </w:r>
    </w:p>
    <w:p w:rsidR="00205A37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BD5D5F">
        <w:rPr>
          <w:rFonts w:ascii="Calibri" w:hAnsi="Calibri"/>
          <w:noProof/>
          <w:szCs w:val="22"/>
        </w:rPr>
        <w:t>How to create a deployment operation file</w:t>
      </w:r>
      <w:r>
        <w:rPr>
          <w:rFonts w:ascii="Calibri" w:hAnsi="Calibri"/>
          <w:noProof/>
          <w:szCs w:val="22"/>
        </w:rPr>
        <w:t>.</w:t>
      </w:r>
    </w:p>
    <w:p w:rsidR="00205A37" w:rsidRPr="00316D6E" w:rsidRDefault="00205A37" w:rsidP="00DC15EA">
      <w:pPr>
        <w:spacing w:line="360" w:lineRule="auto"/>
        <w:rPr>
          <w:b/>
        </w:rPr>
      </w:pPr>
      <w:r w:rsidRPr="00316D6E">
        <w:rPr>
          <w:b/>
        </w:rPr>
        <w:t>Appendix</w:t>
      </w:r>
    </w:p>
    <w:p w:rsidR="00205A37" w:rsidRPr="001B34EB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1B34EB">
        <w:rPr>
          <w:rFonts w:ascii="Calibri" w:hAnsi="Calibri"/>
          <w:noProof/>
          <w:szCs w:val="22"/>
        </w:rPr>
        <w:t>Start and Stop System Components</w:t>
      </w:r>
      <w:r>
        <w:rPr>
          <w:rFonts w:ascii="Calibri" w:hAnsi="Calibri"/>
          <w:noProof/>
          <w:szCs w:val="22"/>
        </w:rPr>
        <w:t>.</w:t>
      </w:r>
    </w:p>
    <w:p w:rsidR="00205A37" w:rsidRPr="001B34EB" w:rsidRDefault="00205A37" w:rsidP="00DC15EA">
      <w:pPr>
        <w:spacing w:line="360" w:lineRule="auto"/>
        <w:ind w:left="720"/>
        <w:rPr>
          <w:rFonts w:ascii="Calibri" w:hAnsi="Calibri"/>
          <w:noProof/>
          <w:szCs w:val="22"/>
        </w:rPr>
      </w:pPr>
    </w:p>
    <w:p w:rsidR="00205A37" w:rsidRPr="00DC15EA" w:rsidRDefault="00205A37">
      <w:pPr>
        <w:rPr>
          <w:rFonts w:ascii="Calibri" w:hAnsi="Calibri"/>
          <w:noProof/>
          <w:szCs w:val="22"/>
        </w:rPr>
      </w:pPr>
    </w:p>
    <w:sectPr w:rsidR="00205A37" w:rsidRPr="00DC15EA" w:rsidSect="001E46F4">
      <w:footerReference w:type="default" r:id="rId9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53A" w:rsidRDefault="0069053A">
      <w:r>
        <w:separator/>
      </w:r>
    </w:p>
  </w:endnote>
  <w:endnote w:type="continuationSeparator" w:id="0">
    <w:p w:rsidR="0069053A" w:rsidRDefault="0069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A04" w:rsidRPr="00F91EB5" w:rsidRDefault="00267A04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267A04" w:rsidRDefault="00267A04" w:rsidP="00DC7C5C">
    <w:pPr>
      <w:jc w:val="center"/>
      <w:rPr>
        <w:rFonts w:ascii="Arial" w:hAnsi="Arial" w:cs="Arial"/>
        <w:b/>
        <w:color w:val="0000FF"/>
        <w:sz w:val="16"/>
      </w:rPr>
    </w:pPr>
  </w:p>
  <w:p w:rsidR="00267A04" w:rsidRPr="00E83475" w:rsidRDefault="00267A04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267A04" w:rsidRDefault="00267A04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53A" w:rsidRDefault="0069053A">
      <w:r>
        <w:separator/>
      </w:r>
    </w:p>
  </w:footnote>
  <w:footnote w:type="continuationSeparator" w:id="0">
    <w:p w:rsidR="0069053A" w:rsidRDefault="00690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8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3477C6"/>
    <w:multiLevelType w:val="hybridMultilevel"/>
    <w:tmpl w:val="5F9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E797533"/>
    <w:multiLevelType w:val="hybridMultilevel"/>
    <w:tmpl w:val="89B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D357E"/>
    <w:multiLevelType w:val="hybridMultilevel"/>
    <w:tmpl w:val="E22E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19"/>
  </w:num>
  <w:num w:numId="5">
    <w:abstractNumId w:val="0"/>
  </w:num>
  <w:num w:numId="6">
    <w:abstractNumId w:val="24"/>
  </w:num>
  <w:num w:numId="7">
    <w:abstractNumId w:val="8"/>
  </w:num>
  <w:num w:numId="8">
    <w:abstractNumId w:val="22"/>
  </w:num>
  <w:num w:numId="9">
    <w:abstractNumId w:val="7"/>
  </w:num>
  <w:num w:numId="10">
    <w:abstractNumId w:val="9"/>
  </w:num>
  <w:num w:numId="11">
    <w:abstractNumId w:val="3"/>
  </w:num>
  <w:num w:numId="12">
    <w:abstractNumId w:val="2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6"/>
  </w:num>
  <w:num w:numId="18">
    <w:abstractNumId w:val="18"/>
  </w:num>
  <w:num w:numId="19">
    <w:abstractNumId w:val="10"/>
  </w:num>
  <w:num w:numId="20">
    <w:abstractNumId w:val="10"/>
  </w:num>
  <w:num w:numId="21">
    <w:abstractNumId w:val="4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4"/>
  </w:num>
  <w:num w:numId="29">
    <w:abstractNumId w:val="15"/>
  </w:num>
  <w:num w:numId="30">
    <w:abstractNumId w:val="1"/>
  </w:num>
  <w:num w:numId="31">
    <w:abstractNumId w:val="12"/>
  </w:num>
  <w:num w:numId="32">
    <w:abstractNumId w:val="11"/>
  </w:num>
  <w:num w:numId="33">
    <w:abstractNumId w:val="21"/>
  </w:num>
  <w:num w:numId="34">
    <w:abstractNumId w:val="5"/>
  </w:num>
  <w:num w:numId="35">
    <w:abstractNumId w:val="6"/>
  </w:num>
  <w:num w:numId="36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  <w:num w:numId="38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60A9"/>
    <w:rsid w:val="00022DCB"/>
    <w:rsid w:val="00024099"/>
    <w:rsid w:val="00031EFB"/>
    <w:rsid w:val="000339E9"/>
    <w:rsid w:val="00044141"/>
    <w:rsid w:val="00057D0C"/>
    <w:rsid w:val="0007220E"/>
    <w:rsid w:val="00074CA2"/>
    <w:rsid w:val="00075222"/>
    <w:rsid w:val="00080496"/>
    <w:rsid w:val="0008074F"/>
    <w:rsid w:val="0008214E"/>
    <w:rsid w:val="0008257C"/>
    <w:rsid w:val="00087C31"/>
    <w:rsid w:val="000A350C"/>
    <w:rsid w:val="000A3BF4"/>
    <w:rsid w:val="000B274E"/>
    <w:rsid w:val="000B3109"/>
    <w:rsid w:val="000B38A4"/>
    <w:rsid w:val="000C2678"/>
    <w:rsid w:val="000D7D3B"/>
    <w:rsid w:val="000E5D7B"/>
    <w:rsid w:val="000F2215"/>
    <w:rsid w:val="000F64A2"/>
    <w:rsid w:val="00107D08"/>
    <w:rsid w:val="00110E5F"/>
    <w:rsid w:val="0011774B"/>
    <w:rsid w:val="00133C9B"/>
    <w:rsid w:val="00140494"/>
    <w:rsid w:val="00172433"/>
    <w:rsid w:val="0019311C"/>
    <w:rsid w:val="001932C6"/>
    <w:rsid w:val="00197A81"/>
    <w:rsid w:val="00197BE7"/>
    <w:rsid w:val="001A602D"/>
    <w:rsid w:val="001A6268"/>
    <w:rsid w:val="001B18E3"/>
    <w:rsid w:val="001B34EB"/>
    <w:rsid w:val="001B7FDB"/>
    <w:rsid w:val="001D0FD1"/>
    <w:rsid w:val="001D42BE"/>
    <w:rsid w:val="001D54C0"/>
    <w:rsid w:val="001D638D"/>
    <w:rsid w:val="001E46F4"/>
    <w:rsid w:val="001F4FD8"/>
    <w:rsid w:val="001F57C0"/>
    <w:rsid w:val="00205A37"/>
    <w:rsid w:val="002165C2"/>
    <w:rsid w:val="0022463F"/>
    <w:rsid w:val="00225FED"/>
    <w:rsid w:val="0023290E"/>
    <w:rsid w:val="00240254"/>
    <w:rsid w:val="0025611B"/>
    <w:rsid w:val="002638DA"/>
    <w:rsid w:val="00267A04"/>
    <w:rsid w:val="00272A08"/>
    <w:rsid w:val="002748C9"/>
    <w:rsid w:val="00282C82"/>
    <w:rsid w:val="00283D14"/>
    <w:rsid w:val="00283F59"/>
    <w:rsid w:val="00293FB8"/>
    <w:rsid w:val="00294004"/>
    <w:rsid w:val="00295ECF"/>
    <w:rsid w:val="00296C77"/>
    <w:rsid w:val="002A6D6F"/>
    <w:rsid w:val="002C229A"/>
    <w:rsid w:val="002C7102"/>
    <w:rsid w:val="002D04BF"/>
    <w:rsid w:val="002D29C2"/>
    <w:rsid w:val="002E2192"/>
    <w:rsid w:val="002E3305"/>
    <w:rsid w:val="002E3DD2"/>
    <w:rsid w:val="002E5D8D"/>
    <w:rsid w:val="002E765F"/>
    <w:rsid w:val="002F0588"/>
    <w:rsid w:val="002F1216"/>
    <w:rsid w:val="002F57F3"/>
    <w:rsid w:val="003043FF"/>
    <w:rsid w:val="0030693F"/>
    <w:rsid w:val="00316D6E"/>
    <w:rsid w:val="00333FA8"/>
    <w:rsid w:val="00345FCA"/>
    <w:rsid w:val="003479F2"/>
    <w:rsid w:val="00352FCC"/>
    <w:rsid w:val="00375FF4"/>
    <w:rsid w:val="00386B4B"/>
    <w:rsid w:val="00391604"/>
    <w:rsid w:val="00396D50"/>
    <w:rsid w:val="00397147"/>
    <w:rsid w:val="003979CA"/>
    <w:rsid w:val="003A7E29"/>
    <w:rsid w:val="003B78E5"/>
    <w:rsid w:val="003C28EB"/>
    <w:rsid w:val="003C326E"/>
    <w:rsid w:val="003D0882"/>
    <w:rsid w:val="003E3887"/>
    <w:rsid w:val="003F05EF"/>
    <w:rsid w:val="003F6882"/>
    <w:rsid w:val="003F7315"/>
    <w:rsid w:val="004000F6"/>
    <w:rsid w:val="004003A7"/>
    <w:rsid w:val="004052FC"/>
    <w:rsid w:val="00433313"/>
    <w:rsid w:val="004505E5"/>
    <w:rsid w:val="004564AA"/>
    <w:rsid w:val="004630D9"/>
    <w:rsid w:val="00474F51"/>
    <w:rsid w:val="004766FE"/>
    <w:rsid w:val="00483A93"/>
    <w:rsid w:val="004A0FF5"/>
    <w:rsid w:val="004A3B4F"/>
    <w:rsid w:val="004A48CE"/>
    <w:rsid w:val="004B06AC"/>
    <w:rsid w:val="004B60E7"/>
    <w:rsid w:val="004B7406"/>
    <w:rsid w:val="004C3933"/>
    <w:rsid w:val="004C4FB9"/>
    <w:rsid w:val="004D3FAB"/>
    <w:rsid w:val="004F0951"/>
    <w:rsid w:val="004F0F29"/>
    <w:rsid w:val="004F46E7"/>
    <w:rsid w:val="004F5922"/>
    <w:rsid w:val="004F6D06"/>
    <w:rsid w:val="00506A8F"/>
    <w:rsid w:val="00506E90"/>
    <w:rsid w:val="005108FD"/>
    <w:rsid w:val="00516346"/>
    <w:rsid w:val="005166E6"/>
    <w:rsid w:val="00525107"/>
    <w:rsid w:val="0053452F"/>
    <w:rsid w:val="00563381"/>
    <w:rsid w:val="00566D8A"/>
    <w:rsid w:val="00573B24"/>
    <w:rsid w:val="00576AFB"/>
    <w:rsid w:val="00580D0C"/>
    <w:rsid w:val="00584FD9"/>
    <w:rsid w:val="005A2315"/>
    <w:rsid w:val="005B3E4F"/>
    <w:rsid w:val="005B4D4D"/>
    <w:rsid w:val="005B51E6"/>
    <w:rsid w:val="005C00AC"/>
    <w:rsid w:val="005E2CE2"/>
    <w:rsid w:val="005E3107"/>
    <w:rsid w:val="005E37A6"/>
    <w:rsid w:val="00605D91"/>
    <w:rsid w:val="00614AAC"/>
    <w:rsid w:val="006346E9"/>
    <w:rsid w:val="006445BF"/>
    <w:rsid w:val="00650460"/>
    <w:rsid w:val="00654682"/>
    <w:rsid w:val="00661585"/>
    <w:rsid w:val="0066794A"/>
    <w:rsid w:val="00675179"/>
    <w:rsid w:val="00680FF7"/>
    <w:rsid w:val="006824A0"/>
    <w:rsid w:val="006844A4"/>
    <w:rsid w:val="00684ED6"/>
    <w:rsid w:val="006867DA"/>
    <w:rsid w:val="0069053A"/>
    <w:rsid w:val="00692D33"/>
    <w:rsid w:val="006933DD"/>
    <w:rsid w:val="00695967"/>
    <w:rsid w:val="006A0DAA"/>
    <w:rsid w:val="006A37DC"/>
    <w:rsid w:val="006A4D5D"/>
    <w:rsid w:val="006A6AA1"/>
    <w:rsid w:val="006B2874"/>
    <w:rsid w:val="006B4F75"/>
    <w:rsid w:val="006C2C6D"/>
    <w:rsid w:val="006C7DD1"/>
    <w:rsid w:val="006D1FC4"/>
    <w:rsid w:val="006D245F"/>
    <w:rsid w:val="006D3789"/>
    <w:rsid w:val="006D6CC8"/>
    <w:rsid w:val="006D7455"/>
    <w:rsid w:val="00700B2B"/>
    <w:rsid w:val="00701099"/>
    <w:rsid w:val="007064DA"/>
    <w:rsid w:val="007065B0"/>
    <w:rsid w:val="00716EA6"/>
    <w:rsid w:val="007229A7"/>
    <w:rsid w:val="007256E4"/>
    <w:rsid w:val="0073199E"/>
    <w:rsid w:val="00737C69"/>
    <w:rsid w:val="007438D4"/>
    <w:rsid w:val="00750698"/>
    <w:rsid w:val="00756EAF"/>
    <w:rsid w:val="00776D9B"/>
    <w:rsid w:val="00783DDA"/>
    <w:rsid w:val="00792023"/>
    <w:rsid w:val="007920B9"/>
    <w:rsid w:val="00794B2C"/>
    <w:rsid w:val="00794E7D"/>
    <w:rsid w:val="00795BBA"/>
    <w:rsid w:val="007A5413"/>
    <w:rsid w:val="007B715C"/>
    <w:rsid w:val="007C3359"/>
    <w:rsid w:val="007D331D"/>
    <w:rsid w:val="007D746F"/>
    <w:rsid w:val="007E0D0B"/>
    <w:rsid w:val="00800288"/>
    <w:rsid w:val="008035F7"/>
    <w:rsid w:val="0080668F"/>
    <w:rsid w:val="008153AD"/>
    <w:rsid w:val="0082279F"/>
    <w:rsid w:val="008233F5"/>
    <w:rsid w:val="00825162"/>
    <w:rsid w:val="00835196"/>
    <w:rsid w:val="00840797"/>
    <w:rsid w:val="00842AFC"/>
    <w:rsid w:val="00852CE3"/>
    <w:rsid w:val="00860307"/>
    <w:rsid w:val="00860A57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C3F64"/>
    <w:rsid w:val="008D2A55"/>
    <w:rsid w:val="008D7A08"/>
    <w:rsid w:val="008E2805"/>
    <w:rsid w:val="008E5010"/>
    <w:rsid w:val="008E5C38"/>
    <w:rsid w:val="00900CCA"/>
    <w:rsid w:val="009016B2"/>
    <w:rsid w:val="00906FBD"/>
    <w:rsid w:val="00910089"/>
    <w:rsid w:val="009129C5"/>
    <w:rsid w:val="00922519"/>
    <w:rsid w:val="00932C63"/>
    <w:rsid w:val="00936A7B"/>
    <w:rsid w:val="00942D81"/>
    <w:rsid w:val="00944C7D"/>
    <w:rsid w:val="00946F47"/>
    <w:rsid w:val="00947D91"/>
    <w:rsid w:val="00957F51"/>
    <w:rsid w:val="00965071"/>
    <w:rsid w:val="00971389"/>
    <w:rsid w:val="00983E61"/>
    <w:rsid w:val="00984CD1"/>
    <w:rsid w:val="009911C7"/>
    <w:rsid w:val="009A11EE"/>
    <w:rsid w:val="009A1380"/>
    <w:rsid w:val="009A628C"/>
    <w:rsid w:val="009B019C"/>
    <w:rsid w:val="009B08CA"/>
    <w:rsid w:val="009D03C0"/>
    <w:rsid w:val="009D1F29"/>
    <w:rsid w:val="009D74F1"/>
    <w:rsid w:val="009D7936"/>
    <w:rsid w:val="009E0E76"/>
    <w:rsid w:val="009E4EAD"/>
    <w:rsid w:val="009F4AA2"/>
    <w:rsid w:val="009F7A03"/>
    <w:rsid w:val="00A0038A"/>
    <w:rsid w:val="00A03979"/>
    <w:rsid w:val="00A12DA7"/>
    <w:rsid w:val="00A33164"/>
    <w:rsid w:val="00A5027F"/>
    <w:rsid w:val="00A54DD4"/>
    <w:rsid w:val="00A6608C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4679"/>
    <w:rsid w:val="00AB628E"/>
    <w:rsid w:val="00AC2203"/>
    <w:rsid w:val="00AC4B3B"/>
    <w:rsid w:val="00AC7854"/>
    <w:rsid w:val="00AD7A8D"/>
    <w:rsid w:val="00AE0A9D"/>
    <w:rsid w:val="00AE273A"/>
    <w:rsid w:val="00AE666F"/>
    <w:rsid w:val="00AF1E89"/>
    <w:rsid w:val="00AF4ECC"/>
    <w:rsid w:val="00AF7F93"/>
    <w:rsid w:val="00B1024E"/>
    <w:rsid w:val="00B1042A"/>
    <w:rsid w:val="00B21412"/>
    <w:rsid w:val="00B26779"/>
    <w:rsid w:val="00B30A54"/>
    <w:rsid w:val="00B34398"/>
    <w:rsid w:val="00B419E1"/>
    <w:rsid w:val="00B459DC"/>
    <w:rsid w:val="00B53496"/>
    <w:rsid w:val="00B557FD"/>
    <w:rsid w:val="00B60754"/>
    <w:rsid w:val="00B73B3C"/>
    <w:rsid w:val="00B80268"/>
    <w:rsid w:val="00B81EBF"/>
    <w:rsid w:val="00B86E59"/>
    <w:rsid w:val="00B9019C"/>
    <w:rsid w:val="00B95892"/>
    <w:rsid w:val="00B96579"/>
    <w:rsid w:val="00B965DE"/>
    <w:rsid w:val="00B96A2B"/>
    <w:rsid w:val="00BA0F07"/>
    <w:rsid w:val="00BA627A"/>
    <w:rsid w:val="00BB2258"/>
    <w:rsid w:val="00BB325E"/>
    <w:rsid w:val="00BC4229"/>
    <w:rsid w:val="00BD3245"/>
    <w:rsid w:val="00BD3836"/>
    <w:rsid w:val="00BD5270"/>
    <w:rsid w:val="00BD5D5F"/>
    <w:rsid w:val="00BE0A7E"/>
    <w:rsid w:val="00BF2368"/>
    <w:rsid w:val="00C00094"/>
    <w:rsid w:val="00C00982"/>
    <w:rsid w:val="00C12888"/>
    <w:rsid w:val="00C15D81"/>
    <w:rsid w:val="00C225DF"/>
    <w:rsid w:val="00C30D83"/>
    <w:rsid w:val="00C3243A"/>
    <w:rsid w:val="00C37CB2"/>
    <w:rsid w:val="00C4735B"/>
    <w:rsid w:val="00C50E66"/>
    <w:rsid w:val="00C55BF4"/>
    <w:rsid w:val="00C55FE6"/>
    <w:rsid w:val="00C779B4"/>
    <w:rsid w:val="00C77C8A"/>
    <w:rsid w:val="00C80343"/>
    <w:rsid w:val="00C847FD"/>
    <w:rsid w:val="00C902B1"/>
    <w:rsid w:val="00C911D7"/>
    <w:rsid w:val="00C928A1"/>
    <w:rsid w:val="00C95187"/>
    <w:rsid w:val="00C95EB6"/>
    <w:rsid w:val="00CA61B1"/>
    <w:rsid w:val="00CB0B9A"/>
    <w:rsid w:val="00CB1D30"/>
    <w:rsid w:val="00CB7310"/>
    <w:rsid w:val="00CC3541"/>
    <w:rsid w:val="00CC4FEE"/>
    <w:rsid w:val="00CD2B55"/>
    <w:rsid w:val="00CD5A78"/>
    <w:rsid w:val="00CE06CA"/>
    <w:rsid w:val="00CE0F6B"/>
    <w:rsid w:val="00CF201E"/>
    <w:rsid w:val="00D0436D"/>
    <w:rsid w:val="00D17528"/>
    <w:rsid w:val="00D20498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581E"/>
    <w:rsid w:val="00D65D09"/>
    <w:rsid w:val="00D73208"/>
    <w:rsid w:val="00D806DE"/>
    <w:rsid w:val="00D84B47"/>
    <w:rsid w:val="00D864B0"/>
    <w:rsid w:val="00D910E1"/>
    <w:rsid w:val="00D94F0E"/>
    <w:rsid w:val="00DA7BC5"/>
    <w:rsid w:val="00DA7D99"/>
    <w:rsid w:val="00DB385B"/>
    <w:rsid w:val="00DC7C5C"/>
    <w:rsid w:val="00DD1379"/>
    <w:rsid w:val="00DD1E35"/>
    <w:rsid w:val="00DD44DD"/>
    <w:rsid w:val="00DD4E5D"/>
    <w:rsid w:val="00DE4805"/>
    <w:rsid w:val="00DF11F0"/>
    <w:rsid w:val="00DF3A18"/>
    <w:rsid w:val="00DF602D"/>
    <w:rsid w:val="00DF6E96"/>
    <w:rsid w:val="00E052C4"/>
    <w:rsid w:val="00E12238"/>
    <w:rsid w:val="00E166FC"/>
    <w:rsid w:val="00E20A71"/>
    <w:rsid w:val="00E233DA"/>
    <w:rsid w:val="00E26348"/>
    <w:rsid w:val="00E3264B"/>
    <w:rsid w:val="00E34560"/>
    <w:rsid w:val="00E40175"/>
    <w:rsid w:val="00E4603B"/>
    <w:rsid w:val="00E54047"/>
    <w:rsid w:val="00E55101"/>
    <w:rsid w:val="00E57EBA"/>
    <w:rsid w:val="00E67262"/>
    <w:rsid w:val="00E713D7"/>
    <w:rsid w:val="00E72AA2"/>
    <w:rsid w:val="00E74B2A"/>
    <w:rsid w:val="00E82FF5"/>
    <w:rsid w:val="00E83475"/>
    <w:rsid w:val="00E84A76"/>
    <w:rsid w:val="00E85506"/>
    <w:rsid w:val="00E92215"/>
    <w:rsid w:val="00E93FE3"/>
    <w:rsid w:val="00E95F9D"/>
    <w:rsid w:val="00E9794F"/>
    <w:rsid w:val="00EA3C1E"/>
    <w:rsid w:val="00EB28FA"/>
    <w:rsid w:val="00EC74E0"/>
    <w:rsid w:val="00EE69DC"/>
    <w:rsid w:val="00EE7AAC"/>
    <w:rsid w:val="00EF19A7"/>
    <w:rsid w:val="00F013EB"/>
    <w:rsid w:val="00F05133"/>
    <w:rsid w:val="00F07887"/>
    <w:rsid w:val="00F16628"/>
    <w:rsid w:val="00F167BC"/>
    <w:rsid w:val="00F20FFE"/>
    <w:rsid w:val="00F21076"/>
    <w:rsid w:val="00F22797"/>
    <w:rsid w:val="00F23DFA"/>
    <w:rsid w:val="00F3264D"/>
    <w:rsid w:val="00F338B3"/>
    <w:rsid w:val="00F44BBF"/>
    <w:rsid w:val="00F553AC"/>
    <w:rsid w:val="00F64B54"/>
    <w:rsid w:val="00F70C85"/>
    <w:rsid w:val="00F75BBF"/>
    <w:rsid w:val="00F808DE"/>
    <w:rsid w:val="00F91EB5"/>
    <w:rsid w:val="00F925EA"/>
    <w:rsid w:val="00F9419D"/>
    <w:rsid w:val="00FA4A9C"/>
    <w:rsid w:val="00FA5C5F"/>
    <w:rsid w:val="00FA67CE"/>
    <w:rsid w:val="00FB6CF9"/>
    <w:rsid w:val="00FC1B7D"/>
    <w:rsid w:val="00FC2373"/>
    <w:rsid w:val="00FD00DF"/>
    <w:rsid w:val="00FD2C50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7C007-27C7-461D-AAE9-754BAC67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  <w:style w:type="character" w:customStyle="1" w:styleId="Abstractbulletlevel1Char">
    <w:name w:val="Abstract bullet level 1 Char"/>
    <w:link w:val="Abstractbulletlevel1"/>
    <w:locked/>
    <w:rsid w:val="00AC7854"/>
    <w:rPr>
      <w:rFonts w:ascii="Arial" w:hAnsi="Arial" w:cs="Arial"/>
      <w:bCs/>
      <w:kern w:val="36"/>
      <w:szCs w:val="48"/>
    </w:rPr>
  </w:style>
  <w:style w:type="paragraph" w:customStyle="1" w:styleId="Abstractbulletlevel1">
    <w:name w:val="Abstract bullet level 1"/>
    <w:basedOn w:val="Normal"/>
    <w:link w:val="Abstractbulletlevel1Char"/>
    <w:rsid w:val="00AC7854"/>
    <w:pPr>
      <w:numPr>
        <w:numId w:val="36"/>
      </w:numPr>
    </w:pPr>
    <w:rPr>
      <w:rFonts w:ascii="Arial" w:hAnsi="Arial" w:cs="Arial"/>
      <w:bCs/>
      <w:kern w:val="36"/>
      <w:szCs w:val="48"/>
    </w:rPr>
  </w:style>
  <w:style w:type="paragraph" w:customStyle="1" w:styleId="Abstractbulletlevel2">
    <w:name w:val="Abstract bullet level 2"/>
    <w:basedOn w:val="Normal"/>
    <w:rsid w:val="00AC7854"/>
    <w:pPr>
      <w:numPr>
        <w:ilvl w:val="1"/>
        <w:numId w:val="36"/>
      </w:numPr>
    </w:pPr>
    <w:rPr>
      <w:rFonts w:ascii="Arial" w:hAnsi="Arial" w:cs="Arial"/>
      <w:bCs/>
      <w:kern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39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GORDON Doubleday</cp:lastModifiedBy>
  <cp:revision>8</cp:revision>
  <cp:lastPrinted>2014-08-28T03:07:00Z</cp:lastPrinted>
  <dcterms:created xsi:type="dcterms:W3CDTF">2016-06-29T17:59:00Z</dcterms:created>
  <dcterms:modified xsi:type="dcterms:W3CDTF">2017-10-03T18:56:00Z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