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E18" w:rsidRPr="00384E18" w:rsidRDefault="00384E18" w:rsidP="00384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>Agreed. This is now the mandatory constitutional execution protocol for every portal page:</w:t>
      </w:r>
    </w:p>
    <w:p w:rsidR="00384E18" w:rsidRPr="00384E18" w:rsidRDefault="00384E18" w:rsidP="00384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the existing page code, dependencies, APIs, permissions, database use, routes and responsive </w:t>
      </w:r>
      <w:proofErr w:type="spellStart"/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84E18" w:rsidRPr="00384E18" w:rsidRDefault="00384E18" w:rsidP="00384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 and inspect the current desktop and mobile visual page. </w:t>
      </w:r>
    </w:p>
    <w:p w:rsidR="00384E18" w:rsidRPr="00384E18" w:rsidRDefault="00384E18" w:rsidP="00384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applicable Constitution, 3BOS handbook, </w:t>
      </w:r>
      <w:proofErr w:type="spellStart"/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>Sahaj</w:t>
      </w:r>
      <w:proofErr w:type="spellEnd"/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guidance, engineering architecture, migration strategy and roadmap. </w:t>
      </w:r>
    </w:p>
    <w:p w:rsidR="00384E18" w:rsidRPr="00384E18" w:rsidRDefault="00384E18" w:rsidP="00384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complete human journey—not merely the page’s appearance. </w:t>
      </w:r>
    </w:p>
    <w:p w:rsidR="00384E18" w:rsidRPr="00384E18" w:rsidRDefault="00384E18" w:rsidP="00384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 what must remain unchanged and what creates confusion. </w:t>
      </w:r>
    </w:p>
    <w:p w:rsidR="00384E18" w:rsidRPr="00384E18" w:rsidRDefault="00384E18" w:rsidP="00384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one small, reversible milestone. </w:t>
      </w:r>
    </w:p>
    <w:p w:rsidR="00384E18" w:rsidRPr="00384E18" w:rsidRDefault="00384E18" w:rsidP="00384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focused contracts, </w:t>
      </w:r>
      <w:proofErr w:type="spellStart"/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production build, routes, permissions and responsive </w:t>
      </w:r>
      <w:proofErr w:type="spellStart"/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84E18" w:rsidRPr="00384E18" w:rsidRDefault="00384E18" w:rsidP="00384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through local Git → GitHub → VPS. </w:t>
      </w:r>
    </w:p>
    <w:p w:rsidR="00384E18" w:rsidRPr="00384E18" w:rsidRDefault="00384E18" w:rsidP="00384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the production screenshot with the original. </w:t>
      </w:r>
    </w:p>
    <w:p w:rsidR="00384E18" w:rsidRPr="00384E18" w:rsidRDefault="00384E18" w:rsidP="00384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 the result and rollback point before starting another page. </w:t>
      </w:r>
    </w:p>
    <w:p w:rsidR="00384E18" w:rsidRPr="00384E18" w:rsidRDefault="00384E18" w:rsidP="00384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repository audit found:</w:t>
      </w:r>
    </w:p>
    <w:p w:rsidR="00384E18" w:rsidRPr="00384E18" w:rsidRDefault="00384E18" w:rsidP="00384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235 page routes </w:t>
      </w:r>
    </w:p>
    <w:p w:rsidR="00384E18" w:rsidRPr="00384E18" w:rsidRDefault="00384E18" w:rsidP="00384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1,273 files in the migration report </w:t>
      </w:r>
    </w:p>
    <w:p w:rsidR="00384E18" w:rsidRPr="00384E18" w:rsidRDefault="00384E18" w:rsidP="00384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8,737 legacy or mixed migration findings </w:t>
      </w:r>
    </w:p>
    <w:p w:rsidR="00384E18" w:rsidRPr="00384E18" w:rsidRDefault="00384E18" w:rsidP="00384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1,219 high-risk findings </w:t>
      </w:r>
    </w:p>
    <w:p w:rsidR="00384E18" w:rsidRPr="00384E18" w:rsidRDefault="00384E18" w:rsidP="00384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constitutional foundations for identity, workspace, capability, permissions, geography, AI and marketplace intelligence </w:t>
      </w:r>
    </w:p>
    <w:p w:rsidR="00384E18" w:rsidRPr="00384E18" w:rsidRDefault="00384E18" w:rsidP="00384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transform complete journeys in this order:</w:t>
      </w:r>
    </w:p>
    <w:p w:rsidR="00384E18" w:rsidRPr="00384E18" w:rsidRDefault="00384E18" w:rsidP="00384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Shared navigation, authentication and work context </w:t>
      </w:r>
    </w:p>
    <w:p w:rsidR="00384E18" w:rsidRPr="00384E18" w:rsidRDefault="00384E18" w:rsidP="00384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Vendor and buyer workspaces </w:t>
      </w:r>
    </w:p>
    <w:p w:rsidR="00384E18" w:rsidRPr="00384E18" w:rsidRDefault="00384E18" w:rsidP="00384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RFQ creation, review, quotation and comparison </w:t>
      </w:r>
    </w:p>
    <w:p w:rsidR="00384E18" w:rsidRPr="00384E18" w:rsidRDefault="00384E18" w:rsidP="00384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Property, materials, services and rentals </w:t>
      </w:r>
    </w:p>
    <w:p w:rsidR="00384E18" w:rsidRPr="00384E18" w:rsidRDefault="00384E18" w:rsidP="00384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Projects, procurement and business operations </w:t>
      </w:r>
    </w:p>
    <w:p w:rsidR="00384E18" w:rsidRPr="00384E18" w:rsidRDefault="00384E18" w:rsidP="00384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Investment and banker-specific finance </w:t>
      </w:r>
    </w:p>
    <w:p w:rsidR="00384E18" w:rsidRPr="00384E18" w:rsidRDefault="00384E18" w:rsidP="00384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Conversations, notifications and support </w:t>
      </w:r>
    </w:p>
    <w:p w:rsidR="00384E18" w:rsidRPr="00384E18" w:rsidRDefault="00384E18" w:rsidP="00384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subscriptions </w:t>
      </w:r>
    </w:p>
    <w:p w:rsidR="00384E18" w:rsidRPr="00384E18" w:rsidRDefault="00384E18" w:rsidP="00384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Administration </w:t>
      </w:r>
    </w:p>
    <w:p w:rsidR="00384E18" w:rsidRPr="00384E18" w:rsidRDefault="00384E18" w:rsidP="00384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discovery, SEO and utility pages </w:t>
      </w:r>
    </w:p>
    <w:p w:rsidR="00384E18" w:rsidRPr="00384E18" w:rsidRDefault="00384E18" w:rsidP="00384E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dignity, accessibility, mobile and production audit </w:t>
      </w:r>
    </w:p>
    <w:p w:rsidR="00384E18" w:rsidRPr="00384E18" w:rsidRDefault="00384E18" w:rsidP="00384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evidence-based next page is </w:t>
      </w:r>
      <w:r w:rsidRPr="00384E18">
        <w:rPr>
          <w:rFonts w:ascii="Courier New" w:eastAsia="Times New Roman" w:hAnsi="Courier New" w:cs="Courier New"/>
          <w:sz w:val="20"/>
          <w:szCs w:val="20"/>
          <w:lang w:eastAsia="en-IN"/>
        </w:rPr>
        <w:t>/dashboard/vendor</w:t>
      </w: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>, identified by the migration audit as the highest-concentration user-facing page after the unified workspace.</w:t>
      </w:r>
    </w:p>
    <w:p w:rsidR="00384E18" w:rsidRPr="00384E18" w:rsidRDefault="00384E18" w:rsidP="00384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Please open </w:t>
      </w:r>
      <w:r w:rsidRPr="00384E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Vendor Work Desk</w:t>
      </w: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send:</w:t>
      </w:r>
    </w:p>
    <w:p w:rsidR="00384E18" w:rsidRPr="00384E18" w:rsidRDefault="00384E18" w:rsidP="00384E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full-page desktop screenshot </w:t>
      </w:r>
    </w:p>
    <w:p w:rsidR="00384E18" w:rsidRPr="00384E18" w:rsidRDefault="00384E18" w:rsidP="00384E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mobile screenshot, if possible </w:t>
      </w:r>
    </w:p>
    <w:p w:rsidR="00CF74A6" w:rsidRPr="00384E18" w:rsidRDefault="00384E18" w:rsidP="00384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E18">
        <w:rPr>
          <w:rFonts w:ascii="Times New Roman" w:eastAsia="Times New Roman" w:hAnsi="Times New Roman" w:cs="Times New Roman"/>
          <w:sz w:val="24"/>
          <w:szCs w:val="24"/>
          <w:lang w:eastAsia="en-IN"/>
        </w:rPr>
        <w:t>I will then audit that exact page and its connected journey before changing any code. No further UI code has been changed during this planning audit.</w:t>
      </w:r>
      <w:bookmarkStart w:id="0" w:name="_GoBack"/>
      <w:bookmarkEnd w:id="0"/>
    </w:p>
    <w:sectPr w:rsidR="00CF74A6" w:rsidRPr="00384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0636B"/>
    <w:multiLevelType w:val="multilevel"/>
    <w:tmpl w:val="A7944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E757F"/>
    <w:multiLevelType w:val="multilevel"/>
    <w:tmpl w:val="DB58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53DAD"/>
    <w:multiLevelType w:val="multilevel"/>
    <w:tmpl w:val="8DD0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93C75"/>
    <w:multiLevelType w:val="multilevel"/>
    <w:tmpl w:val="1F56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1E8"/>
    <w:rsid w:val="00384E18"/>
    <w:rsid w:val="004841E8"/>
    <w:rsid w:val="00CF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6FF1"/>
  <w15:chartTrackingRefBased/>
  <w15:docId w15:val="{9D7DA427-AF16-4C80-8B8D-7B5687113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384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84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4E1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84E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9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2026-07-20T09:12:00Z</dcterms:created>
  <dcterms:modified xsi:type="dcterms:W3CDTF">2026-07-20T09:13:00Z</dcterms:modified>
</cp:coreProperties>
</file>