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Book One • Part I – The Foundation</w:t>
        <w:br/>
      </w:r>
      <w:r>
        <w:t>Chapter 6 – Core Values</w:t>
      </w:r>
    </w:p>
    <w:p>
      <w:pPr>
        <w:pStyle w:val="Heading1"/>
      </w:pPr>
      <w:r>
        <w:t>Chapter 6 – Core Values</w:t>
      </w:r>
    </w:p>
    <w:p>
      <w:r>
        <w:t>The Core Values of 3Bigha are permanent principles that guide every product, design, engineering and business decision. Technologies, frameworks and markets may change; these values should remain constant.</w:t>
      </w:r>
    </w:p>
    <w:p>
      <w:pPr>
        <w:pStyle w:val="Heading2"/>
      </w:pPr>
      <w:r>
        <w:t>1. Dignity First</w:t>
      </w:r>
    </w:p>
    <w:p>
      <w:r>
        <w:t>Every person deserves respect regardless of profession, business size, education, location or subscription plan.</w:t>
      </w:r>
    </w:p>
    <w:p>
      <w:pPr>
        <w:pStyle w:val="Heading2"/>
      </w:pPr>
      <w:r>
        <w:t>2. Human First</w:t>
      </w:r>
    </w:p>
    <w:p>
      <w:r>
        <w:t>Technology must adapt to people. Software should be understandable by first-time users without unnecessary training.</w:t>
      </w:r>
    </w:p>
    <w:p>
      <w:pPr>
        <w:pStyle w:val="Heading2"/>
      </w:pPr>
      <w:r>
        <w:t>3. AI Second</w:t>
      </w:r>
    </w:p>
    <w:p>
      <w:r>
        <w:t>Artificial Intelligence exists to assist people quietly. Human judgement always remains central.</w:t>
      </w:r>
    </w:p>
    <w:p>
      <w:pPr>
        <w:pStyle w:val="Heading2"/>
      </w:pPr>
      <w:r>
        <w:t>4. Precision Always</w:t>
      </w:r>
    </w:p>
    <w:p>
      <w:r>
        <w:t>Accuracy, reliability and professionalism are essential in every workflow, calculation and recommendation.</w:t>
      </w:r>
    </w:p>
    <w:p>
      <w:pPr>
        <w:pStyle w:val="Heading2"/>
      </w:pPr>
      <w:r>
        <w:t>5. Respect by Design</w:t>
      </w:r>
    </w:p>
    <w:p>
      <w:r>
        <w:t>Every word, button, notification and workflow should strengthen confidence rather than create confusion or diminish the user.</w:t>
      </w:r>
    </w:p>
    <w:p>
      <w:pPr>
        <w:pStyle w:val="Heading2"/>
      </w:pPr>
      <w:r>
        <w:t>6. Progressive Simplicity</w:t>
      </w:r>
    </w:p>
    <w:p>
      <w:r>
        <w:t>As capabilities increase, the experience should become simpler—not more complicated.</w:t>
      </w:r>
    </w:p>
    <w:p>
      <w:pPr>
        <w:pStyle w:val="Heading2"/>
      </w:pPr>
      <w:r>
        <w:t>7. Trust Before Revenue</w:t>
      </w:r>
    </w:p>
    <w:p>
      <w:r>
        <w:t>Long-term trust is more valuable than short-term financial gain. Revenue should come from value creation.</w:t>
      </w:r>
    </w:p>
    <w:p>
      <w:pPr>
        <w:pStyle w:val="Heading2"/>
      </w:pPr>
      <w:r>
        <w:t>8. Growth Through Value</w:t>
      </w:r>
    </w:p>
    <w:p>
      <w:r>
        <w:t>Businesses should upgrade because they receive meaningful benefits, not because essential functions are restricted.</w:t>
      </w:r>
    </w:p>
    <w:p>
      <w:pPr>
        <w:pStyle w:val="Heading2"/>
      </w:pPr>
      <w:r>
        <w:t>9. Local First</w:t>
      </w:r>
    </w:p>
    <w:p>
      <w:r>
        <w:t>Design for villages, towns and cities alike using India's geography, languages, measurements and business practices.</w:t>
      </w:r>
    </w:p>
    <w:p>
      <w:pPr>
        <w:pStyle w:val="Heading2"/>
      </w:pPr>
      <w:r>
        <w:t>10. Continuous Improvement</w:t>
      </w:r>
    </w:p>
    <w:p>
      <w:r>
        <w:t>Listen, learn, improve and evolve without compromising the Constitution.</w:t>
      </w:r>
    </w:p>
    <w:p>
      <w:pPr>
        <w:pStyle w:val="Heading2"/>
      </w:pPr>
      <w:r>
        <w:t>Value Check for Every Decision</w:t>
      </w:r>
    </w:p>
    <w:p>
      <w:pPr>
        <w:pStyle w:val="ListBullet"/>
      </w:pPr>
      <w:r>
        <w:t>Does this respect the user?</w:t>
      </w:r>
    </w:p>
    <w:p>
      <w:pPr>
        <w:pStyle w:val="ListBullet"/>
      </w:pPr>
      <w:r>
        <w:t>Does this simplify the user's work?</w:t>
      </w:r>
    </w:p>
    <w:p>
      <w:pPr>
        <w:pStyle w:val="ListBullet"/>
      </w:pPr>
      <w:r>
        <w:t>Does this improve trust?</w:t>
      </w:r>
    </w:p>
    <w:p>
      <w:pPr>
        <w:pStyle w:val="ListBullet"/>
      </w:pPr>
      <w:r>
        <w:t>Does this align with Human First?</w:t>
      </w:r>
    </w:p>
    <w:p>
      <w:pPr>
        <w:pStyle w:val="ListBullet"/>
      </w:pPr>
      <w:r>
        <w:t>Does this preserve dignity?</w:t>
      </w:r>
    </w:p>
    <w:p>
      <w:pPr>
        <w:pStyle w:val="ListBullet"/>
      </w:pPr>
      <w:r>
        <w:t>Would we proudly defend this decision years from now?</w:t>
      </w:r>
    </w:p>
    <w:p>
      <w:pPr>
        <w:pStyle w:val="Heading2"/>
      </w:pPr>
      <w:r>
        <w:t>Core Value Declaration</w:t>
      </w:r>
    </w:p>
    <w:p>
      <w:r>
        <w:t>Every future feature, policy, interface, partnership and strategic decision shall be measured against these Core Values. If a proposal conflicts with these values, the proposal must be redesigned rather than the values being compromised.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