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Book One • Part III – Product Philosophy</w:t>
        <w:br/>
      </w:r>
      <w:r>
        <w:t>Chapter 24 – The Material Business Philosophy</w:t>
      </w:r>
    </w:p>
    <w:p>
      <w:pPr>
        <w:pStyle w:val="Heading1"/>
      </w:pPr>
      <w:r>
        <w:t>Chapter 24 – The Material Business Philosophy</w:t>
      </w:r>
    </w:p>
    <w:p>
      <w:r>
        <w:t>Material businesses form the supply backbone of the construction ecosystem. 3Bigha shall help them become digitally organised, locally discoverable and operationally efficient through one connected Business Operating System.</w:t>
      </w:r>
    </w:p>
    <w:p>
      <w:pPr>
        <w:pStyle w:val="Heading2"/>
      </w:pPr>
      <w:r>
        <w:t>Material Business First</w:t>
      </w:r>
    </w:p>
    <w:p>
      <w:r>
        <w:t>Material businesses are long-term business partners of the platform. They should receive dedicated workspaces, business tools and growth opportunities rather than functioning only as listing providers.</w:t>
      </w:r>
    </w:p>
    <w:p>
      <w:pPr>
        <w:pStyle w:val="Heading2"/>
      </w:pPr>
      <w:r>
        <w:t>Digital Product Catalogue</w:t>
      </w:r>
    </w:p>
    <w:p>
      <w:r>
        <w:t>Every business should maintain a structured catalogue with categories, specifications, brands, images, units and availability.</w:t>
      </w:r>
    </w:p>
    <w:p>
      <w:pPr>
        <w:pStyle w:val="Heading2"/>
      </w:pPr>
      <w:r>
        <w:t>Inventory as a Living Asset</w:t>
      </w:r>
    </w:p>
    <w:p>
      <w:r>
        <w:t>Inventory should reflect real business operations. Stock, availability and movement should integrate with billing, procurement and customer enquiries.</w:t>
      </w:r>
    </w:p>
    <w:p>
      <w:pPr>
        <w:pStyle w:val="Heading2"/>
      </w:pPr>
      <w:r>
        <w:t>Transparent Pricing</w:t>
      </w:r>
    </w:p>
    <w:p>
      <w:r>
        <w:t>Businesses control their own pricing. The platform encourages accurate, timely and transparent pricing while respecting commercial independence.</w:t>
      </w:r>
    </w:p>
    <w:p>
      <w:pPr>
        <w:pStyle w:val="Heading2"/>
      </w:pPr>
      <w:r>
        <w:t>Local Discovery</w:t>
      </w:r>
    </w:p>
    <w:p>
      <w:r>
        <w:t>Customers should discover nearby material businesses using geography, availability, delivery capability and relevance rather than advertising alone.</w:t>
      </w:r>
    </w:p>
    <w:p>
      <w:pPr>
        <w:pStyle w:val="Heading2"/>
      </w:pPr>
      <w:r>
        <w:t>Integrated Procurement</w:t>
      </w:r>
    </w:p>
    <w:p>
      <w:r>
        <w:t>Material enquiries, RFQs, quotations, orders and invoices should remain connected throughout the procurement lifecycle.</w:t>
      </w:r>
    </w:p>
    <w:p>
      <w:pPr>
        <w:pStyle w:val="Heading2"/>
      </w:pPr>
      <w:r>
        <w:t>Business Intelligence</w:t>
      </w:r>
    </w:p>
    <w:p>
      <w:r>
        <w:t>Analytics should help businesses understand demand, stock movement, customer behaviour and growth opportunities.</w:t>
      </w:r>
    </w:p>
    <w:p>
      <w:pPr>
        <w:pStyle w:val="Heading2"/>
      </w:pPr>
      <w:r>
        <w:t>Growth Through Capability</w:t>
      </w:r>
    </w:p>
    <w:p>
      <w:r>
        <w:t>As businesses mature, advanced capabilities such as AI, automation, analytics and enterprise tools become available through Business Growth Plans.</w:t>
      </w:r>
    </w:p>
    <w:p>
      <w:pPr>
        <w:pStyle w:val="Heading2"/>
      </w:pPr>
      <w:r>
        <w:t>Material Business Journey</w:t>
      </w:r>
    </w:p>
    <w:p>
      <w:r>
        <w:t>Register Business</w:t>
        <w:br/>
        <w:t>↓</w:t>
        <w:br/>
        <w:t>Create Catalogue</w:t>
        <w:br/>
        <w:t>↓</w:t>
        <w:br/>
        <w:t>Manage Inventory</w:t>
        <w:br/>
        <w:t>↓</w:t>
        <w:br/>
        <w:t>Receive Enquiries &amp; RFQs</w:t>
        <w:br/>
        <w:t>↓</w:t>
        <w:br/>
        <w:t>Supply Materials</w:t>
        <w:br/>
        <w:t>↓</w:t>
        <w:br/>
        <w:t>Bill Customers</w:t>
        <w:br/>
        <w:t>↓</w:t>
        <w:br/>
        <w:t>Analyse Performance</w:t>
        <w:br/>
        <w:t>↓</w:t>
        <w:br/>
        <w:t>Grow</w:t>
      </w:r>
    </w:p>
    <w:p>
      <w:pPr>
        <w:pStyle w:val="Heading2"/>
      </w:pPr>
      <w:r>
        <w:t>Material Business Principles</w:t>
      </w:r>
    </w:p>
    <w:p>
      <w:pPr>
        <w:pStyle w:val="ListBullet"/>
      </w:pPr>
      <w:r>
        <w:t>Support local and national businesses equally.</w:t>
      </w:r>
    </w:p>
    <w:p>
      <w:pPr>
        <w:pStyle w:val="ListBullet"/>
      </w:pPr>
      <w:r>
        <w:t>Inventory should remain accurate and actionable.</w:t>
      </w:r>
    </w:p>
    <w:p>
      <w:pPr>
        <w:pStyle w:val="ListBullet"/>
      </w:pPr>
      <w:r>
        <w:t>Integrate discovery with operations.</w:t>
      </w:r>
    </w:p>
    <w:p>
      <w:pPr>
        <w:pStyle w:val="ListBullet"/>
      </w:pPr>
      <w:r>
        <w:t>Enable trust through transparency.</w:t>
      </w:r>
    </w:p>
    <w:p>
      <w:pPr>
        <w:pStyle w:val="ListBullet"/>
      </w:pPr>
      <w:r>
        <w:t>Help businesses grow through value, not dependence.</w:t>
      </w:r>
    </w:p>
    <w:p>
      <w:pPr>
        <w:pStyle w:val="ListBullet"/>
      </w:pPr>
      <w:r>
        <w:t>Connect every workflow to the Business Operating System.</w:t>
      </w:r>
    </w:p>
    <w:p>
      <w:pPr>
        <w:pStyle w:val="Heading2"/>
      </w:pPr>
      <w:r>
        <w:t>Chapter Declaration</w:t>
      </w:r>
    </w:p>
    <w:p>
      <w:r>
        <w:t>The Material Business Philosophy establishes the permanent constitutional principles governing material-related capabilities, ensuring that every material business can discover customers, manage operations and grow within one integrated ecosystem.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