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III – Product Philosophy</w:t>
        <w:br/>
      </w:r>
      <w:r>
        <w:t>Chapter 33 – The Knowledge &amp; Learning Philosophy</w:t>
      </w:r>
    </w:p>
    <w:p>
      <w:pPr>
        <w:pStyle w:val="Heading1"/>
      </w:pPr>
      <w:r>
        <w:t>Chapter 33 – The Knowledge &amp; Learning Philosophy</w:t>
      </w:r>
    </w:p>
    <w:p>
      <w:r>
        <w:t>Knowledge is a permanent asset of the 3Bigha Business Operating System. Technology changes, but trusted knowledge, documented experience and continuous learning allow people, businesses and the platform itself to improve over time.</w:t>
      </w:r>
    </w:p>
    <w:p>
      <w:pPr>
        <w:pStyle w:val="Heading2"/>
      </w:pPr>
      <w:r>
        <w:t>Knowledge as an Asset</w:t>
      </w:r>
    </w:p>
    <w:p>
      <w:r>
        <w:t>Knowledge should be treated as a valuable business resource, equal in importance to people, finance and technology.</w:t>
      </w:r>
    </w:p>
    <w:p>
      <w:pPr>
        <w:pStyle w:val="Heading2"/>
      </w:pPr>
      <w:r>
        <w:t>Organisational Memory</w:t>
      </w:r>
    </w:p>
    <w:p>
      <w:r>
        <w:t>Decisions, standards, architectures and lessons learned should be preserved so future teams build on experience instead of repeating mistakes.</w:t>
      </w:r>
    </w:p>
    <w:p>
      <w:pPr>
        <w:pStyle w:val="Heading2"/>
      </w:pPr>
      <w:r>
        <w:t>Learning Ecosystem</w:t>
      </w:r>
    </w:p>
    <w:p>
      <w:r>
        <w:t>3Bigha should help customers, businesses, professionals and the skilled workforce learn through guides, examples, AI assistance and practical workflows.</w:t>
      </w:r>
    </w:p>
    <w:p>
      <w:pPr>
        <w:pStyle w:val="Heading2"/>
      </w:pPr>
      <w:r>
        <w:t>AI-Assisted Knowledge</w:t>
      </w:r>
    </w:p>
    <w:p>
      <w:r>
        <w:t>AI should organise, summarise and retrieve knowledge while keeping verified human knowledge as the foundation.</w:t>
      </w:r>
    </w:p>
    <w:p>
      <w:pPr>
        <w:pStyle w:val="Heading2"/>
      </w:pPr>
      <w:r>
        <w:t>Documentation Standards</w:t>
      </w:r>
    </w:p>
    <w:p>
      <w:r>
        <w:t>Every major feature, capability and architectural decision should be documented clearly so it remains understandable for future generations.</w:t>
      </w:r>
    </w:p>
    <w:p>
      <w:pPr>
        <w:pStyle w:val="Heading2"/>
      </w:pPr>
      <w:r>
        <w:t>Knowledge Sharing</w:t>
      </w:r>
    </w:p>
    <w:p>
      <w:r>
        <w:t>Businesses should be encouraged to share best practices, success stories and practical experience that strengthen the ecosystem.</w:t>
      </w:r>
    </w:p>
    <w:p>
      <w:pPr>
        <w:pStyle w:val="Heading2"/>
      </w:pPr>
      <w:r>
        <w:t>Continuous Improvement</w:t>
      </w:r>
    </w:p>
    <w:p>
      <w:r>
        <w:t>Feedback, research and real-world experience should continuously improve both the platform and its knowledge base.</w:t>
      </w:r>
    </w:p>
    <w:p>
      <w:pPr>
        <w:pStyle w:val="Heading2"/>
      </w:pPr>
      <w:r>
        <w:t>Knowledge Governance</w:t>
      </w:r>
    </w:p>
    <w:p>
      <w:r>
        <w:t>Institutional knowledge must be reviewed, versioned and maintained so the Constitution, standards and operating principles remain authoritative.</w:t>
      </w:r>
    </w:p>
    <w:p>
      <w:pPr>
        <w:pStyle w:val="Heading2"/>
      </w:pPr>
      <w:r>
        <w:t>Knowledge Lifecycle</w:t>
      </w:r>
    </w:p>
    <w:p>
      <w:r>
        <w:t>Learn</w:t>
        <w:br/>
        <w:t xml:space="preserve">   ↓</w:t>
        <w:br/>
        <w:t>Document</w:t>
        <w:br/>
        <w:t xml:space="preserve">   ↓</w:t>
        <w:br/>
        <w:t>Share</w:t>
        <w:br/>
        <w:t xml:space="preserve">   ↓</w:t>
        <w:br/>
        <w:t>Apply</w:t>
        <w:br/>
        <w:t xml:space="preserve">   ↓</w:t>
        <w:br/>
        <w:t>Improve</w:t>
        <w:br/>
        <w:t xml:space="preserve">   ↓</w:t>
        <w:br/>
        <w:t>Preserve</w:t>
      </w:r>
    </w:p>
    <w:p>
      <w:pPr>
        <w:pStyle w:val="Heading2"/>
      </w:pPr>
      <w:r>
        <w:t>Knowledge Principles</w:t>
      </w:r>
    </w:p>
    <w:p>
      <w:pPr>
        <w:pStyle w:val="ListBullet"/>
      </w:pPr>
      <w:r>
        <w:t>Document important decisions.</w:t>
      </w:r>
    </w:p>
    <w:p>
      <w:pPr>
        <w:pStyle w:val="ListBullet"/>
      </w:pPr>
      <w:r>
        <w:t>Preserve institutional memory.</w:t>
      </w:r>
    </w:p>
    <w:p>
      <w:pPr>
        <w:pStyle w:val="ListBullet"/>
      </w:pPr>
      <w:r>
        <w:t>Prefer verified knowledge over assumptions.</w:t>
      </w:r>
    </w:p>
    <w:p>
      <w:pPr>
        <w:pStyle w:val="ListBullet"/>
      </w:pPr>
      <w:r>
        <w:t>Make learning accessible to everyone.</w:t>
      </w:r>
    </w:p>
    <w:p>
      <w:pPr>
        <w:pStyle w:val="ListBullet"/>
      </w:pPr>
      <w:r>
        <w:t>Use AI to enhance, not replace, expertise.</w:t>
      </w:r>
    </w:p>
    <w:p>
      <w:pPr>
        <w:pStyle w:val="ListBullet"/>
      </w:pPr>
      <w:r>
        <w:t>Treat knowledge as a long-term strategic asset.</w:t>
      </w:r>
    </w:p>
    <w:p>
      <w:pPr>
        <w:pStyle w:val="Heading2"/>
      </w:pPr>
      <w:r>
        <w:t>Chapter Declaration</w:t>
      </w:r>
    </w:p>
    <w:p>
      <w:r>
        <w:t>The Knowledge &amp; Learning Philosophy establishes the permanent constitutional principles for knowledge management within 3Bigha. Every future innovation shall contribute to a growing body of trusted knowledge that benefits users, businesses and future generations.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