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52 – The Domain Architecture</w:t>
      </w:r>
    </w:p>
    <w:p>
      <w:pPr>
        <w:pStyle w:val="Heading1"/>
      </w:pPr>
      <w:r>
        <w:t>Chapter 52 – The Domain Architecture</w:t>
      </w:r>
    </w:p>
    <w:p>
      <w:r>
        <w:t>The Domain Architecture divides 3BOS into clear business domains with defined responsibilities. Each domain evolves independently while collaborating through shared registries, governed interfaces and constitutional principles.</w:t>
      </w:r>
    </w:p>
    <w:p>
      <w:pPr>
        <w:pStyle w:val="Heading2"/>
      </w:pPr>
      <w:r>
        <w:t>Purpose</w:t>
      </w:r>
    </w:p>
    <w:p>
      <w:r>
        <w:t>Create well-defined business domains that simplify development, ownership and long-term evolution.</w:t>
      </w:r>
    </w:p>
    <w:p>
      <w:pPr>
        <w:pStyle w:val="Heading2"/>
      </w:pPr>
      <w:r>
        <w:t>Core Domains</w:t>
      </w:r>
    </w:p>
    <w:p>
      <w:r>
        <w:t>Core domains include Identity, Workspace, Marketplace, Property, Construction, Materials, Professional Services, Rentals, RFQ, Business Management, Analytics and AI.</w:t>
      </w:r>
    </w:p>
    <w:p>
      <w:pPr>
        <w:pStyle w:val="Heading2"/>
      </w:pPr>
      <w:r>
        <w:t>Supporting Domains</w:t>
      </w:r>
    </w:p>
    <w:p>
      <w:r>
        <w:t>Notifications, Billing, Search, Geography, Authentication, Reporting and Integrations support the core domains without owning business decisions.</w:t>
      </w:r>
    </w:p>
    <w:p>
      <w:pPr>
        <w:pStyle w:val="Heading2"/>
      </w:pPr>
      <w:r>
        <w:t>Bounded Contexts</w:t>
      </w:r>
    </w:p>
    <w:p>
      <w:r>
        <w:t>Every domain owns its own terminology, business rules and data while exposing only governed interfaces to other domains.</w:t>
      </w:r>
    </w:p>
    <w:p>
      <w:pPr>
        <w:pStyle w:val="Heading2"/>
      </w:pPr>
      <w:r>
        <w:t>Shared Services</w:t>
      </w:r>
    </w:p>
    <w:p>
      <w:r>
        <w:t>Common capabilities such as Identity Resolution, Geography Intelligence, Search and AI Orchestration should be reusable across domains.</w:t>
      </w:r>
    </w:p>
    <w:p>
      <w:pPr>
        <w:pStyle w:val="Heading2"/>
      </w:pPr>
      <w:r>
        <w:t>Domain Ownership</w:t>
      </w:r>
    </w:p>
    <w:p>
      <w:r>
        <w:t>Every domain must have clear ownership for architecture, quality, documentation and future evolution.</w:t>
      </w:r>
    </w:p>
    <w:p>
      <w:pPr>
        <w:pStyle w:val="Heading2"/>
      </w:pPr>
      <w:r>
        <w:t>Domain Communication</w:t>
      </w:r>
    </w:p>
    <w:p>
      <w:r>
        <w:t>Domains collaborate through events, APIs and registries rather than direct database coupling.</w:t>
      </w:r>
    </w:p>
    <w:p>
      <w:pPr>
        <w:pStyle w:val="Heading2"/>
      </w:pPr>
      <w:r>
        <w:t>Evolution</w:t>
      </w:r>
    </w:p>
    <w:p>
      <w:r>
        <w:t>Domains may evolve independently provided constitutional principles, contracts and backward compatibility are preserved.</w:t>
      </w:r>
    </w:p>
    <w:p>
      <w:pPr>
        <w:pStyle w:val="Heading2"/>
      </w:pPr>
      <w:r>
        <w:t>Domain Architecture Model</w:t>
      </w:r>
    </w:p>
    <w:p>
      <w:r>
        <w:t>Constitution</w:t>
        <w:br/>
        <w:t xml:space="preserve">      ↓</w:t>
        <w:br/>
        <w:t>Core Domains</w:t>
        <w:br/>
        <w:t xml:space="preserve">      ↓</w:t>
        <w:br/>
        <w:t>Shared Services</w:t>
        <w:br/>
        <w:t xml:space="preserve">      ↓</w:t>
        <w:br/>
        <w:t>Supporting Domains</w:t>
        <w:br/>
        <w:t xml:space="preserve">      ↓</w:t>
        <w:br/>
        <w:t>Business Workflows</w:t>
        <w:br/>
        <w:t xml:space="preserve">      ↓</w:t>
        <w:br/>
        <w:t>Business Outcomes</w:t>
      </w:r>
    </w:p>
    <w:p>
      <w:pPr>
        <w:pStyle w:val="Heading2"/>
      </w:pPr>
      <w:r>
        <w:t>Domain Principles</w:t>
      </w:r>
    </w:p>
    <w:p>
      <w:pPr>
        <w:pStyle w:val="ListBullet"/>
      </w:pPr>
      <w:r>
        <w:t>One responsibility per domain.</w:t>
      </w:r>
    </w:p>
    <w:p>
      <w:pPr>
        <w:pStyle w:val="ListBullet"/>
      </w:pPr>
      <w:r>
        <w:t>Clear ownership and accountability.</w:t>
      </w:r>
    </w:p>
    <w:p>
      <w:pPr>
        <w:pStyle w:val="ListBullet"/>
      </w:pPr>
      <w:r>
        <w:t>Communicate through governed contracts.</w:t>
      </w:r>
    </w:p>
    <w:p>
      <w:pPr>
        <w:pStyle w:val="ListBullet"/>
      </w:pPr>
      <w:r>
        <w:t>Protect bounded contexts.</w:t>
      </w:r>
    </w:p>
    <w:p>
      <w:pPr>
        <w:pStyle w:val="ListBullet"/>
      </w:pPr>
      <w:r>
        <w:t>Reuse shared services.</w:t>
      </w:r>
    </w:p>
    <w:p>
      <w:pPr>
        <w:pStyle w:val="ListBullet"/>
      </w:pPr>
      <w:r>
        <w:t>Every domain must honour the Constitution.</w:t>
      </w:r>
    </w:p>
    <w:p>
      <w:pPr>
        <w:pStyle w:val="Heading2"/>
      </w:pPr>
      <w:r>
        <w:t>Chapter Declaration</w:t>
      </w:r>
    </w:p>
    <w:p>
      <w:r>
        <w:t>The Domain Architecture is the permanent organisational model for engineering within 3BOS. It ensures that product development remains modular, scalable and maintainable while supporting continuous innovation.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