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III – Product &amp; Technical Architecture</w:t>
        <w:br/>
      </w:r>
      <w:r>
        <w:t>Chapter 53 – The Module &amp; Capability Composition Architecture</w:t>
      </w:r>
    </w:p>
    <w:p>
      <w:pPr>
        <w:pStyle w:val="Heading1"/>
      </w:pPr>
      <w:r>
        <w:t>Chapter 53 – The Module &amp; Capability Composition Architecture</w:t>
      </w:r>
    </w:p>
    <w:p>
      <w:r>
        <w:t>3BOS is assembled from reusable capabilities rather than isolated modules. Composition allows the platform to deliver different experiences to different workspaces while relying on the same underlying business capabilities.</w:t>
      </w:r>
    </w:p>
    <w:p>
      <w:pPr>
        <w:pStyle w:val="Heading2"/>
      </w:pPr>
      <w:r>
        <w:t>Purpose</w:t>
      </w:r>
    </w:p>
    <w:p>
      <w:r>
        <w:t>Define how capabilities are composed into products, workspaces and business workflows.</w:t>
      </w:r>
    </w:p>
    <w:p>
      <w:pPr>
        <w:pStyle w:val="Heading2"/>
      </w:pPr>
      <w:r>
        <w:t>Capability Composition</w:t>
      </w:r>
    </w:p>
    <w:p>
      <w:r>
        <w:t>Small, focused capabilities combine to create complete business experiences without duplication.</w:t>
      </w:r>
    </w:p>
    <w:p>
      <w:pPr>
        <w:pStyle w:val="Heading2"/>
      </w:pPr>
      <w:r>
        <w:t>Module Composition</w:t>
      </w:r>
    </w:p>
    <w:p>
      <w:r>
        <w:t>Modules are implementation containers. Capabilities are business functions. Modules should expose capabilities rather than own business identity.</w:t>
      </w:r>
    </w:p>
    <w:p>
      <w:pPr>
        <w:pStyle w:val="Heading2"/>
      </w:pPr>
      <w:r>
        <w:t>Reusable Components</w:t>
      </w:r>
    </w:p>
    <w:p>
      <w:r>
        <w:t>UI components, workflows, services and business rules should be reusable across domains whenever appropriate.</w:t>
      </w:r>
    </w:p>
    <w:p>
      <w:pPr>
        <w:pStyle w:val="Heading2"/>
      </w:pPr>
      <w:r>
        <w:t>Cross-Domain Composition</w:t>
      </w:r>
    </w:p>
    <w:p>
      <w:r>
        <w:t>Business journeys may span Property, RFQ, Inventory, Billing, Analytics and AI without breaking domain boundaries.</w:t>
      </w:r>
    </w:p>
    <w:p>
      <w:pPr>
        <w:pStyle w:val="Heading2"/>
      </w:pPr>
      <w:r>
        <w:t>Runtime Composition</w:t>
      </w:r>
    </w:p>
    <w:p>
      <w:r>
        <w:t>The Entitlement Engine and Workspace Registry dynamically compose the correct experience for each user at runtime.</w:t>
      </w:r>
    </w:p>
    <w:p>
      <w:pPr>
        <w:pStyle w:val="Heading2"/>
      </w:pPr>
      <w:r>
        <w:t>Extensibility</w:t>
      </w:r>
    </w:p>
    <w:p>
      <w:r>
        <w:t>New capabilities should plug into existing compositions through registries and governed interfaces.</w:t>
      </w:r>
    </w:p>
    <w:p>
      <w:pPr>
        <w:pStyle w:val="Heading2"/>
      </w:pPr>
      <w:r>
        <w:t>Maintainability</w:t>
      </w:r>
    </w:p>
    <w:p>
      <w:r>
        <w:t>Composition reduces duplication, simplifies testing and supports long-term evolution.</w:t>
      </w:r>
    </w:p>
    <w:p>
      <w:pPr>
        <w:pStyle w:val="Heading2"/>
      </w:pPr>
      <w:r>
        <w:t>Composition Model</w:t>
      </w:r>
    </w:p>
    <w:p>
      <w:r>
        <w:t>Registries</w:t>
        <w:br/>
        <w:t>↓</w:t>
        <w:br/>
        <w:t>Capabilities</w:t>
        <w:br/>
        <w:t>↓</w:t>
        <w:br/>
        <w:t>Composed Workflows</w:t>
        <w:br/>
        <w:t>↓</w:t>
        <w:br/>
        <w:t>Workspace Experience</w:t>
        <w:br/>
        <w:t>↓</w:t>
        <w:br/>
        <w:t>Business Outcomes</w:t>
      </w:r>
    </w:p>
    <w:p>
      <w:pPr>
        <w:pStyle w:val="Heading2"/>
      </w:pPr>
      <w:r>
        <w:t>Composition Principles</w:t>
      </w:r>
    </w:p>
    <w:p>
      <w:pPr>
        <w:pStyle w:val="ListBullet"/>
      </w:pPr>
      <w:r>
        <w:t>Compose before duplicating.</w:t>
      </w:r>
    </w:p>
    <w:p>
      <w:pPr>
        <w:pStyle w:val="ListBullet"/>
      </w:pPr>
      <w:r>
        <w:t>Capabilities remain reusable.</w:t>
      </w:r>
    </w:p>
    <w:p>
      <w:pPr>
        <w:pStyle w:val="ListBullet"/>
      </w:pPr>
      <w:r>
        <w:t>Separate business logic from presentation.</w:t>
      </w:r>
    </w:p>
    <w:p>
      <w:pPr>
        <w:pStyle w:val="ListBullet"/>
      </w:pPr>
      <w:r>
        <w:t>Support runtime composition.</w:t>
      </w:r>
    </w:p>
    <w:p>
      <w:pPr>
        <w:pStyle w:val="ListBullet"/>
      </w:pPr>
      <w:r>
        <w:t>Protect domain boundaries.</w:t>
      </w:r>
    </w:p>
    <w:p>
      <w:pPr>
        <w:pStyle w:val="ListBullet"/>
      </w:pPr>
      <w:r>
        <w:t>Every composition honours the Constitution.</w:t>
      </w:r>
    </w:p>
    <w:p>
      <w:pPr>
        <w:pStyle w:val="Heading2"/>
      </w:pPr>
      <w:r>
        <w:t>Chapter Declaration</w:t>
      </w:r>
    </w:p>
    <w:p>
      <w:r>
        <w:t>The Module &amp; Capability Composition Architecture establishes the permanent composition model of 3BOS, ensuring every future feature is assembled from reusable, governed capabilities instead of isolated implementations.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