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55 – The Human-Centred Design System Architecture</w:t>
      </w:r>
    </w:p>
    <w:p>
      <w:pPr>
        <w:pStyle w:val="Heading1"/>
      </w:pPr>
      <w:r>
        <w:t>Chapter 55 – The Human-Centred Design System Architecture</w:t>
      </w:r>
    </w:p>
    <w:p>
      <w:r>
        <w:t>The 3Bigha Design System transforms constitutional philosophy into a consistent visual and interaction language. Its purpose is to ensure every screen reflects dignity, clarity and confidence while remaining technically scalable.</w:t>
      </w:r>
    </w:p>
    <w:p>
      <w:pPr>
        <w:pStyle w:val="Heading2"/>
      </w:pPr>
      <w:r>
        <w:t>Purpose</w:t>
      </w:r>
    </w:p>
    <w:p>
      <w:r>
        <w:t>Provide one unified design system governing every interface across 3BOS.</w:t>
      </w:r>
    </w:p>
    <w:p>
      <w:pPr>
        <w:pStyle w:val="Heading2"/>
      </w:pPr>
      <w:r>
        <w:t>Design Language</w:t>
      </w:r>
    </w:p>
    <w:p>
      <w:r>
        <w:t>Visual language should communicate trust, professionalism and simplicity through consistent typography, spacing, colours and iconography.</w:t>
      </w:r>
    </w:p>
    <w:p>
      <w:pPr>
        <w:pStyle w:val="Heading2"/>
      </w:pPr>
      <w:r>
        <w:t>Design Tokens</w:t>
      </w:r>
    </w:p>
    <w:p>
      <w:r>
        <w:t>Core design values such as colours, spacing, typography, borders and motion should be centrally defined and reused.</w:t>
      </w:r>
    </w:p>
    <w:p>
      <w:pPr>
        <w:pStyle w:val="Heading2"/>
      </w:pPr>
      <w:r>
        <w:t>Component Library</w:t>
      </w:r>
    </w:p>
    <w:p>
      <w:r>
        <w:t>Buttons, forms, cards, tables, navigation and dialogs should be implemented as reusable components with consistent behaviour.</w:t>
      </w:r>
    </w:p>
    <w:p>
      <w:pPr>
        <w:pStyle w:val="Heading2"/>
      </w:pPr>
      <w:r>
        <w:t>Visual Hierarchy</w:t>
      </w:r>
    </w:p>
    <w:p>
      <w:r>
        <w:t>Interfaces should clearly guide attention, helping users complete tasks without confusion or unnecessary cognitive effort.</w:t>
      </w:r>
    </w:p>
    <w:p>
      <w:pPr>
        <w:pStyle w:val="Heading2"/>
      </w:pPr>
      <w:r>
        <w:t>Responsive Behaviour</w:t>
      </w:r>
    </w:p>
    <w:p>
      <w:r>
        <w:t>Every component must adapt gracefully to mobile, tablet and desktop while preserving usability.</w:t>
      </w:r>
    </w:p>
    <w:p>
      <w:pPr>
        <w:pStyle w:val="Heading2"/>
      </w:pPr>
      <w:r>
        <w:t>Accessibility Standards</w:t>
      </w:r>
    </w:p>
    <w:p>
      <w:r>
        <w:t>The design system must support inclusive interaction through readable typography, sufficient contrast, keyboard support and assistive technologies.</w:t>
      </w:r>
    </w:p>
    <w:p>
      <w:pPr>
        <w:pStyle w:val="Heading2"/>
      </w:pPr>
      <w:r>
        <w:t>Design Governance</w:t>
      </w:r>
    </w:p>
    <w:p>
      <w:r>
        <w:t>Changes to the design system should follow documented standards, reviews and constitutional principles.</w:t>
      </w:r>
    </w:p>
    <w:p>
      <w:pPr>
        <w:pStyle w:val="Heading2"/>
      </w:pPr>
      <w:r>
        <w:t>Design System Flow</w:t>
      </w:r>
    </w:p>
    <w:p>
      <w:r>
        <w:t>Constitution</w:t>
        <w:br/>
        <w:t>↓</w:t>
        <w:br/>
        <w:t>Design Tokens</w:t>
        <w:br/>
        <w:t>↓</w:t>
        <w:br/>
        <w:t>Components</w:t>
        <w:br/>
        <w:t>↓</w:t>
        <w:br/>
        <w:t>Patterns</w:t>
        <w:br/>
        <w:t>↓</w:t>
        <w:br/>
        <w:t>Workspaces</w:t>
        <w:br/>
        <w:t>↓</w:t>
        <w:br/>
        <w:t>Human Experience</w:t>
      </w:r>
    </w:p>
    <w:p>
      <w:pPr>
        <w:pStyle w:val="Heading2"/>
      </w:pPr>
      <w:r>
        <w:t>Design Principles</w:t>
      </w:r>
    </w:p>
    <w:p>
      <w:pPr>
        <w:pStyle w:val="ListBullet"/>
      </w:pPr>
      <w:r>
        <w:t>Consistency before decoration.</w:t>
      </w:r>
    </w:p>
    <w:p>
      <w:pPr>
        <w:pStyle w:val="ListBullet"/>
      </w:pPr>
      <w:r>
        <w:t>Clarity before complexity.</w:t>
      </w:r>
    </w:p>
    <w:p>
      <w:pPr>
        <w:pStyle w:val="ListBullet"/>
      </w:pPr>
      <w:r>
        <w:t>Accessibility by default.</w:t>
      </w:r>
    </w:p>
    <w:p>
      <w:pPr>
        <w:pStyle w:val="ListBullet"/>
      </w:pPr>
      <w:r>
        <w:t>Reuse before redesign.</w:t>
      </w:r>
    </w:p>
    <w:p>
      <w:pPr>
        <w:pStyle w:val="ListBullet"/>
      </w:pPr>
      <w:r>
        <w:t>Human dignity in every interaction.</w:t>
      </w:r>
    </w:p>
    <w:p>
      <w:pPr>
        <w:pStyle w:val="ListBullet"/>
      </w:pPr>
      <w:r>
        <w:t>Every design decision honours the Constitution.</w:t>
      </w:r>
    </w:p>
    <w:p>
      <w:pPr>
        <w:pStyle w:val="Heading2"/>
      </w:pPr>
      <w:r>
        <w:t>Chapter Declaration</w:t>
      </w:r>
    </w:p>
    <w:p>
      <w:r>
        <w:t>The Human-Centred Design System Architecture is the permanent visual and interaction foundation of 3BOS. Every present and future interface shall be built from this shared design system to ensure a consistent, accessible and human-first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