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49 – The Deployment, Scalability &amp; Infrastructure Architecture</w:t>
      </w:r>
    </w:p>
    <w:p>
      <w:pPr>
        <w:pStyle w:val="Heading1"/>
      </w:pPr>
      <w:r>
        <w:t>Chapter 49 – The Deployment, Scalability &amp; Infrastructure Architecture</w:t>
      </w:r>
    </w:p>
    <w:p>
      <w:r>
        <w:t>Deployment and infrastructure are the physical foundation of the digital Business Operating System. 3BOS must remain reliable, scalable and resilient as it grows from local businesses to nationwide adoption.</w:t>
      </w:r>
    </w:p>
    <w:p>
      <w:pPr>
        <w:pStyle w:val="Heading2"/>
      </w:pPr>
      <w:r>
        <w:t>Purpose</w:t>
      </w:r>
    </w:p>
    <w:p>
      <w:r>
        <w:t>Provide a standard infrastructure architecture that supports secure, reliable and scalable operation of every capability.</w:t>
      </w:r>
    </w:p>
    <w:p>
      <w:pPr>
        <w:pStyle w:val="Heading2"/>
      </w:pPr>
      <w:r>
        <w:t>Cloud-Native Foundation</w:t>
      </w:r>
    </w:p>
    <w:p>
      <w:r>
        <w:t>Infrastructure should embrace cloud-native principles where appropriate, enabling elasticity, automation and operational resilience.</w:t>
      </w:r>
    </w:p>
    <w:p>
      <w:pPr>
        <w:pStyle w:val="Heading2"/>
      </w:pPr>
      <w:r>
        <w:t>Deployment Architecture</w:t>
      </w:r>
    </w:p>
    <w:p>
      <w:r>
        <w:t>Applications, APIs, AI services and supporting components should be deployed through repeatable, automated and version-controlled processes.</w:t>
      </w:r>
    </w:p>
    <w:p>
      <w:pPr>
        <w:pStyle w:val="Heading2"/>
      </w:pPr>
      <w:r>
        <w:t>Scalability Strategy</w:t>
      </w:r>
    </w:p>
    <w:p>
      <w:r>
        <w:t>Every architectural layer should scale horizontally or vertically as required without major redesign, supporting increasing users, businesses and transactions.</w:t>
      </w:r>
    </w:p>
    <w:p>
      <w:pPr>
        <w:pStyle w:val="Heading2"/>
      </w:pPr>
      <w:r>
        <w:t>High Availability</w:t>
      </w:r>
    </w:p>
    <w:p>
      <w:r>
        <w:t>Critical services should minimise downtime through redundancy, health monitoring and resilient deployment strategies.</w:t>
      </w:r>
    </w:p>
    <w:p>
      <w:pPr>
        <w:pStyle w:val="Heading2"/>
      </w:pPr>
      <w:r>
        <w:t>Disaster Recovery</w:t>
      </w:r>
    </w:p>
    <w:p>
      <w:r>
        <w:t>Recovery plans, backups and restoration procedures should be documented, tested and continuously improved.</w:t>
      </w:r>
    </w:p>
    <w:p>
      <w:pPr>
        <w:pStyle w:val="Heading2"/>
      </w:pPr>
      <w:r>
        <w:t>Performance Optimisation</w:t>
      </w:r>
    </w:p>
    <w:p>
      <w:r>
        <w:t>Infrastructure should be continuously tuned to improve responsiveness, resource efficiency and user experience.</w:t>
      </w:r>
    </w:p>
    <w:p>
      <w:pPr>
        <w:pStyle w:val="Heading2"/>
      </w:pPr>
      <w:r>
        <w:t>Multi-Region Readiness</w:t>
      </w:r>
    </w:p>
    <w:p>
      <w:r>
        <w:t>The architecture should be capable of expanding across regions when business growth and operational requirements justify it.</w:t>
      </w:r>
    </w:p>
    <w:p>
      <w:pPr>
        <w:pStyle w:val="Heading2"/>
      </w:pPr>
      <w:r>
        <w:t>Infrastructure Governance</w:t>
      </w:r>
    </w:p>
    <w:p>
      <w:r>
        <w:t>Infrastructure changes should follow documented standards, reviews and constitutional principles.</w:t>
      </w:r>
    </w:p>
    <w:p>
      <w:pPr>
        <w:pStyle w:val="Heading2"/>
      </w:pPr>
      <w:r>
        <w:t>Infrastructure Flow</w:t>
      </w:r>
    </w:p>
    <w:p>
      <w:r>
        <w:t>Source Code</w:t>
        <w:br/>
        <w:t>↓</w:t>
        <w:br/>
        <w:t>Build &amp; Test</w:t>
        <w:br/>
        <w:t>↓</w:t>
        <w:br/>
        <w:t>Deployment Pipeline</w:t>
        <w:br/>
        <w:t>↓</w:t>
        <w:br/>
        <w:t>Cloud Infrastructure</w:t>
        <w:br/>
        <w:t>↓</w:t>
        <w:br/>
        <w:t>Applications &amp; Services</w:t>
        <w:br/>
        <w:t>↓</w:t>
        <w:br/>
        <w:t>Monitoring</w:t>
        <w:br/>
        <w:t>↓</w:t>
        <w:br/>
        <w:t>Continuous Improvement</w:t>
      </w:r>
    </w:p>
    <w:p>
      <w:pPr>
        <w:pStyle w:val="Heading2"/>
      </w:pPr>
      <w:r>
        <w:t>Infrastructure Principles</w:t>
      </w:r>
    </w:p>
    <w:p>
      <w:pPr>
        <w:pStyle w:val="ListBullet"/>
      </w:pPr>
      <w:r>
        <w:t>Automate repetitive deployment tasks.</w:t>
      </w:r>
    </w:p>
    <w:p>
      <w:pPr>
        <w:pStyle w:val="ListBullet"/>
      </w:pPr>
      <w:r>
        <w:t>Design for reliability before scale.</w:t>
      </w:r>
    </w:p>
    <w:p>
      <w:pPr>
        <w:pStyle w:val="ListBullet"/>
      </w:pPr>
      <w:r>
        <w:t>Protect data through resilient infrastructure.</w:t>
      </w:r>
    </w:p>
    <w:p>
      <w:pPr>
        <w:pStyle w:val="ListBullet"/>
      </w:pPr>
      <w:r>
        <w:t>Continuously optimise performance.</w:t>
      </w:r>
    </w:p>
    <w:p>
      <w:pPr>
        <w:pStyle w:val="ListBullet"/>
      </w:pPr>
      <w:r>
        <w:t>Prepare for national-scale growth.</w:t>
      </w:r>
    </w:p>
    <w:p>
      <w:pPr>
        <w:pStyle w:val="ListBullet"/>
      </w:pPr>
      <w:r>
        <w:t>Ensure every infrastructure decision honours the Constitution.</w:t>
      </w:r>
    </w:p>
    <w:p>
      <w:pPr>
        <w:pStyle w:val="Heading2"/>
      </w:pPr>
      <w:r>
        <w:t>Chapter Declaration</w:t>
      </w:r>
    </w:p>
    <w:p>
      <w:r>
        <w:t>The Deployment, Scalability &amp; Infrastructure Architecture is the permanent infrastructure standard of 3BOS. Every deployment, operational environment and future expansion shall align with these principles to ensure long-term reliability and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