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Volume IV – Design System &amp; Human Experience</w:t>
        <w:br/>
      </w:r>
      <w:r>
        <w:t>Chapter 71 – The Human-First Navigation &amp; Information Architecture</w:t>
      </w:r>
    </w:p>
    <w:p>
      <w:pPr>
        <w:pStyle w:val="Heading1"/>
      </w:pPr>
      <w:r>
        <w:t>Chapter 71 – The Human-First Navigation &amp; Information Architecture</w:t>
      </w:r>
    </w:p>
    <w:p>
      <w:r>
        <w:t>Navigation should reflect how people think rather than how software is organised. The Information Architecture of 3BOS enables users to reach meaningful outcomes quickly by presenting the right information, in the right place, at the right time.</w:t>
      </w:r>
    </w:p>
    <w:p>
      <w:pPr>
        <w:pStyle w:val="Heading2"/>
      </w:pPr>
      <w:r>
        <w:t>Purpose</w:t>
      </w:r>
    </w:p>
    <w:p>
      <w:r>
        <w:t>Define a navigation and information architecture that is intuitive, contextual and human-centred.</w:t>
      </w:r>
    </w:p>
    <w:p>
      <w:pPr>
        <w:pStyle w:val="Heading2"/>
      </w:pPr>
      <w:r>
        <w:t>Human-First Navigation</w:t>
      </w:r>
    </w:p>
    <w:p>
      <w:r>
        <w:t>Navigation begins with user intent rather than technical modules, allowing people to think in terms of goals instead of software structure.</w:t>
      </w:r>
    </w:p>
    <w:p>
      <w:pPr>
        <w:pStyle w:val="Heading2"/>
      </w:pPr>
      <w:r>
        <w:t>Information Architecture</w:t>
      </w:r>
    </w:p>
    <w:p>
      <w:r>
        <w:t>Information should be organised around business journeys, identities and workspaces, reducing unnecessary complexity.</w:t>
      </w:r>
    </w:p>
    <w:p>
      <w:pPr>
        <w:pStyle w:val="Heading2"/>
      </w:pPr>
      <w:r>
        <w:t>Workspace Navigation</w:t>
      </w:r>
    </w:p>
    <w:p>
      <w:r>
        <w:t>Each Workspace presents only the capabilities relevant to the active identity and Business Growth Plan.</w:t>
      </w:r>
    </w:p>
    <w:p>
      <w:pPr>
        <w:pStyle w:val="Heading2"/>
      </w:pPr>
      <w:r>
        <w:t>Context-Aware Menus</w:t>
      </w:r>
    </w:p>
    <w:p>
      <w:r>
        <w:t>Menus adapt dynamically to user context, previous actions and current tasks while maintaining predictability.</w:t>
      </w:r>
    </w:p>
    <w:p>
      <w:pPr>
        <w:pStyle w:val="Heading2"/>
      </w:pPr>
      <w:r>
        <w:t>Search-First Interaction</w:t>
      </w:r>
    </w:p>
    <w:p>
      <w:r>
        <w:t>Search is a primary navigation mechanism, helping users find capabilities, people, businesses, properties and documents naturally.</w:t>
      </w:r>
    </w:p>
    <w:p>
      <w:pPr>
        <w:pStyle w:val="Heading2"/>
      </w:pPr>
      <w:r>
        <w:t>Progressive Navigation</w:t>
      </w:r>
    </w:p>
    <w:p>
      <w:r>
        <w:t>Advanced navigation options appear only when they become relevant, supporting both beginners and experienced users.</w:t>
      </w:r>
    </w:p>
    <w:p>
      <w:pPr>
        <w:pStyle w:val="Heading2"/>
      </w:pPr>
      <w:r>
        <w:t>Mobile-First Navigation</w:t>
      </w:r>
    </w:p>
    <w:p>
      <w:r>
        <w:t>Navigation must remain fast, touch-friendly and consistent across mobile, tablet and desktop devices.</w:t>
      </w:r>
    </w:p>
    <w:p>
      <w:pPr>
        <w:pStyle w:val="Heading2"/>
      </w:pPr>
      <w:r>
        <w:t>Universal Standards</w:t>
      </w:r>
    </w:p>
    <w:p>
      <w:r>
        <w:t>Terminology, icons, navigation behaviour and interaction patterns should remain consistent throughout the platform.</w:t>
      </w:r>
    </w:p>
    <w:p>
      <w:pPr>
        <w:pStyle w:val="Heading2"/>
      </w:pPr>
      <w:r>
        <w:t>Navigation Flow</w:t>
      </w:r>
    </w:p>
    <w:p>
      <w:r>
        <w:t>Human Intent</w:t>
        <w:br/>
        <w:t>↓</w:t>
        <w:br/>
        <w:t>Workspace Context</w:t>
        <w:br/>
        <w:t>↓</w:t>
        <w:br/>
        <w:t>Adaptive Navigation</w:t>
        <w:br/>
        <w:t>↓</w:t>
        <w:br/>
        <w:t>Relevant Capability</w:t>
        <w:br/>
        <w:t>↓</w:t>
        <w:br/>
        <w:t>Business Outcome</w:t>
      </w:r>
    </w:p>
    <w:p>
      <w:pPr>
        <w:pStyle w:val="Heading2"/>
      </w:pPr>
      <w:r>
        <w:t>Navigation Principles</w:t>
      </w:r>
    </w:p>
    <w:p>
      <w:pPr>
        <w:pStyle w:val="ListBullet"/>
      </w:pPr>
      <w:r>
        <w:t>Navigate by purpose, not by technology.</w:t>
      </w:r>
    </w:p>
    <w:p>
      <w:pPr>
        <w:pStyle w:val="ListBullet"/>
      </w:pPr>
      <w:r>
        <w:t>Keep navigation predictable.</w:t>
      </w:r>
    </w:p>
    <w:p>
      <w:pPr>
        <w:pStyle w:val="ListBullet"/>
      </w:pPr>
      <w:r>
        <w:t>Use search as a first-class experience.</w:t>
      </w:r>
    </w:p>
    <w:p>
      <w:pPr>
        <w:pStyle w:val="ListBullet"/>
      </w:pPr>
      <w:r>
        <w:t>Reveal complexity progressively.</w:t>
      </w:r>
    </w:p>
    <w:p>
      <w:pPr>
        <w:pStyle w:val="ListBullet"/>
      </w:pPr>
      <w:r>
        <w:t>Optimise for mobile first.</w:t>
      </w:r>
    </w:p>
    <w:p>
      <w:pPr>
        <w:pStyle w:val="ListBullet"/>
      </w:pPr>
      <w:r>
        <w:t>Every navigation decision honours the Constitution.</w:t>
      </w:r>
    </w:p>
    <w:p>
      <w:pPr>
        <w:pStyle w:val="Heading2"/>
      </w:pPr>
      <w:r>
        <w:t>Chapter Declaration</w:t>
      </w:r>
    </w:p>
    <w:p>
      <w:r>
        <w:t>The Human-First Navigation &amp; Information Architecture is the permanent navigation standard of 3BOS. Every workspace, menu and journey shall follow these principles to ensure users always feel oriented, confident and in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