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VII – Implementation &amp; Adoption Standards</w:t>
        <w:br/>
      </w:r>
      <w:r>
        <w:t>Chapter 94 – The Perpetual Stewardship &amp; Century Vision Framework</w:t>
      </w:r>
    </w:p>
    <w:p>
      <w:pPr>
        <w:pStyle w:val="Heading1"/>
      </w:pPr>
      <w:r>
        <w:t>Chapter 94 – The Perpetual Stewardship &amp; Century Vision Framework</w:t>
      </w:r>
    </w:p>
    <w:p>
      <w:r>
        <w:t>The true measure of 3BOS is not whether it succeeds today, but whether it continues to serve people with integrity for generations. This framework establishes the principles of century-scale stewardship so that the platform remains relevant, trusted and constitutionally faithful long into the future.</w:t>
      </w:r>
    </w:p>
    <w:p>
      <w:pPr>
        <w:pStyle w:val="Heading2"/>
      </w:pPr>
      <w:r>
        <w:t>Purpose</w:t>
      </w:r>
    </w:p>
    <w:p>
      <w:r>
        <w:t>Define the long-term stewardship model for preserving and evolving 3BOS over the next century.</w:t>
      </w:r>
    </w:p>
    <w:p>
      <w:pPr>
        <w:pStyle w:val="Heading2"/>
      </w:pPr>
      <w:r>
        <w:t>Century-Scale Stewardship</w:t>
      </w:r>
    </w:p>
    <w:p>
      <w:r>
        <w:t>Every generation inherits the responsibility to improve the platform without compromising its constitutional identity.</w:t>
      </w:r>
    </w:p>
    <w:p>
      <w:pPr>
        <w:pStyle w:val="Heading2"/>
      </w:pPr>
      <w:r>
        <w:t>Multi-Generation Leadership</w:t>
      </w:r>
    </w:p>
    <w:p>
      <w:r>
        <w:t>Leadership should prepare successors, document knowledge and ensure continuity beyond individual founders or teams.</w:t>
      </w:r>
    </w:p>
    <w:p>
      <w:pPr>
        <w:pStyle w:val="Heading2"/>
      </w:pPr>
      <w:r>
        <w:t>Institutional Resilience</w:t>
      </w:r>
    </w:p>
    <w:p>
      <w:r>
        <w:t>Processes, governance and architecture should withstand technological, economic and organisational change.</w:t>
      </w:r>
    </w:p>
    <w:p>
      <w:pPr>
        <w:pStyle w:val="Heading2"/>
      </w:pPr>
      <w:r>
        <w:t>Constitutional Preservation</w:t>
      </w:r>
    </w:p>
    <w:p>
      <w:r>
        <w:t>The foundational principles of Human First, AI Second, dignity, transparency and fairness remain permanent.</w:t>
      </w:r>
    </w:p>
    <w:p>
      <w:pPr>
        <w:pStyle w:val="Heading2"/>
      </w:pPr>
      <w:r>
        <w:t>Knowledge Continuity</w:t>
      </w:r>
    </w:p>
    <w:p>
      <w:r>
        <w:t>Documentation, decision records and engineering knowledge must be preserved for future custodians.</w:t>
      </w:r>
    </w:p>
    <w:p>
      <w:pPr>
        <w:pStyle w:val="Heading2"/>
      </w:pPr>
      <w:r>
        <w:t>Long-Term Societal Contribution</w:t>
      </w:r>
    </w:p>
    <w:p>
      <w:r>
        <w:t>3BOS should contribute to economic opportunity, ethical innovation and stronger communities over decades.</w:t>
      </w:r>
    </w:p>
    <w:p>
      <w:pPr>
        <w:pStyle w:val="Heading2"/>
      </w:pPr>
      <w:r>
        <w:t>100-Year Vision</w:t>
      </w:r>
    </w:p>
    <w:p>
      <w:r>
        <w:t>Every strategic decision should consider its impact on future generations as well as present users.</w:t>
      </w:r>
    </w:p>
    <w:p>
      <w:pPr>
        <w:pStyle w:val="Heading2"/>
      </w:pPr>
      <w:r>
        <w:t>Century Stewardship Flow</w:t>
      </w:r>
    </w:p>
    <w:p>
      <w:r>
        <w:t>Founding Vision</w:t>
        <w:br/>
        <w:t>↓</w:t>
        <w:br/>
        <w:t>Constitution</w:t>
        <w:br/>
        <w:t>↓</w:t>
        <w:br/>
        <w:t>Stewardship</w:t>
        <w:br/>
        <w:t>↓</w:t>
        <w:br/>
        <w:t>Continuous Evolution</w:t>
        <w:br/>
        <w:t>↓</w:t>
        <w:br/>
        <w:t>Future Generations</w:t>
        <w:br/>
        <w:t>↓</w:t>
        <w:br/>
        <w:t>Enduring Legacy</w:t>
      </w:r>
    </w:p>
    <w:p>
      <w:pPr>
        <w:pStyle w:val="Heading2"/>
      </w:pPr>
      <w:r>
        <w:t>Stewardship Principles</w:t>
      </w:r>
    </w:p>
    <w:p>
      <w:pPr>
        <w:pStyle w:val="ListBullet"/>
      </w:pPr>
      <w:r>
        <w:t>Think in generations, not releases.</w:t>
      </w:r>
    </w:p>
    <w:p>
      <w:pPr>
        <w:pStyle w:val="ListBullet"/>
      </w:pPr>
      <w:r>
        <w:t>Prepare future custodians.</w:t>
      </w:r>
    </w:p>
    <w:p>
      <w:pPr>
        <w:pStyle w:val="ListBullet"/>
      </w:pPr>
      <w:r>
        <w:t>Preserve institutional memory.</w:t>
      </w:r>
    </w:p>
    <w:p>
      <w:pPr>
        <w:pStyle w:val="ListBullet"/>
      </w:pPr>
      <w:r>
        <w:t>Protect constitutional identity.</w:t>
      </w:r>
    </w:p>
    <w:p>
      <w:pPr>
        <w:pStyle w:val="ListBullet"/>
      </w:pPr>
      <w:r>
        <w:t>Leave the platform stronger than you found it.</w:t>
      </w:r>
    </w:p>
    <w:p>
      <w:pPr>
        <w:pStyle w:val="ListBullet"/>
      </w:pPr>
      <w:r>
        <w:t>Every act of stewardship honours the Constitution.</w:t>
      </w:r>
    </w:p>
    <w:p>
      <w:pPr>
        <w:pStyle w:val="Heading2"/>
      </w:pPr>
      <w:r>
        <w:t>Chapter Declaration</w:t>
      </w:r>
    </w:p>
    <w:p>
      <w:r>
        <w:t>The Perpetual Stewardship &amp; Century Vision Framework is the enduring stewardship standard of 3BOS. It commits every present and future custodian to preserving the constitutional identity of 3Bigha while enabling responsible progress for the next hundred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