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VI – Constitutional Appendices &amp; Reference Standards</w:t>
        <w:br/>
      </w:r>
      <w:r>
        <w:t>Chapter 88 – Constitutional Index, Cross-Reference &amp; Master Reference Guide</w:t>
      </w:r>
    </w:p>
    <w:p>
      <w:pPr>
        <w:pStyle w:val="Heading1"/>
      </w:pPr>
      <w:r>
        <w:t>Chapter 88 – Constitutional Index, Cross-Reference &amp; Master Reference Guide</w:t>
      </w:r>
    </w:p>
    <w:p>
      <w:r>
        <w:t>This chapter serves as the master navigation guide for the Constitution and Handbook of the 3Bigha Business Operating System. It enables future custodians to locate constitutional principles, architectural standards, governance rules and engineering references efficiently.</w:t>
      </w:r>
    </w:p>
    <w:p>
      <w:pPr>
        <w:pStyle w:val="Heading2"/>
      </w:pPr>
      <w:r>
        <w:t>Purpose</w:t>
      </w:r>
    </w:p>
    <w:p>
      <w:r>
        <w:t>Provide a single authoritative reference index for the complete Constitution and Handbook.</w:t>
      </w:r>
    </w:p>
    <w:p>
      <w:pPr>
        <w:pStyle w:val="Heading2"/>
      </w:pPr>
      <w:r>
        <w:t>Volume Index</w:t>
      </w:r>
    </w:p>
    <w:p>
      <w:r>
        <w:t>Maintain a complete registry of all constitutional volumes, chapters and major themes.</w:t>
      </w:r>
    </w:p>
    <w:p>
      <w:pPr>
        <w:pStyle w:val="Heading2"/>
      </w:pPr>
      <w:r>
        <w:t>Cross-Reference System</w:t>
      </w:r>
    </w:p>
    <w:p>
      <w:r>
        <w:t>Link related constitutional principles, architectural decisions and governance standards across volumes.</w:t>
      </w:r>
    </w:p>
    <w:p>
      <w:pPr>
        <w:pStyle w:val="Heading2"/>
      </w:pPr>
      <w:r>
        <w:t>Architecture Reference Map</w:t>
      </w:r>
    </w:p>
    <w:p>
      <w:r>
        <w:t>Provide a high-level map connecting philosophy, workspaces, registries, engineering, AI, design and operations.</w:t>
      </w:r>
    </w:p>
    <w:p>
      <w:pPr>
        <w:pStyle w:val="Heading2"/>
      </w:pPr>
      <w:r>
        <w:t>Glossary References</w:t>
      </w:r>
    </w:p>
    <w:p>
      <w:r>
        <w:t>Reference official constitutional terminology defined in the glossary.</w:t>
      </w:r>
    </w:p>
    <w:p>
      <w:pPr>
        <w:pStyle w:val="Heading2"/>
      </w:pPr>
      <w:r>
        <w:t>Decision Record References</w:t>
      </w:r>
    </w:p>
    <w:p>
      <w:r>
        <w:t>Connect Constitutional Decision Records to the chapters and architectural standards they affect.</w:t>
      </w:r>
    </w:p>
    <w:p>
      <w:pPr>
        <w:pStyle w:val="Heading2"/>
      </w:pPr>
      <w:r>
        <w:t>Quick Navigation Guide</w:t>
      </w:r>
    </w:p>
    <w:p>
      <w:r>
        <w:t>Offer structured navigation for founders, engineers, designers, operators and future custodians.</w:t>
      </w:r>
    </w:p>
    <w:p>
      <w:pPr>
        <w:pStyle w:val="Heading2"/>
      </w:pPr>
      <w:r>
        <w:t>Master Constitutional Reference</w:t>
      </w:r>
    </w:p>
    <w:p>
      <w:r>
        <w:t>Serve as the definitive entry point for understanding and applying every part of the Constitution.</w:t>
      </w:r>
    </w:p>
    <w:p>
      <w:pPr>
        <w:pStyle w:val="Heading2"/>
      </w:pPr>
      <w:r>
        <w:t>Master Reference Flow</w:t>
      </w:r>
    </w:p>
    <w:p>
      <w:r>
        <w:t>Vision</w:t>
        <w:br/>
        <w:t>↓</w:t>
        <w:br/>
        <w:t>Volumes</w:t>
        <w:br/>
        <w:t>↓</w:t>
        <w:br/>
        <w:t>Chapters</w:t>
        <w:br/>
        <w:t>↓</w:t>
        <w:br/>
        <w:t>Principles</w:t>
        <w:br/>
        <w:t>↓</w:t>
        <w:br/>
        <w:t>Architecture</w:t>
        <w:br/>
        <w:t>↓</w:t>
        <w:br/>
        <w:t>Operations</w:t>
        <w:br/>
        <w:t>↓</w:t>
        <w:br/>
        <w:t>Future Evolution</w:t>
      </w:r>
    </w:p>
    <w:p>
      <w:pPr>
        <w:pStyle w:val="Heading2"/>
      </w:pPr>
      <w:r>
        <w:t>Reference Principles</w:t>
      </w:r>
    </w:p>
    <w:p>
      <w:pPr>
        <w:pStyle w:val="ListBullet"/>
      </w:pPr>
      <w:r>
        <w:t>Maintain one authoritative reference.</w:t>
      </w:r>
    </w:p>
    <w:p>
      <w:pPr>
        <w:pStyle w:val="ListBullet"/>
      </w:pPr>
      <w:r>
        <w:t>Keep cross-references current.</w:t>
      </w:r>
    </w:p>
    <w:p>
      <w:pPr>
        <w:pStyle w:val="ListBullet"/>
      </w:pPr>
      <w:r>
        <w:t>Ensure every chapter is traceable.</w:t>
      </w:r>
    </w:p>
    <w:p>
      <w:pPr>
        <w:pStyle w:val="ListBullet"/>
      </w:pPr>
      <w:r>
        <w:t>Preserve constitutional consistency.</w:t>
      </w:r>
    </w:p>
    <w:p>
      <w:pPr>
        <w:pStyle w:val="ListBullet"/>
      </w:pPr>
      <w:r>
        <w:t>Support future custodians.</w:t>
      </w:r>
    </w:p>
    <w:p>
      <w:pPr>
        <w:pStyle w:val="ListBullet"/>
      </w:pPr>
      <w:r>
        <w:t>Every reference honours the Constitution.</w:t>
      </w:r>
    </w:p>
    <w:p>
      <w:pPr>
        <w:pStyle w:val="Heading2"/>
      </w:pPr>
      <w:r>
        <w:t>Closing Declaration of Volume VI</w:t>
      </w:r>
    </w:p>
    <w:p>
      <w:r>
        <w:t>Volume VI completes the constitutional appendices and reference standards of 3BOS. Together with the preceding volumes, it provides a complete, navigable and enduring constitutional framework for the evolution of the 3Bigha Business Operating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