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131 – The Constitutional Adoption Framework</w:t>
      </w:r>
    </w:p>
    <w:p>
      <w:pPr>
        <w:pStyle w:val="Heading1"/>
      </w:pPr>
      <w:r>
        <w:t>Chapter 131 – The Constitutional Adoption Framework</w:t>
      </w:r>
    </w:p>
    <w:p>
      <w:r>
        <w:t>A constitution creates value only when it is consistently adopted in everyday practice. This chapter establishes the framework for implementing, communicating, measuring and sustaining constitutional adoption across every part of 3BOS.</w:t>
      </w:r>
    </w:p>
    <w:p>
      <w:pPr>
        <w:pStyle w:val="Heading2"/>
      </w:pPr>
      <w:r>
        <w:t>Purpose</w:t>
      </w:r>
    </w:p>
    <w:p>
      <w:r>
        <w:t>Provide a permanent framework for adopting constitutional principles across people, products, engineering and governance.</w:t>
      </w:r>
    </w:p>
    <w:p>
      <w:pPr>
        <w:pStyle w:val="Heading2"/>
      </w:pPr>
      <w:r>
        <w:t>Adoption Strategy</w:t>
      </w:r>
    </w:p>
    <w:p>
      <w:r>
        <w:t>Adoption should be phased, measurable and supported by education, tooling and leadership.</w:t>
      </w:r>
    </w:p>
    <w:p>
      <w:pPr>
        <w:pStyle w:val="Heading2"/>
      </w:pPr>
      <w:r>
        <w:t>Stakeholder Alignment</w:t>
      </w:r>
    </w:p>
    <w:p>
      <w:r>
        <w:t>Founders, contributors, partners and users should understand how constitutional principles influence their work.</w:t>
      </w:r>
    </w:p>
    <w:p>
      <w:pPr>
        <w:pStyle w:val="Heading2"/>
      </w:pPr>
      <w:r>
        <w:t>Operational Integration</w:t>
      </w:r>
    </w:p>
    <w:p>
      <w:r>
        <w:t>Embed constitutional checkpoints into workflows, reviews, planning and delivery.</w:t>
      </w:r>
    </w:p>
    <w:p>
      <w:pPr>
        <w:pStyle w:val="Heading2"/>
      </w:pPr>
      <w:r>
        <w:t>Training &amp; Enablement</w:t>
      </w:r>
    </w:p>
    <w:p>
      <w:r>
        <w:t>Provide structured learning, onboarding and reference material for every participant.</w:t>
      </w:r>
    </w:p>
    <w:p>
      <w:pPr>
        <w:pStyle w:val="Heading2"/>
      </w:pPr>
      <w:r>
        <w:t>Adoption Measurement</w:t>
      </w:r>
    </w:p>
    <w:p>
      <w:r>
        <w:t>Track awareness, compliance, effectiveness and continuous improvement using measurable indicators.</w:t>
      </w:r>
    </w:p>
    <w:p>
      <w:pPr>
        <w:pStyle w:val="Heading2"/>
      </w:pPr>
      <w:r>
        <w:t>Continuous Reinforcement</w:t>
      </w:r>
    </w:p>
    <w:p>
      <w:r>
        <w:t>Reinforce constitutional behaviour through documentation, mentoring, governance and recognition.</w:t>
      </w:r>
    </w:p>
    <w:p>
      <w:pPr>
        <w:pStyle w:val="Heading2"/>
      </w:pPr>
      <w:r>
        <w:t>Institutional Sustainability</w:t>
      </w:r>
    </w:p>
    <w:p>
      <w:r>
        <w:t>Ensure adoption survives organisational growth, leadership change and technological evolution.</w:t>
      </w:r>
    </w:p>
    <w:p>
      <w:pPr>
        <w:pStyle w:val="Heading2"/>
      </w:pPr>
      <w:r>
        <w:t>Adoption Lifecycle</w:t>
      </w:r>
    </w:p>
    <w:p>
      <w:r>
        <w:t>Constitution</w:t>
        <w:br/>
        <w:t>↓</w:t>
        <w:br/>
        <w:t>Education</w:t>
        <w:br/>
        <w:t>↓</w:t>
        <w:br/>
        <w:t>Implementation</w:t>
        <w:br/>
        <w:t>↓</w:t>
        <w:br/>
        <w:t>Measurement</w:t>
        <w:br/>
        <w:t>↓</w:t>
        <w:br/>
        <w:t>Improvement</w:t>
        <w:br/>
        <w:t>↓</w:t>
        <w:br/>
        <w:t>Institutional Culture</w:t>
      </w:r>
    </w:p>
    <w:p>
      <w:pPr>
        <w:pStyle w:val="Heading2"/>
      </w:pPr>
      <w:r>
        <w:t>Adoption Principles</w:t>
      </w:r>
    </w:p>
    <w:p>
      <w:pPr>
        <w:pStyle w:val="ListBullet"/>
      </w:pPr>
      <w:r>
        <w:t>Teach before enforcing.</w:t>
      </w:r>
    </w:p>
    <w:p>
      <w:pPr>
        <w:pStyle w:val="ListBullet"/>
      </w:pPr>
      <w:r>
        <w:t>Lead by example.</w:t>
      </w:r>
    </w:p>
    <w:p>
      <w:pPr>
        <w:pStyle w:val="ListBullet"/>
      </w:pPr>
      <w:r>
        <w:t>Measure adoption objectively.</w:t>
      </w:r>
    </w:p>
    <w:p>
      <w:pPr>
        <w:pStyle w:val="ListBullet"/>
      </w:pPr>
      <w:r>
        <w:t>Continuously improve understanding.</w:t>
      </w:r>
    </w:p>
    <w:p>
      <w:pPr>
        <w:pStyle w:val="ListBullet"/>
      </w:pPr>
      <w:r>
        <w:t>Embed the Constitution into daily work.</w:t>
      </w:r>
    </w:p>
    <w:p>
      <w:pPr>
        <w:pStyle w:val="ListBullet"/>
      </w:pPr>
      <w:r>
        <w:t>Every implementation honours the Constitution.</w:t>
      </w:r>
    </w:p>
    <w:p>
      <w:pPr>
        <w:pStyle w:val="Heading2"/>
      </w:pPr>
      <w:r>
        <w:t>Chapter Declaration</w:t>
      </w:r>
    </w:p>
    <w:p>
      <w:r>
        <w:t>The Constitutional Adoption Framework is adopted as the permanent implementation standard of 3BOS, ensuring constitutional principles become everyday organisational practice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