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 – Constitutional Reference Implementation</w:t>
        <w:br/>
      </w:r>
      <w:r>
        <w:t>Chapter 128 – The Constitutional Marketplace &amp; Network Effects Framework</w:t>
      </w:r>
    </w:p>
    <w:p>
      <w:pPr>
        <w:pStyle w:val="Heading1"/>
      </w:pPr>
      <w:r>
        <w:t>Chapter 128 – The Constitutional Marketplace &amp; Network Effects Framework</w:t>
      </w:r>
    </w:p>
    <w:p>
      <w:r>
        <w:t>This chapter establishes the constitutional framework for trusted marketplaces within 3BOS. Marketplace growth should strengthen people, businesses and communities through fair participation, governed network effects and sustainable value creation.</w:t>
      </w:r>
    </w:p>
    <w:p>
      <w:pPr>
        <w:pStyle w:val="Heading2"/>
      </w:pPr>
      <w:r>
        <w:t>Purpose</w:t>
      </w:r>
    </w:p>
    <w:p>
      <w:r>
        <w:t>Define the constitutional operating model for trusted digital marketplaces.</w:t>
      </w:r>
    </w:p>
    <w:p>
      <w:pPr>
        <w:pStyle w:val="Heading2"/>
      </w:pPr>
      <w:r>
        <w:t>Human-First Marketplace Architecture</w:t>
      </w:r>
    </w:p>
    <w:p>
      <w:r>
        <w:t>Every marketplace should begin with human needs, dignity and trust before commercial optimisation.</w:t>
      </w:r>
    </w:p>
    <w:p>
      <w:pPr>
        <w:pStyle w:val="Heading2"/>
      </w:pPr>
      <w:r>
        <w:t>Network Effects Governance</w:t>
      </w:r>
    </w:p>
    <w:p>
      <w:r>
        <w:t>Growth should reinforce quality, trust and long-term ecosystem health rather than uncontrolled expansion.</w:t>
      </w:r>
    </w:p>
    <w:p>
      <w:pPr>
        <w:pStyle w:val="Heading2"/>
      </w:pPr>
      <w:r>
        <w:t>Supply–Demand Orchestration</w:t>
      </w:r>
    </w:p>
    <w:p>
      <w:r>
        <w:t>Coordinate supply and demand using transparent matching, constitutional policies and measurable outcomes.</w:t>
      </w:r>
    </w:p>
    <w:p>
      <w:pPr>
        <w:pStyle w:val="Heading2"/>
      </w:pPr>
      <w:r>
        <w:t>Marketplace Fairness</w:t>
      </w:r>
    </w:p>
    <w:p>
      <w:r>
        <w:t>Ensure equal opportunity, non-discriminatory participation and accountable governance.</w:t>
      </w:r>
    </w:p>
    <w:p>
      <w:pPr>
        <w:pStyle w:val="Heading2"/>
      </w:pPr>
      <w:r>
        <w:t>Reputation-Driven Matching</w:t>
      </w:r>
    </w:p>
    <w:p>
      <w:r>
        <w:t>Use verified evidence, trust and reputation to improve marketplace recommendations.</w:t>
      </w:r>
    </w:p>
    <w:p>
      <w:pPr>
        <w:pStyle w:val="Heading2"/>
      </w:pPr>
      <w:r>
        <w:t>Local-to-Global Ecosystem Growth</w:t>
      </w:r>
    </w:p>
    <w:p>
      <w:r>
        <w:t>Support growth from local communities to national and international ecosystems while preserving constitutional values.</w:t>
      </w:r>
    </w:p>
    <w:p>
      <w:pPr>
        <w:pStyle w:val="Heading2"/>
      </w:pPr>
      <w:r>
        <w:t>Sustainable Marketplace Economics</w:t>
      </w:r>
    </w:p>
    <w:p>
      <w:r>
        <w:t>Balance commercial success with responsible participation, resilience and long-term prosperity.</w:t>
      </w:r>
    </w:p>
    <w:p>
      <w:pPr>
        <w:pStyle w:val="Heading2"/>
      </w:pPr>
      <w:r>
        <w:t>Constitutional Marketplace Engine</w:t>
      </w:r>
    </w:p>
    <w:p>
      <w:r>
        <w:t>Coordinate marketplace intelligence, governance, matching and trust across the 3BOS ecosystem.</w:t>
      </w:r>
    </w:p>
    <w:p>
      <w:pPr>
        <w:pStyle w:val="Heading2"/>
      </w:pPr>
      <w:r>
        <w:t>Marketplace Lifecycle</w:t>
      </w:r>
    </w:p>
    <w:p>
      <w:r>
        <w:t>Human Need</w:t>
        <w:br/>
        <w:t>↓</w:t>
        <w:br/>
        <w:t>Marketplace Discovery</w:t>
        <w:br/>
        <w:t>↓</w:t>
        <w:br/>
        <w:t>Trusted Matching</w:t>
        <w:br/>
        <w:t>↓</w:t>
        <w:br/>
        <w:t>Value Exchange</w:t>
        <w:br/>
        <w:t>↓</w:t>
        <w:br/>
        <w:t>Reputation</w:t>
        <w:br/>
        <w:t>↓</w:t>
        <w:br/>
        <w:t>Network Growth</w:t>
      </w:r>
    </w:p>
    <w:p>
      <w:pPr>
        <w:pStyle w:val="Heading2"/>
      </w:pPr>
      <w:r>
        <w:t>Marketplace Principles</w:t>
      </w:r>
    </w:p>
    <w:p>
      <w:pPr>
        <w:pStyle w:val="ListBullet"/>
      </w:pPr>
      <w:r>
        <w:t>People before transactions.</w:t>
      </w:r>
    </w:p>
    <w:p>
      <w:pPr>
        <w:pStyle w:val="ListBullet"/>
      </w:pPr>
      <w:r>
        <w:t>Grow through trust.</w:t>
      </w:r>
    </w:p>
    <w:p>
      <w:pPr>
        <w:pStyle w:val="ListBullet"/>
      </w:pPr>
      <w:r>
        <w:t>Reward quality participation.</w:t>
      </w:r>
    </w:p>
    <w:p>
      <w:pPr>
        <w:pStyle w:val="ListBullet"/>
      </w:pPr>
      <w:r>
        <w:t>Protect marketplace fairness.</w:t>
      </w:r>
    </w:p>
    <w:p>
      <w:pPr>
        <w:pStyle w:val="ListBullet"/>
      </w:pPr>
      <w:r>
        <w:t>Strengthen network effects responsibly.</w:t>
      </w:r>
    </w:p>
    <w:p>
      <w:pPr>
        <w:pStyle w:val="ListBullet"/>
      </w:pPr>
      <w:r>
        <w:t>Every marketplace honours the Constitution.</w:t>
      </w:r>
    </w:p>
    <w:p>
      <w:pPr>
        <w:pStyle w:val="Heading2"/>
      </w:pPr>
      <w:r>
        <w:t>Chapter Declaration</w:t>
      </w:r>
    </w:p>
    <w:p>
      <w:r>
        <w:t>The Constitutional Marketplace &amp; Network Effects Framework is adopted as the permanent marketplace architecture of 3BOS, ensuring trusted, fair and sustainable marketplaces that remain faithful to the philosophy of 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