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130 – The Constitutional Global Business Operating System Vision</w:t>
      </w:r>
    </w:p>
    <w:p>
      <w:pPr>
        <w:pStyle w:val="Heading1"/>
      </w:pPr>
      <w:r>
        <w:t>Chapter 130 – The Constitutional Global Business Operating System Vision</w:t>
      </w:r>
    </w:p>
    <w:p>
      <w:r>
        <w:t>This chapter concludes Volume XI by presenting the long-term vision of the 3Bigha Business Operating System (3BOS) as a globally interoperable, human-centred operating model. It affirms that technology should connect people, businesses and institutions through trust, openness and constitutional governance.</w:t>
      </w:r>
    </w:p>
    <w:p>
      <w:pPr>
        <w:pStyle w:val="Heading2"/>
      </w:pPr>
      <w:r>
        <w:t>Purpose</w:t>
      </w:r>
    </w:p>
    <w:p>
      <w:r>
        <w:t>Define the long-term global vision of 3BOS.</w:t>
      </w:r>
    </w:p>
    <w:p>
      <w:pPr>
        <w:pStyle w:val="Heading2"/>
      </w:pPr>
      <w:r>
        <w:t>The Global 3BOS Vision</w:t>
      </w:r>
    </w:p>
    <w:p>
      <w:r>
        <w:t>Enable a human-first business operating system that can serve diverse communities while respecting local needs and universal constitutional principles.</w:t>
      </w:r>
    </w:p>
    <w:p>
      <w:pPr>
        <w:pStyle w:val="Heading2"/>
      </w:pPr>
      <w:r>
        <w:t>Universal Human-First Operating Principles</w:t>
      </w:r>
    </w:p>
    <w:p>
      <w:r>
        <w:t>Human dignity, transparency, accountability and simplicity remain constant across every implementation.</w:t>
      </w:r>
    </w:p>
    <w:p>
      <w:pPr>
        <w:pStyle w:val="Heading2"/>
      </w:pPr>
      <w:r>
        <w:t>Worldwide Business Interoperability</w:t>
      </w:r>
    </w:p>
    <w:p>
      <w:r>
        <w:t>Promote common standards that allow businesses, platforms and services to collaborate across regions.</w:t>
      </w:r>
    </w:p>
    <w:p>
      <w:pPr>
        <w:pStyle w:val="Heading2"/>
      </w:pPr>
      <w:r>
        <w:t>Cross-Border Constitutional Governance</w:t>
      </w:r>
    </w:p>
    <w:p>
      <w:r>
        <w:t>Support international cooperation through governed policies, compliance and mutual trust.</w:t>
      </w:r>
    </w:p>
    <w:p>
      <w:pPr>
        <w:pStyle w:val="Heading2"/>
      </w:pPr>
      <w:r>
        <w:t>Global Digital Collaboration</w:t>
      </w:r>
    </w:p>
    <w:p>
      <w:r>
        <w:t>Encourage responsible collaboration among governments, academia, enterprises, communities and innovators.</w:t>
      </w:r>
    </w:p>
    <w:p>
      <w:pPr>
        <w:pStyle w:val="Heading2"/>
      </w:pPr>
      <w:r>
        <w:t>Sustainable Innovation for Humanity</w:t>
      </w:r>
    </w:p>
    <w:p>
      <w:r>
        <w:t>Advance technology that creates enduring economic, social and environmental value.</w:t>
      </w:r>
    </w:p>
    <w:p>
      <w:pPr>
        <w:pStyle w:val="Heading2"/>
      </w:pPr>
      <w:r>
        <w:t>The Global Operating System Declaration</w:t>
      </w:r>
    </w:p>
    <w:p>
      <w:r>
        <w:t>Affirm that 3BOS exists to strengthen people before systems, and society before technology.</w:t>
      </w:r>
    </w:p>
    <w:p>
      <w:pPr>
        <w:pStyle w:val="Heading2"/>
      </w:pPr>
      <w:r>
        <w:t>Global Vision Journey</w:t>
      </w:r>
    </w:p>
    <w:p>
      <w:r>
        <w:t>Human Values</w:t>
        <w:br/>
        <w:t>↓</w:t>
        <w:br/>
        <w:t>Constitution</w:t>
        <w:br/>
        <w:t>↓</w:t>
        <w:br/>
        <w:t>Global Collaboration</w:t>
        <w:br/>
        <w:t>↓</w:t>
        <w:br/>
        <w:t>Trusted Business Operations</w:t>
        <w:br/>
        <w:t>↓</w:t>
        <w:br/>
        <w:t>Shared Prosperity</w:t>
        <w:br/>
        <w:t>↓</w:t>
        <w:br/>
        <w:t>Human Progress</w:t>
      </w:r>
    </w:p>
    <w:p>
      <w:pPr>
        <w:pStyle w:val="Heading2"/>
      </w:pPr>
      <w:r>
        <w:t>Global Principles</w:t>
      </w:r>
    </w:p>
    <w:p>
      <w:pPr>
        <w:pStyle w:val="ListBullet"/>
      </w:pPr>
      <w:r>
        <w:t>People before platforms.</w:t>
      </w:r>
    </w:p>
    <w:p>
      <w:pPr>
        <w:pStyle w:val="ListBullet"/>
      </w:pPr>
      <w:r>
        <w:t>Cooperate across borders.</w:t>
      </w:r>
    </w:p>
    <w:p>
      <w:pPr>
        <w:pStyle w:val="ListBullet"/>
      </w:pPr>
      <w:r>
        <w:t>Preserve trust everywhere.</w:t>
      </w:r>
    </w:p>
    <w:p>
      <w:pPr>
        <w:pStyle w:val="ListBullet"/>
      </w:pPr>
      <w:r>
        <w:t>Innovate responsibly.</w:t>
      </w:r>
    </w:p>
    <w:p>
      <w:pPr>
        <w:pStyle w:val="ListBullet"/>
      </w:pPr>
      <w:r>
        <w:t>Create lasting value.</w:t>
      </w:r>
    </w:p>
    <w:p>
      <w:pPr>
        <w:pStyle w:val="ListBullet"/>
      </w:pPr>
      <w:r>
        <w:t>Every global initiative honours the Constitution.</w:t>
      </w:r>
    </w:p>
    <w:p>
      <w:pPr>
        <w:pStyle w:val="Heading2"/>
      </w:pPr>
      <w:r>
        <w:t>Closing Declaration of Volume XI</w:t>
      </w:r>
    </w:p>
    <w:p>
      <w:r>
        <w:t>With this declaration, Volume XI is concluded. The Constitutional Reference Implementation now extends from daily operations to a global vision, preserving the enduring philosophy of Human First. AI Second. while preparing 3BOS for responsible international 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