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 – Living Constitution &amp; Institutional Continuity</w:t>
        <w:br/>
      </w:r>
      <w:r>
        <w:t>Chapter 111 – The Living Constitution of 3BOS</w:t>
      </w:r>
    </w:p>
    <w:p>
      <w:pPr>
        <w:pStyle w:val="Heading1"/>
      </w:pPr>
      <w:r>
        <w:t>Chapter 111 – The Living Constitution of 3BOS</w:t>
      </w:r>
    </w:p>
    <w:p>
      <w:r>
        <w:t>The Constitution of 3BOS is intended to endure across generations. To remain relevant, it must evolve in a disciplined manner while preserving its foundational philosophy. This chapter establishes the Living Constitution model.</w:t>
      </w:r>
    </w:p>
    <w:p>
      <w:pPr>
        <w:pStyle w:val="Heading2"/>
      </w:pPr>
      <w:r>
        <w:t>Purpose</w:t>
      </w:r>
    </w:p>
    <w:p>
      <w:r>
        <w:t>Define how the Constitution remains current without compromising its identity.</w:t>
      </w:r>
    </w:p>
    <w:p>
      <w:pPr>
        <w:pStyle w:val="Heading2"/>
      </w:pPr>
      <w:r>
        <w:t>Living Constitution Model</w:t>
      </w:r>
    </w:p>
    <w:p>
      <w:r>
        <w:t>Treat the Constitution as a governed, versioned and continuously maintained institutional asset.</w:t>
      </w:r>
    </w:p>
    <w:p>
      <w:pPr>
        <w:pStyle w:val="Heading2"/>
      </w:pPr>
      <w:r>
        <w:t>Constitutional Lifecycle</w:t>
      </w:r>
    </w:p>
    <w:p>
      <w:r>
        <w:t>Manage proposal, review, adoption, publication, implementation and historical preservation as a continuous lifecycle.</w:t>
      </w:r>
    </w:p>
    <w:p>
      <w:pPr>
        <w:pStyle w:val="Heading2"/>
      </w:pPr>
      <w:r>
        <w:t>Institutional Continuity</w:t>
      </w:r>
    </w:p>
    <w:p>
      <w:r>
        <w:t>Ensure knowledge, governance and constitutional intent survive changes in leadership, technology and organisations.</w:t>
      </w:r>
    </w:p>
    <w:p>
      <w:pPr>
        <w:pStyle w:val="Heading2"/>
      </w:pPr>
      <w:r>
        <w:t>Living Governance</w:t>
      </w:r>
    </w:p>
    <w:p>
      <w:r>
        <w:t>Review constitutional relevance periodically using evidence, experience and measurable outcomes.</w:t>
      </w:r>
    </w:p>
    <w:p>
      <w:pPr>
        <w:pStyle w:val="Heading2"/>
      </w:pPr>
      <w:r>
        <w:t>Future Constitutional Councils</w:t>
      </w:r>
    </w:p>
    <w:p>
      <w:r>
        <w:t>Enable designated custodians to review significant constitutional questions through transparent governance.</w:t>
      </w:r>
    </w:p>
    <w:p>
      <w:pPr>
        <w:pStyle w:val="Heading2"/>
      </w:pPr>
      <w:r>
        <w:t>Knowledge Succession</w:t>
      </w:r>
    </w:p>
    <w:p>
      <w:r>
        <w:t>Preserve constitutional knowledge through documentation, mentoring and institutional archives.</w:t>
      </w:r>
    </w:p>
    <w:p>
      <w:pPr>
        <w:pStyle w:val="Heading2"/>
      </w:pPr>
      <w:r>
        <w:t>Living Constitution Declaration</w:t>
      </w:r>
    </w:p>
    <w:p>
      <w:r>
        <w:t>Affirm that evolution strengthens the Constitution while its core principles remain permanent.</w:t>
      </w:r>
    </w:p>
    <w:p>
      <w:pPr>
        <w:pStyle w:val="Heading2"/>
      </w:pPr>
      <w:r>
        <w:t>Living Constitution Lifecycle</w:t>
      </w:r>
    </w:p>
    <w:p>
      <w:r>
        <w:t>Constitution</w:t>
        <w:br/>
        <w:t>↓</w:t>
        <w:br/>
        <w:t>Review</w:t>
        <w:br/>
        <w:t>↓</w:t>
        <w:br/>
        <w:t>Evidence</w:t>
        <w:br/>
        <w:t>↓</w:t>
        <w:br/>
        <w:t>Governed Evolution</w:t>
        <w:br/>
        <w:t>↓</w:t>
        <w:br/>
        <w:t>Adoption</w:t>
        <w:br/>
        <w:t>↓</w:t>
        <w:br/>
        <w:t>Institutional Continuity</w:t>
      </w:r>
    </w:p>
    <w:p>
      <w:pPr>
        <w:pStyle w:val="Heading2"/>
      </w:pPr>
      <w:r>
        <w:t>Living Principles</w:t>
      </w:r>
    </w:p>
    <w:p>
      <w:pPr>
        <w:pStyle w:val="ListBullet"/>
      </w:pPr>
      <w:r>
        <w:t>Preserve the foundation.</w:t>
      </w:r>
    </w:p>
    <w:p>
      <w:pPr>
        <w:pStyle w:val="ListBullet"/>
      </w:pPr>
      <w:r>
        <w:t>Evolve with evidence.</w:t>
      </w:r>
    </w:p>
    <w:p>
      <w:pPr>
        <w:pStyle w:val="ListBullet"/>
      </w:pPr>
      <w:r>
        <w:t>Document every change.</w:t>
      </w:r>
    </w:p>
    <w:p>
      <w:pPr>
        <w:pStyle w:val="ListBullet"/>
      </w:pPr>
      <w:r>
        <w:t>Teach every generation.</w:t>
      </w:r>
    </w:p>
    <w:p>
      <w:pPr>
        <w:pStyle w:val="ListBullet"/>
      </w:pPr>
      <w:r>
        <w:t>Protect constitutional identity.</w:t>
      </w:r>
    </w:p>
    <w:p>
      <w:pPr>
        <w:pStyle w:val="ListBullet"/>
      </w:pPr>
      <w:r>
        <w:t>Every evolution honours the Constitution.</w:t>
      </w:r>
    </w:p>
    <w:p>
      <w:pPr>
        <w:pStyle w:val="Heading2"/>
      </w:pPr>
      <w:r>
        <w:t>Chapter Declaration</w:t>
      </w:r>
    </w:p>
    <w:p>
      <w:r>
        <w:t>The Living Constitution of 3BOS is adopted as the permanent constitutional lifecycle framework, ensuring that the Constitution evolves responsibly while remaining faithful to the enduring philosophy of Human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