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Runtime Is the Constitutional Beginning of Business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Operating Systems have historically evolved in the opposite direction.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begin with business modules.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Accounting becomes one module.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becomes another.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become another.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becomes another.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Resources becomes another.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Management becomes another.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operating system therefore becomes a federation of disconnected software domains.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module gradually develops its own interpretation of users, permissions, organisations, roles, workspaces, ownership and authority.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the application appears unified only because navigation presents a common visual identity.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Architecturally, the system has already fragmented.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Identity Architecture rejects this historical progression.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is not the beginning.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 is.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becomes the constitutional bridge between Human Identity and Business.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therefore never interprets identity.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receives constitutional understanding.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changes the direction of architectural dependency throughout the operating system.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3BOS establishes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therefore becomes dependent upon constitutional interpretation rather than becoming its replacement.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consequence is extraordinary.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future business capability introduced into 3BOS immediately inherits constitutional behaviour without requiring independent architectural decisions.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Runtime and Constitutional Uniformity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Uniformity is frequently misunderstood as standardisation.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 does not seek identical behaviour.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It seeks identical interpretation.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businesses naturally require different execution.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projects behave differently from equipment rental.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Property transactions behave differently from procurement.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workflows differ from marketplace negotiation.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Uniformity therefore cannot exist at the business level.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It must exist beneath it.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provides precisely this constitutional uniformity.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business module receives Human Context assembled through exactly the same constitutional principles.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resolution never differs.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selection never differs.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activation never differs.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evaluation never differs.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interpretation never differs.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business behaviour differs.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architectural separation allows unlimited business diversity while preserving constitutional consistency.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operating system therefore grows horizontally without becoming architecturally inconsistent.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Runtime and the Elimination of Duplicate Logic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expensive forms of technical debt is duplicated interpretation.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 systems frequently calculate identical information repeatedly.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One module determines organisational membership.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determines effective permissions.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determines verification.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determines authority.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Another determines trust.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implementation gradually diverges.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production incidents become impossible to diagnose because different components believe different constitutional realities.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deliberately centralises interpretation.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constitutional question receives exactly one authoritative answer.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services therefore become consumers rather than interpreters.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reduction in duplicated logic extends far beyond code reuse.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becomes simpler.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becomes shorter.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improves.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evolution becomes safer.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becomes more predictable.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teams develop shared architectural understanding.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Constitutional governance therefore produces measurable operational benefits rather than merely conceptual elegance.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Runtime and Constitutional Time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chapters introduced the Identity Timeline and the Constitutional Event Store.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extends those concepts into execution.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Runtime Context exists at one precise constitutional moment.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It represents the complete interpretation of constitutional truth at that instant.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Tomorrow's Runtime Context may differ.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Yesterday's certainly did.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Yet each remains explainable because every Runtime Context originates from immutable constitutional evidence.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principle introduces an important distinction.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describe how constitutional truth changed.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describes how constitutional truth was interpreted.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Consequently</w:t>
      </w:r>
      <w:proofErr w:type="gramEnd"/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investigation no longer requires speculation.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Investigators reconstruct the Runtime Context corresponding to the moment under examination.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Trust.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authority.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environment.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becomes reproducible.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therefore extends beyond individual decisions.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It becomes an attribute of the entire operating system.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Runtime and Progressive Constitutional Authority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migration strategy established during Part IV introduced a constitutional principle that deserves continued emphasis.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 must grow progressively.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follows exactly the same philosophy.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Runtime behaves as an observer.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It reconstructs constitutional understanding without influencing production behaviour.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layers continue determining execution.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Engineers compare both interpretations.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Differences become observable.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gradually increases.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then begins assisting rather than deciding.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visibility.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diagnostics.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areas gradually adopt Runtime interpretation while legacy authority remains intact.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after constitutional parity has been demonstrated does Runtime become authoritative.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then authority expands vertically rather than horizontally.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One complete human journey becomes constitutional.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evidence accumulates.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grows.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journeys migrate.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strategy ensures that Runtime matures through operational evidence rather than architectural optimism.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Runtime and Human Dignity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 volumes established Dignity First as one of the constitutional foundations of 3BOS.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operationalises this philosophy.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often diminishes people unintentionally.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become accounts.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 become records.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Workers become permissions.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become transactions.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rejects this reduction.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execution begins by recognising a constitutional Human Identity.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derive from contribution rather than hierarchy.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derive from responsibility rather than database ownership.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 derives from constitutional evidence rather than arbitrary software roles.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experience appears subtle.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Yet humans perceive the difference immediately.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operating system understands them before asking them to understand software.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Dignity therefore becomes an engineering outcome rather than merely an organisational aspiration.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Runtime and Artificial Intelligence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occupies a carefully constrained constitutional position.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AI never determines who the human is.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AI never assigns capabilities.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AI never creates authority.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AI never overrides constitutional policy.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responsibilities remain exclusively within Runtime.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AI instead receives a completed constitutional interpretation.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ordering transforms AI from an autonomous decision-maker into a constitutional assistant.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become contextual.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Summaries become relevant.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becomes bounded.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Explanations remain reproducible.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AI never constructs Runtime independently, identical Runtime Contexts always produce explainable AI behaviour under identical models and policies.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Constitutional governance therefore extends naturally into intelligent systems without requiring separate architectural philosophies.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Runtime and the Future Evolution of 3BOS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defining characteristics of durable architectures is their ability to evolve without abandoning foundational principles.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has been intentionally designed for this purpose.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capabilities may introduce autonomous business agents.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AI collaborators.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Cross-organisational workspaces.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twins.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identity integrations.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automation.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Blockchain</w:t>
      </w:r>
      <w:proofErr w:type="spellEnd"/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evidence.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infrastructure monitoring.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None of these require redesigning Runtime.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simply contribute additional constitutional inputs.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expands.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Its governing principles remain unchanged.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property demonstrates architectural maturity.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Good architectures survive technological evolution.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 not merely survive software releases.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Repository Implementation Notes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transition from Compatibility Runtime to Constitutional Runtime should proceed through carefully bounded repository evolution.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</w:t>
      </w:r>
      <w:r w:rsidRPr="00464993">
        <w:rPr>
          <w:rFonts w:ascii="Courier New" w:eastAsia="Times New Roman" w:hAnsi="Courier New" w:cs="Courier New"/>
          <w:sz w:val="20"/>
          <w:szCs w:val="20"/>
          <w:lang w:eastAsia="en-IN"/>
        </w:rPr>
        <w:t>lib/3bos/runtime</w:t>
      </w: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becomes the permanent constitutional execution boundary.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engineering work should progressively distinguish between:</w:t>
      </w:r>
    </w:p>
    <w:p w:rsidR="00464993" w:rsidRPr="00464993" w:rsidRDefault="00464993" w:rsidP="00464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Composition </w:t>
      </w:r>
    </w:p>
    <w:p w:rsidR="00464993" w:rsidRPr="00464993" w:rsidRDefault="00464993" w:rsidP="00464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Resolution </w:t>
      </w:r>
    </w:p>
    <w:p w:rsidR="00464993" w:rsidRPr="00464993" w:rsidRDefault="00464993" w:rsidP="00464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Validation </w:t>
      </w:r>
    </w:p>
    <w:p w:rsidR="00464993" w:rsidRPr="00464993" w:rsidRDefault="00464993" w:rsidP="00464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Observability </w:t>
      </w:r>
    </w:p>
    <w:p w:rsidR="00464993" w:rsidRPr="00464993" w:rsidRDefault="00464993" w:rsidP="00464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Reconciliation </w:t>
      </w:r>
    </w:p>
    <w:p w:rsidR="00464993" w:rsidRPr="00464993" w:rsidRDefault="00464993" w:rsidP="00464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Evidence </w:t>
      </w:r>
    </w:p>
    <w:p w:rsidR="00464993" w:rsidRPr="00464993" w:rsidRDefault="00464993" w:rsidP="00464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Performance </w:t>
      </w:r>
    </w:p>
    <w:p w:rsidR="00464993" w:rsidRPr="00464993" w:rsidRDefault="00464993" w:rsidP="00464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Compatibility 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responsibility should evolve independently while exposing one unified Runtime Context to the remainder of the platform.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business modules should gradually cease performing independent identity interpretation.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they receive Runtime Context through stable interfaces.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adapters remain responsible for preserving current production behaviour until each vertical journey achieves constitutional parity.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No destructive migration should occur during this phase.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repository change should remain reversible.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constitutional decision should remain explainable.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production deployment should remain observable.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implementation principles preserve the engineering declaration established at the conclusion of Part IV while preparing the repository for the remaining chapters of Runtime Architecture.</w:t>
      </w:r>
    </w:p>
    <w:p w:rsidR="00464993" w:rsidRPr="00464993" w:rsidRDefault="00464993" w:rsidP="00464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64993" w:rsidRPr="00464993" w:rsidRDefault="00464993" w:rsidP="00464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42. Transitional Declaration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Persistence established constitutional memory.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establishes constitutional understanding.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Business Operating System now possesses both.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this point onward the architecture no longer asks merely who the human is.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It asks how the operating system should understand that human before any business decision is allowed to occur.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chapters progressively define the machinery through which this understanding is assembled.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subpart therefore introduces the constitutional heart of Runtime itself: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V.2 — The Runtime Composition Engine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conventional software frameworks, the Composition Engine is not a dependency injection container, a service locator or an application bootstrap mechanism.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constitutional interpreter responsible for transforming persistent Human Identity into one coherent, deterministic, explainable and executable Runtime Context that every other component of 3BOS will inherit.</w:t>
      </w:r>
    </w:p>
    <w:p w:rsidR="00464993" w:rsidRPr="00464993" w:rsidRDefault="00464993" w:rsidP="00464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(Continues with Part V — Subpart V.2: The Runtime Composition Engine.)</w:t>
      </w:r>
    </w:p>
    <w:p w:rsidR="006F77EA" w:rsidRDefault="006F77EA">
      <w:bookmarkStart w:id="0" w:name="_GoBack"/>
      <w:bookmarkEnd w:id="0"/>
    </w:p>
    <w:sectPr w:rsidR="006F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183B3C"/>
    <w:multiLevelType w:val="multilevel"/>
    <w:tmpl w:val="7E7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34C"/>
    <w:rsid w:val="00464993"/>
    <w:rsid w:val="006F77EA"/>
    <w:rsid w:val="00CA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B6D0B4-BB72-4183-8030-29314181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49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649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9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6499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4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499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49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8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1649</Words>
  <Characters>9403</Characters>
  <Application>Microsoft Office Word</Application>
  <DocSecurity>0</DocSecurity>
  <Lines>78</Lines>
  <Paragraphs>22</Paragraphs>
  <ScaleCrop>false</ScaleCrop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2026-07-13T12:04:00Z</dcterms:created>
  <dcterms:modified xsi:type="dcterms:W3CDTF">2026-07-13T12:04:00Z</dcterms:modified>
</cp:coreProperties>
</file>