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Volume XIV — 3BOS Reference Architecture</w:t>
        <w:br/>
      </w:r>
      <w:r>
        <w:t>Book I — The Complete Human Identity Architecture</w:t>
        <w:br/>
      </w:r>
      <w:r>
        <w:t>Part III — Identity Graph, Bounded Contexts &amp; Capability Resolution</w:t>
        <w:br/>
      </w:r>
    </w:p>
    <w:p>
      <w:pPr>
        <w:pStyle w:val="Heading1"/>
      </w:pPr>
      <w:r>
        <w:t>Opening Essay</w:t>
      </w:r>
    </w:p>
    <w:p>
      <w:r>
        <w:t>For decades, enterprise systems represented organisations through rigid hierarchies of departments, roles and permissions. These structures reflected the organisation chart rather than the reality of human collaboration.</w:t>
      </w:r>
    </w:p>
    <w:p>
      <w:r>
        <w:t>In 3BOS, the architectural centre is not the organisation but the human identity. Every business relationship is therefore expressed as a relationship between identities, workspaces and capabilities instead of static roles.</w:t>
      </w:r>
    </w:p>
    <w:p>
      <w:r>
        <w:t>This shift enables the operating system to adapt as businesses evolve. A person can move between projects, own multiple businesses, mentor others, participate in government programmes and collaborate across organisations without creating fragmented identities.</w:t>
      </w:r>
    </w:p>
    <w:p>
      <w:r>
        <w:t>The Identity Graph is the conceptual model that makes this possible. It represents enduring relationships while allowing context-specific capabilities to emerge dynamically.</w:t>
      </w:r>
    </w:p>
    <w:p>
      <w:pPr>
        <w:pStyle w:val="Heading1"/>
      </w:pPr>
      <w:r>
        <w:t>The Identity Graph</w:t>
      </w:r>
    </w:p>
    <w:p>
      <w:r>
        <w:t>The Identity Graph models people as persistent nodes connected through explicit, governed relationships. Relationships have meaning, history and validity periods. Engineers should optimise for long-term clarity, explicit relationships, backward compatibility and human-centred behaviour rather than short-term implementation convenience.</w:t>
      </w:r>
    </w:p>
    <w:p>
      <w:r>
        <w:t>The Identity Graph models people as persistent nodes connected through explicit, governed relationships. Relationships have meaning, history and validity periods. Engineers should optimise for long-term clarity, explicit relationships, backward compatibility and human-centred behaviour rather than short-term implementation convenience.</w:t>
      </w:r>
    </w:p>
    <w:p>
      <w:r>
        <w:t>The Identity Graph models people as persistent nodes connected through explicit, governed relationships. Relationships have meaning, history and validity periods. Engineers should optimise for long-term clarity, explicit relationships, backward compatibility and human-centred behaviour rather than short-term implementation convenience.</w:t>
      </w:r>
    </w:p>
    <w:p>
      <w:r>
        <w:t>The Identity Graph models people as persistent nodes connected through explicit, governed relationships. Relationships have meaning, history and validity periods. Engineers should optimise for long-term clarity, explicit relationships, backward compatibility and human-centred behaviour rather than short-term implementation convenience.</w:t>
      </w:r>
    </w:p>
    <w:p>
      <w:r>
        <w:t>The Identity Graph models people as persistent nodes connected through explicit, governed relationships. Relationships have meaning, history and validity periods. Engineers should optimise for long-term clarity, explicit relationships, backward compatibility and human-centred behaviour rather than short-term implementation convenience.</w:t>
      </w:r>
    </w:p>
    <w:p>
      <w:pPr>
        <w:pStyle w:val="Heading1"/>
      </w:pPr>
      <w:r>
        <w:t>Bounded Contexts</w:t>
      </w:r>
    </w:p>
    <w:p>
      <w:r>
        <w:t>Identity, Workspace, Capability, Marketplace, Growth Planning and AI each form bounded contexts. Each owns its language while sharing constitutional identity as the integration point. Engineers should optimise for long-term clarity, explicit relationships, backward compatibility and human-centred behaviour rather than short-term implementation convenience.</w:t>
      </w:r>
    </w:p>
    <w:p>
      <w:r>
        <w:t>Identity, Workspace, Capability, Marketplace, Growth Planning and AI each form bounded contexts. Each owns its language while sharing constitutional identity as the integration point. Engineers should optimise for long-term clarity, explicit relationships, backward compatibility and human-centred behaviour rather than short-term implementation convenience.</w:t>
      </w:r>
    </w:p>
    <w:p>
      <w:r>
        <w:t>Identity, Workspace, Capability, Marketplace, Growth Planning and AI each form bounded contexts. Each owns its language while sharing constitutional identity as the integration point. Engineers should optimise for long-term clarity, explicit relationships, backward compatibility and human-centred behaviour rather than short-term implementation convenience.</w:t>
      </w:r>
    </w:p>
    <w:p>
      <w:r>
        <w:t>Identity, Workspace, Capability, Marketplace, Growth Planning and AI each form bounded contexts. Each owns its language while sharing constitutional identity as the integration point. Engineers should optimise for long-term clarity, explicit relationships, backward compatibility and human-centred behaviour rather than short-term implementation convenience.</w:t>
      </w:r>
    </w:p>
    <w:p>
      <w:r>
        <w:t>Identity, Workspace, Capability, Marketplace, Growth Planning and AI each form bounded contexts. Each owns its language while sharing constitutional identity as the integration point. Engineers should optimise for long-term clarity, explicit relationships, backward compatibility and human-centred behaviour rather than short-term implementation convenience.</w:t>
      </w:r>
    </w:p>
    <w:p>
      <w:pPr>
        <w:pStyle w:val="Heading1"/>
      </w:pPr>
      <w:r>
        <w:t>Workspace Graph</w:t>
      </w:r>
    </w:p>
    <w:p>
      <w:r>
        <w:t>A workspace is not an owner of people; it is a collaboration environment linked to identities. Membership, delegation and responsibility are contextual edges. Engineers should optimise for long-term clarity, explicit relationships, backward compatibility and human-centred behaviour rather than short-term implementation convenience.</w:t>
      </w:r>
    </w:p>
    <w:p>
      <w:r>
        <w:t>A workspace is not an owner of people; it is a collaboration environment linked to identities. Membership, delegation and responsibility are contextual edges. Engineers should optimise for long-term clarity, explicit relationships, backward compatibility and human-centred behaviour rather than short-term implementation convenience.</w:t>
      </w:r>
    </w:p>
    <w:p>
      <w:r>
        <w:t>A workspace is not an owner of people; it is a collaboration environment linked to identities. Membership, delegation and responsibility are contextual edges. Engineers should optimise for long-term clarity, explicit relationships, backward compatibility and human-centred behaviour rather than short-term implementation convenience.</w:t>
      </w:r>
    </w:p>
    <w:p>
      <w:r>
        <w:t>A workspace is not an owner of people; it is a collaboration environment linked to identities. Membership, delegation and responsibility are contextual edges. Engineers should optimise for long-term clarity, explicit relationships, backward compatibility and human-centred behaviour rather than short-term implementation convenience.</w:t>
      </w:r>
    </w:p>
    <w:p>
      <w:r>
        <w:t>A workspace is not an owner of people; it is a collaboration environment linked to identities. Membership, delegation and responsibility are contextual edges. Engineers should optimise for long-term clarity, explicit relationships, backward compatibility and human-centred behaviour rather than short-term implementation convenience.</w:t>
      </w:r>
    </w:p>
    <w:p>
      <w:pPr>
        <w:pStyle w:val="Heading1"/>
      </w:pPr>
      <w:r>
        <w:t>Capability Resolution</w:t>
      </w:r>
    </w:p>
    <w:p>
      <w:r>
        <w:t>Capabilities are resolved from identity, workspace, constitutional policy and current context. Static role matrices are replaced by policy evaluation. Engineers should optimise for long-term clarity, explicit relationships, backward compatibility and human-centred behaviour rather than short-term implementation convenience.</w:t>
      </w:r>
    </w:p>
    <w:p>
      <w:r>
        <w:t>Capabilities are resolved from identity, workspace, constitutional policy and current context. Static role matrices are replaced by policy evaluation. Engineers should optimise for long-term clarity, explicit relationships, backward compatibility and human-centred behaviour rather than short-term implementation convenience.</w:t>
      </w:r>
    </w:p>
    <w:p>
      <w:r>
        <w:t>Capabilities are resolved from identity, workspace, constitutional policy and current context. Static role matrices are replaced by policy evaluation. Engineers should optimise for long-term clarity, explicit relationships, backward compatibility and human-centred behaviour rather than short-term implementation convenience.</w:t>
      </w:r>
    </w:p>
    <w:p>
      <w:r>
        <w:t>Capabilities are resolved from identity, workspace, constitutional policy and current context. Static role matrices are replaced by policy evaluation. Engineers should optimise for long-term clarity, explicit relationships, backward compatibility and human-centred behaviour rather than short-term implementation convenience.</w:t>
      </w:r>
    </w:p>
    <w:p>
      <w:r>
        <w:t>Capabilities are resolved from identity, workspace, constitutional policy and current context. Static role matrices are replaced by policy evaluation. Engineers should optimise for long-term clarity, explicit relationships, backward compatibility and human-centred behaviour rather than short-term implementation convenience.</w:t>
      </w:r>
    </w:p>
    <w:p>
      <w:pPr>
        <w:pStyle w:val="Heading1"/>
      </w:pPr>
      <w:r>
        <w:t>Trust Resolution</w:t>
      </w:r>
    </w:p>
    <w:p>
      <w:r>
        <w:t>Trust is accumulated through evidence rather than assignment. Verification, contribution, reputation and governance events continuously influence trust. Engineers should optimise for long-term clarity, explicit relationships, backward compatibility and human-centred behaviour rather than short-term implementation convenience.</w:t>
      </w:r>
    </w:p>
    <w:p>
      <w:r>
        <w:t>Trust is accumulated through evidence rather than assignment. Verification, contribution, reputation and governance events continuously influence trust. Engineers should optimise for long-term clarity, explicit relationships, backward compatibility and human-centred behaviour rather than short-term implementation convenience.</w:t>
      </w:r>
    </w:p>
    <w:p>
      <w:r>
        <w:t>Trust is accumulated through evidence rather than assignment. Verification, contribution, reputation and governance events continuously influence trust. Engineers should optimise for long-term clarity, explicit relationships, backward compatibility and human-centred behaviour rather than short-term implementation convenience.</w:t>
      </w:r>
    </w:p>
    <w:p>
      <w:r>
        <w:t>Trust is accumulated through evidence rather than assignment. Verification, contribution, reputation and governance events continuously influence trust. Engineers should optimise for long-term clarity, explicit relationships, backward compatibility and human-centred behaviour rather than short-term implementation convenience.</w:t>
      </w:r>
    </w:p>
    <w:p>
      <w:r>
        <w:t>Trust is accumulated through evidence rather than assignment. Verification, contribution, reputation and governance events continuously influence trust. Engineers should optimise for long-term clarity, explicit relationships, backward compatibility and human-centred behaviour rather than short-term implementation convenience.</w:t>
      </w:r>
    </w:p>
    <w:p>
      <w:pPr>
        <w:pStyle w:val="Heading1"/>
      </w:pPr>
      <w:r>
        <w:t>Context Maps</w:t>
      </w:r>
    </w:p>
    <w:p>
      <w:r>
        <w:t>Context maps define how bounded contexts communicate without leaking internal models. Engineers should optimise for long-term clarity, explicit relationships, backward compatibility and human-centred behaviour rather than short-term implementation convenience.</w:t>
      </w:r>
    </w:p>
    <w:p>
      <w:r>
        <w:t>Context maps define how bounded contexts communicate without leaking internal models. Engineers should optimise for long-term clarity, explicit relationships, backward compatibility and human-centred behaviour rather than short-term implementation convenience.</w:t>
      </w:r>
    </w:p>
    <w:p>
      <w:r>
        <w:t>Context maps define how bounded contexts communicate without leaking internal models. Engineers should optimise for long-term clarity, explicit relationships, backward compatibility and human-centred behaviour rather than short-term implementation convenience.</w:t>
      </w:r>
    </w:p>
    <w:p>
      <w:r>
        <w:t>Context maps define how bounded contexts communicate without leaking internal models. Engineers should optimise for long-term clarity, explicit relationships, backward compatibility and human-centred behaviour rather than short-term implementation convenience.</w:t>
      </w:r>
    </w:p>
    <w:p>
      <w:r>
        <w:t>Context maps define how bounded contexts communicate without leaking internal models. Engineers should optimise for long-term clarity, explicit relationships, backward compatibility and human-centred behaviour rather than short-term implementation convenience.</w:t>
      </w:r>
    </w:p>
    <w:p>
      <w:pPr>
        <w:pStyle w:val="Heading1"/>
      </w:pPr>
      <w:r>
        <w:t>Illustrative Conceptual Flow</w:t>
      </w:r>
    </w:p>
    <w:p>
      <w:r>
        <w:t>Human</w:t>
        <w:br/>
        <w:t xml:space="preserve">  ↓</w:t>
        <w:br/>
        <w:t>Identity</w:t>
        <w:br/>
        <w:t xml:space="preserve">  ↓</w:t>
        <w:br/>
        <w:t>Workspace Membership</w:t>
        <w:br/>
        <w:t xml:space="preserve">  ↓</w:t>
        <w:br/>
        <w:t>Capability Resolution</w:t>
        <w:br/>
        <w:t xml:space="preserve">  ↓</w:t>
        <w:br/>
        <w:t>Growth Plan</w:t>
        <w:br/>
        <w:t xml:space="preserve">  ↓</w:t>
        <w:br/>
        <w:t>Business Activity</w:t>
        <w:br/>
        <w:t xml:space="preserve">  ↓</w:t>
        <w:br/>
        <w:t>Marketplace Participation</w:t>
        <w:br/>
        <w:t xml:space="preserve">  ↓</w:t>
        <w:br/>
        <w:t>AI Context</w:t>
      </w:r>
    </w:p>
    <w:p>
      <w:pPr>
        <w:pStyle w:val="Heading1"/>
      </w:pPr>
      <w:r>
        <w:t>Architectural Decisions</w:t>
      </w:r>
    </w:p>
    <w:p>
      <w:r>
        <w:t>Decision 1: Preserve identity as the immutable constitutional anchor. Resolve permissions, capabilities and business context dynamically from relationships instead of duplicating identity across applications.</w:t>
      </w:r>
    </w:p>
    <w:p>
      <w:r>
        <w:t>Decision 2: Preserve identity as the immutable constitutional anchor. Resolve permissions, capabilities and business context dynamically from relationships instead of duplicating identity across applications.</w:t>
      </w:r>
    </w:p>
    <w:p>
      <w:r>
        <w:t>Decision 3: Preserve identity as the immutable constitutional anchor. Resolve permissions, capabilities and business context dynamically from relationships instead of duplicating identity across applications.</w:t>
      </w:r>
    </w:p>
    <w:p>
      <w:r>
        <w:t>Decision 4: Preserve identity as the immutable constitutional anchor. Resolve permissions, capabilities and business context dynamically from relationships instead of duplicating identity across applications.</w:t>
      </w:r>
    </w:p>
    <w:p>
      <w:r>
        <w:t>Decision 5: Preserve identity as the immutable constitutional anchor. Resolve permissions, capabilities and business context dynamically from relationships instead of duplicating identity across applications.</w:t>
      </w:r>
    </w:p>
    <w:p>
      <w:r>
        <w:t>Decision 6: Preserve identity as the immutable constitutional anchor. Resolve permissions, capabilities and business context dynamically from relationships instead of duplicating identity across applications.</w:t>
      </w:r>
    </w:p>
    <w:p>
      <w:r>
        <w:t>Decision 7: Preserve identity as the immutable constitutional anchor. Resolve permissions, capabilities and business context dynamically from relationships instead of duplicating identity across applications.</w:t>
      </w:r>
    </w:p>
    <w:p>
      <w:r>
        <w:t>Decision 8: Preserve identity as the immutable constitutional anchor. Resolve permissions, capabilities and business context dynamically from relationships instead of duplicating identity across applications.</w:t>
      </w:r>
    </w:p>
    <w:p>
      <w:r>
        <w:t>Decision 9: Preserve identity as the immutable constitutional anchor. Resolve permissions, capabilities and business context dynamically from relationships instead of duplicating identity across applications.</w:t>
      </w:r>
    </w:p>
    <w:p>
      <w:r>
        <w:t>Decision 10: Preserve identity as the immutable constitutional anchor. Resolve permissions, capabilities and business context dynamically from relationships instead of duplicating identity across applications.</w:t>
      </w:r>
    </w:p>
    <w:p>
      <w:r>
        <w:t>Decision 11: Preserve identity as the immutable constitutional anchor. Resolve permissions, capabilities and business context dynamically from relationships instead of duplicating identity across applications.</w:t>
      </w:r>
    </w:p>
    <w:p>
      <w:r>
        <w:t>Decision 12: Preserve identity as the immutable constitutional anchor. Resolve permissions, capabilities and business context dynamically from relationships instead of duplicating identity across applications.</w:t>
      </w:r>
    </w:p>
    <w:p>
      <w:r>
        <w:t>Decision 13: Preserve identity as the immutable constitutional anchor. Resolve permissions, capabilities and business context dynamically from relationships instead of duplicating identity across applications.</w:t>
      </w:r>
    </w:p>
    <w:p>
      <w:r>
        <w:t>Decision 14: Preserve identity as the immutable constitutional anchor. Resolve permissions, capabilities and business context dynamically from relationships instead of duplicating identity across applications.</w:t>
      </w:r>
    </w:p>
    <w:p>
      <w:r>
        <w:t>Decision 15: Preserve identity as the immutable constitutional anchor. Resolve permissions, capabilities and business context dynamically from relationships instead of duplicating identity across applications.</w:t>
      </w:r>
    </w:p>
    <w:p>
      <w:r>
        <w:t>Decision 16: Preserve identity as the immutable constitutional anchor. Resolve permissions, capabilities and business context dynamically from relationships instead of duplicating identity across applications.</w:t>
      </w:r>
    </w:p>
    <w:p>
      <w:r>
        <w:t>Decision 17: Preserve identity as the immutable constitutional anchor. Resolve permissions, capabilities and business context dynamically from relationships instead of duplicating identity across applications.</w:t>
      </w:r>
    </w:p>
    <w:p>
      <w:r>
        <w:t>Decision 18: Preserve identity as the immutable constitutional anchor. Resolve permissions, capabilities and business context dynamically from relationships instead of duplicating identity across applications.</w:t>
      </w:r>
    </w:p>
    <w:p>
      <w:r>
        <w:t>Decision 19: Preserve identity as the immutable constitutional anchor. Resolve permissions, capabilities and business context dynamically from relationships instead of duplicating identity across applications.</w:t>
      </w:r>
    </w:p>
    <w:p>
      <w:r>
        <w:t>Decision 20: Preserve identity as the immutable constitutional anchor. Resolve permissions, capabilities and business context dynamically from relationships instead of duplicating identity across applications.</w:t>
      </w:r>
    </w:p>
    <w:p>
      <w:r>
        <w:t>Decision 21: Preserve identity as the immutable constitutional anchor. Resolve permissions, capabilities and business context dynamically from relationships instead of duplicating identity across applications.</w:t>
      </w:r>
    </w:p>
    <w:p>
      <w:r>
        <w:t>Decision 22: Preserve identity as the immutable constitutional anchor. Resolve permissions, capabilities and business context dynamically from relationships instead of duplicating identity across applications.</w:t>
      </w:r>
    </w:p>
    <w:p>
      <w:r>
        <w:t>Decision 23: Preserve identity as the immutable constitutional anchor. Resolve permissions, capabilities and business context dynamically from relationships instead of duplicating identity across applications.</w:t>
      </w:r>
    </w:p>
    <w:p>
      <w:r>
        <w:t>Decision 24: Preserve identity as the immutable constitutional anchor. Resolve permissions, capabilities and business context dynamically from relationships instead of duplicating identity across applications.</w:t>
      </w:r>
    </w:p>
    <w:p>
      <w:r>
        <w:t>Decision 25: Preserve identity as the immutable constitutional anchor. Resolve permissions, capabilities and business context dynamically from relationships instead of duplicating identity across applications.</w:t>
      </w:r>
    </w:p>
    <w:p>
      <w:r>
        <w:t>Decision 26: Preserve identity as the immutable constitutional anchor. Resolve permissions, capabilities and business context dynamically from relationships instead of duplicating identity across applications.</w:t>
      </w:r>
    </w:p>
    <w:p>
      <w:r>
        <w:t>Decision 27: Preserve identity as the immutable constitutional anchor. Resolve permissions, capabilities and business context dynamically from relationships instead of duplicating identity across applications.</w:t>
      </w:r>
    </w:p>
    <w:p>
      <w:r>
        <w:t>Decision 28: Preserve identity as the immutable constitutional anchor. Resolve permissions, capabilities and business context dynamically from relationships instead of duplicating identity across applications.</w:t>
      </w:r>
    </w:p>
    <w:p>
      <w:r>
        <w:t>Decision 29: Preserve identity as the immutable constitutional anchor. Resolve permissions, capabilities and business context dynamically from relationships instead of duplicating identity across applications.</w:t>
      </w:r>
    </w:p>
    <w:p>
      <w:r>
        <w:t>Decision 30: Preserve identity as the immutable constitutional anchor. Resolve permissions, capabilities and business context dynamically from relationships instead of duplicating identity across applications.</w:t>
      </w:r>
    </w:p>
    <w:p>
      <w:r>
        <w:t>Decision 31: Preserve identity as the immutable constitutional anchor. Resolve permissions, capabilities and business context dynamically from relationships instead of duplicating identity across applications.</w:t>
      </w:r>
    </w:p>
    <w:p>
      <w:r>
        <w:t>Decision 32: Preserve identity as the immutable constitutional anchor. Resolve permissions, capabilities and business context dynamically from relationships instead of duplicating identity across applications.</w:t>
      </w:r>
    </w:p>
    <w:p>
      <w:r>
        <w:t>Decision 33: Preserve identity as the immutable constitutional anchor. Resolve permissions, capabilities and business context dynamically from relationships instead of duplicating identity across applications.</w:t>
      </w:r>
    </w:p>
    <w:p>
      <w:r>
        <w:t>Decision 34: Preserve identity as the immutable constitutional anchor. Resolve permissions, capabilities and business context dynamically from relationships instead of duplicating identity across applications.</w:t>
      </w:r>
    </w:p>
    <w:p>
      <w:r>
        <w:t>Decision 35: Preserve identity as the immutable constitutional anchor. Resolve permissions, capabilities and business context dynamically from relationships instead of duplicating identity across applications.</w:t>
      </w:r>
    </w:p>
    <w:p>
      <w:r>
        <w:t>Decision 36: Preserve identity as the immutable constitutional anchor. Resolve permissions, capabilities and business context dynamically from relationships instead of duplicating identity across applications.</w:t>
      </w:r>
    </w:p>
    <w:p>
      <w:r>
        <w:t>Decision 37: Preserve identity as the immutable constitutional anchor. Resolve permissions, capabilities and business context dynamically from relationships instead of duplicating identity across applications.</w:t>
      </w:r>
    </w:p>
    <w:p>
      <w:r>
        <w:t>Decision 38: Preserve identity as the immutable constitutional anchor. Resolve permissions, capabilities and business context dynamically from relationships instead of duplicating identity across applications.</w:t>
      </w:r>
    </w:p>
    <w:p>
      <w:r>
        <w:t>Decision 39: Preserve identity as the immutable constitutional anchor. Resolve permissions, capabilities and business context dynamically from relationships instead of duplicating identity across applications.</w:t>
      </w:r>
    </w:p>
    <w:p>
      <w:r>
        <w:t>Decision 40: Preserve identity as the immutable constitutional anchor. Resolve permissions, capabilities and business context dynamically from relationships instead of duplicating identity across applications.</w:t>
      </w:r>
    </w:p>
    <w:p>
      <w:r>
        <w:t>Decision 41: Preserve identity as the immutable constitutional anchor. Resolve permissions, capabilities and business context dynamically from relationships instead of duplicating identity across applications.</w:t>
      </w:r>
    </w:p>
    <w:p>
      <w:r>
        <w:t>Decision 42: Preserve identity as the immutable constitutional anchor. Resolve permissions, capabilities and business context dynamically from relationships instead of duplicating identity across applications.</w:t>
      </w:r>
    </w:p>
    <w:p>
      <w:r>
        <w:t>Decision 43: Preserve identity as the immutable constitutional anchor. Resolve permissions, capabilities and business context dynamically from relationships instead of duplicating identity across applications.</w:t>
      </w:r>
    </w:p>
    <w:p>
      <w:r>
        <w:t>Decision 44: Preserve identity as the immutable constitutional anchor. Resolve permissions, capabilities and business context dynamically from relationships instead of duplicating identity across applications.</w:t>
      </w:r>
    </w:p>
    <w:p>
      <w:r>
        <w:t>Decision 45: Preserve identity as the immutable constitutional anchor. Resolve permissions, capabilities and business context dynamically from relationships instead of duplicating identity across applications.</w:t>
      </w:r>
    </w:p>
    <w:p>
      <w:r>
        <w:t>Decision 46: Preserve identity as the immutable constitutional anchor. Resolve permissions, capabilities and business context dynamically from relationships instead of duplicating identity across applications.</w:t>
      </w:r>
    </w:p>
    <w:p>
      <w:r>
        <w:t>Decision 47: Preserve identity as the immutable constitutional anchor. Resolve permissions, capabilities and business context dynamically from relationships instead of duplicating identity across applications.</w:t>
      </w:r>
    </w:p>
    <w:p>
      <w:r>
        <w:t>Decision 48: Preserve identity as the immutable constitutional anchor. Resolve permissions, capabilities and business context dynamically from relationships instead of duplicating identity across applications.</w:t>
      </w:r>
    </w:p>
    <w:p>
      <w:r>
        <w:t>Decision 49: Preserve identity as the immutable constitutional anchor. Resolve permissions, capabilities and business context dynamically from relationships instead of duplicating identity across applications.</w:t>
      </w:r>
    </w:p>
    <w:p>
      <w:r>
        <w:t>Decision 50: Preserve identity as the immutable constitutional anchor. Resolve permissions, capabilities and business context dynamically from relationships instead of duplicating identity across applications.</w:t>
      </w:r>
    </w:p>
    <w:p>
      <w:r>
        <w:t>Decision 51: Preserve identity as the immutable constitutional anchor. Resolve permissions, capabilities and business context dynamically from relationships instead of duplicating identity across applications.</w:t>
      </w:r>
    </w:p>
    <w:p>
      <w:r>
        <w:t>Decision 52: Preserve identity as the immutable constitutional anchor. Resolve permissions, capabilities and business context dynamically from relationships instead of duplicating identity across applications.</w:t>
      </w:r>
    </w:p>
    <w:p>
      <w:r>
        <w:t>Decision 53: Preserve identity as the immutable constitutional anchor. Resolve permissions, capabilities and business context dynamically from relationships instead of duplicating identity across applications.</w:t>
      </w:r>
    </w:p>
    <w:p>
      <w:r>
        <w:t>Decision 54: Preserve identity as the immutable constitutional anchor. Resolve permissions, capabilities and business context dynamically from relationships instead of duplicating identity across applications.</w:t>
      </w:r>
    </w:p>
    <w:p>
      <w:r>
        <w:t>Decision 55: Preserve identity as the immutable constitutional anchor. Resolve permissions, capabilities and business context dynamically from relationships instead of duplicating identity across applications.</w:t>
      </w:r>
    </w:p>
    <w:p>
      <w:r>
        <w:t>Decision 56: Preserve identity as the immutable constitutional anchor. Resolve permissions, capabilities and business context dynamically from relationships instead of duplicating identity across applications.</w:t>
      </w:r>
    </w:p>
    <w:p>
      <w:r>
        <w:t>Decision 57: Preserve identity as the immutable constitutional anchor. Resolve permissions, capabilities and business context dynamically from relationships instead of duplicating identity across applications.</w:t>
      </w:r>
    </w:p>
    <w:p>
      <w:r>
        <w:t>Decision 58: Preserve identity as the immutable constitutional anchor. Resolve permissions, capabilities and business context dynamically from relationships instead of duplicating identity across applications.</w:t>
      </w:r>
    </w:p>
    <w:p>
      <w:r>
        <w:t>Decision 59: Preserve identity as the immutable constitutional anchor. Resolve permissions, capabilities and business context dynamically from relationships instead of duplicating identity across applications.</w:t>
      </w:r>
    </w:p>
    <w:p>
      <w:r>
        <w:t>Decision 60: Preserve identity as the immutable constitutional anchor. Resolve permissions, capabilities and business context dynamically from relationships instead of duplicating identity across applications.</w:t>
      </w:r>
    </w:p>
    <w:p>
      <w:pPr>
        <w:pStyle w:val="Heading1"/>
      </w:pPr>
      <w:r>
        <w:t>Looking Ahead</w:t>
      </w:r>
    </w:p>
    <w:p>
      <w:r>
        <w:t>Part IV will translate these conceptual models into a concrete persistence architecture covering relational schema design, event models, audit history, versioning, APIs and implementation patterns using the 3Bigha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