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Volume XIV — 3BOS Reference Architecture</w:t>
        <w:br/>
      </w:r>
      <w:r>
        <w:t>Book I — The Complete Human Identity Architecture</w:t>
        <w:br/>
      </w:r>
      <w:r>
        <w:t>Part IV — Persistence Architecture</w:t>
        <w:br/>
      </w:r>
      <w:r>
        <w:t>Subpart IV.1 — From Philosophy to Persistence</w:t>
      </w:r>
    </w:p>
    <w:p>
      <w:pPr>
        <w:pStyle w:val="Heading1"/>
      </w:pPr>
      <w:r>
        <w:t>Preface</w:t>
      </w:r>
    </w:p>
    <w:p>
      <w:r>
        <w:t>The previous parts established that Human Identity is the constitutional centre of 3BOS. This subpart begins the engineering translation of that philosophy into a persistence model. Architecture becomes durable only when constitutional ideas are represented as reliable data structures.</w:t>
      </w:r>
    </w:p>
    <w:p>
      <w:pPr>
        <w:pStyle w:val="Heading1"/>
      </w:pPr>
      <w:r>
        <w:t>1. Why Persistence Matters</w:t>
      </w:r>
    </w:p>
    <w:p>
      <w:r>
        <w:t>Software architecture eventually becomes data. APIs, user interfaces and services evolve,</w:t>
        <w:br/>
        <w:t>but persisted information often survives for decades. A persistence model therefore captures</w:t>
        <w:br/>
        <w:t>the long-term constitutional commitments of the platform rather than the temporary structure</w:t>
        <w:br/>
        <w:t>of today's code.</w:t>
      </w:r>
    </w:p>
    <w:p>
      <w:r>
        <w:t>Software architecture eventually becomes data. APIs, user interfaces and services evolve,</w:t>
        <w:br/>
        <w:t>but persisted information often survives for decades. A persistence model therefore captures</w:t>
        <w:br/>
        <w:t>the long-term constitutional commitments of the platform rather than the temporary structure</w:t>
        <w:br/>
        <w:t>of today's code.</w:t>
      </w:r>
    </w:p>
    <w:p>
      <w:r>
        <w:t>Software architecture eventually becomes data. APIs, user interfaces and services evolve,</w:t>
        <w:br/>
        <w:t>but persisted information often survives for decades. A persistence model therefore captures</w:t>
        <w:br/>
        <w:t>the long-term constitutional commitments of the platform rather than the temporary structure</w:t>
        <w:br/>
        <w:t>of today's code.</w:t>
      </w:r>
    </w:p>
    <w:p>
      <w:r>
        <w:t>Software architecture eventually becomes data. APIs, user interfaces and services evolve,</w:t>
        <w:br/>
        <w:t>but persisted information often survives for decades. A persistence model therefore captures</w:t>
        <w:br/>
        <w:t>the long-term constitutional commitments of the platform rather than the temporary structure</w:t>
        <w:br/>
        <w:t>of today's code.</w:t>
      </w:r>
    </w:p>
    <w:p>
      <w:r>
        <w:t>Software architecture eventually becomes data. APIs, user interfaces and services evolve,</w:t>
        <w:br/>
        <w:t>but persisted information often survives for decades. A persistence model therefore captures</w:t>
        <w:br/>
        <w:t>the long-term constitutional commitments of the platform rather than the temporary structure</w:t>
        <w:br/>
        <w:t>of today's code.</w:t>
      </w:r>
    </w:p>
    <w:p>
      <w:pPr>
        <w:pStyle w:val="Heading1"/>
      </w:pPr>
      <w:r>
        <w:t>2. Constitutional Persistence Principles</w:t>
      </w:r>
    </w:p>
    <w:p>
      <w:r>
        <w:t>The database should preserve identity continuity, explicit relationships, traceability,</w:t>
        <w:br/>
        <w:t>auditability and historical evidence. Data models should optimise for long-term meaning before</w:t>
        <w:br/>
        <w:t>short-term implementation convenience.</w:t>
      </w:r>
    </w:p>
    <w:p>
      <w:r>
        <w:t>The database should preserve identity continuity, explicit relationships, traceability,</w:t>
        <w:br/>
        <w:t>auditability and historical evidence. Data models should optimise for long-term meaning before</w:t>
        <w:br/>
        <w:t>short-term implementation convenience.</w:t>
      </w:r>
    </w:p>
    <w:p>
      <w:r>
        <w:t>The database should preserve identity continuity, explicit relationships, traceability,</w:t>
        <w:br/>
        <w:t>auditability and historical evidence. Data models should optimise for long-term meaning before</w:t>
        <w:br/>
        <w:t>short-term implementation convenience.</w:t>
      </w:r>
    </w:p>
    <w:p>
      <w:r>
        <w:t>The database should preserve identity continuity, explicit relationships, traceability,</w:t>
        <w:br/>
        <w:t>auditability and historical evidence. Data models should optimise for long-term meaning before</w:t>
        <w:br/>
        <w:t>short-term implementation convenience.</w:t>
      </w:r>
    </w:p>
    <w:p>
      <w:r>
        <w:t>The database should preserve identity continuity, explicit relationships, traceability,</w:t>
        <w:br/>
        <w:t>auditability and historical evidence. Data models should optimise for long-term meaning before</w:t>
        <w:br/>
        <w:t>short-term implementation convenience.</w:t>
      </w:r>
    </w:p>
    <w:p>
      <w:pPr>
        <w:pStyle w:val="Heading1"/>
      </w:pPr>
      <w:r>
        <w:t>3. The Canonical Registries</w:t>
      </w:r>
    </w:p>
    <w:p>
      <w:r>
        <w:t>The first persistent objects in 3BOS are registries rather than modules. The Human Identity</w:t>
        <w:br/>
        <w:t>Registry, Workspace Registry, Capability Registry, Growth Plan Registry and Relationship Registry</w:t>
        <w:br/>
        <w:t>form the constitutional backbone from which application-specific views are derived.</w:t>
      </w:r>
    </w:p>
    <w:p>
      <w:r>
        <w:t>The first persistent objects in 3BOS are registries rather than modules. The Human Identity</w:t>
        <w:br/>
        <w:t>Registry, Workspace Registry, Capability Registry, Growth Plan Registry and Relationship Registry</w:t>
        <w:br/>
        <w:t>form the constitutional backbone from which application-specific views are derived.</w:t>
      </w:r>
    </w:p>
    <w:p>
      <w:r>
        <w:t>The first persistent objects in 3BOS are registries rather than modules. The Human Identity</w:t>
        <w:br/>
        <w:t>Registry, Workspace Registry, Capability Registry, Growth Plan Registry and Relationship Registry</w:t>
        <w:br/>
        <w:t>form the constitutional backbone from which application-specific views are derived.</w:t>
      </w:r>
    </w:p>
    <w:p>
      <w:r>
        <w:t>The first persistent objects in 3BOS are registries rather than modules. The Human Identity</w:t>
        <w:br/>
        <w:t>Registry, Workspace Registry, Capability Registry, Growth Plan Registry and Relationship Registry</w:t>
        <w:br/>
        <w:t>form the constitutional backbone from which application-specific views are derived.</w:t>
      </w:r>
    </w:p>
    <w:p>
      <w:r>
        <w:t>The first persistent objects in 3BOS are registries rather than modules. The Human Identity</w:t>
        <w:br/>
        <w:t>Registry, Workspace Registry, Capability Registry, Growth Plan Registry and Relationship Registry</w:t>
        <w:br/>
        <w:t>form the constitutional backbone from which application-specific views are derived.</w:t>
      </w:r>
    </w:p>
    <w:p>
      <w:pPr>
        <w:pStyle w:val="Heading1"/>
      </w:pPr>
      <w:r>
        <w:t>4. Separation of Record and View</w:t>
      </w:r>
    </w:p>
    <w:p>
      <w:r>
        <w:t>A registry stores constitutional facts. Applications build contextual views on top of those</w:t>
        <w:br/>
        <w:t>facts. This separation prevents duplication and reduces conflicting interpretations across</w:t>
        <w:br/>
        <w:t>multiple business capabilities.</w:t>
      </w:r>
    </w:p>
    <w:p>
      <w:r>
        <w:t>A registry stores constitutional facts. Applications build contextual views on top of those</w:t>
        <w:br/>
        <w:t>facts. This separation prevents duplication and reduces conflicting interpretations across</w:t>
        <w:br/>
        <w:t>multiple business capabilities.</w:t>
      </w:r>
    </w:p>
    <w:p>
      <w:r>
        <w:t>A registry stores constitutional facts. Applications build contextual views on top of those</w:t>
        <w:br/>
        <w:t>facts. This separation prevents duplication and reduces conflicting interpretations across</w:t>
        <w:br/>
        <w:t>multiple business capabilities.</w:t>
      </w:r>
    </w:p>
    <w:p>
      <w:r>
        <w:t>A registry stores constitutional facts. Applications build contextual views on top of those</w:t>
        <w:br/>
        <w:t>facts. This separation prevents duplication and reduces conflicting interpretations across</w:t>
        <w:br/>
        <w:t>multiple business capabilities.</w:t>
      </w:r>
    </w:p>
    <w:p>
      <w:r>
        <w:t>A registry stores constitutional facts. Applications build contextual views on top of those</w:t>
        <w:br/>
        <w:t>facts. This separation prevents duplication and reduces conflicting interpretations across</w:t>
        <w:br/>
        <w:t>multiple business capabilities.</w:t>
      </w:r>
    </w:p>
    <w:p>
      <w:pPr>
        <w:pStyle w:val="Heading1"/>
      </w:pPr>
      <w:r>
        <w:t>5. Persistence Layers</w:t>
      </w:r>
    </w:p>
    <w:p>
      <w:r>
        <w:t>The persistence architecture is divided into constitutional registries, operational data,</w:t>
        <w:br/>
        <w:t>derived projections, analytical stores and archival history. Each layer has a different purpose</w:t>
        <w:br/>
        <w:t>and lifecycle while sharing the same constitutional identity.</w:t>
      </w:r>
    </w:p>
    <w:p>
      <w:r>
        <w:t>The persistence architecture is divided into constitutional registries, operational data,</w:t>
        <w:br/>
        <w:t>derived projections, analytical stores and archival history. Each layer has a different purpose</w:t>
        <w:br/>
        <w:t>and lifecycle while sharing the same constitutional identity.</w:t>
      </w:r>
    </w:p>
    <w:p>
      <w:r>
        <w:t>The persistence architecture is divided into constitutional registries, operational data,</w:t>
        <w:br/>
        <w:t>derived projections, analytical stores and archival history. Each layer has a different purpose</w:t>
        <w:br/>
        <w:t>and lifecycle while sharing the same constitutional identity.</w:t>
      </w:r>
    </w:p>
    <w:p>
      <w:r>
        <w:t>The persistence architecture is divided into constitutional registries, operational data,</w:t>
        <w:br/>
        <w:t>derived projections, analytical stores and archival history. Each layer has a different purpose</w:t>
        <w:br/>
        <w:t>and lifecycle while sharing the same constitutional identity.</w:t>
      </w:r>
    </w:p>
    <w:p>
      <w:r>
        <w:t>The persistence architecture is divided into constitutional registries, operational data,</w:t>
        <w:br/>
        <w:t>derived projections, analytical stores and archival history. Each layer has a different purpose</w:t>
        <w:br/>
        <w:t>and lifecycle while sharing the same constitutional identity.</w:t>
      </w:r>
    </w:p>
    <w:p>
      <w:pPr>
        <w:pStyle w:val="Heading1"/>
      </w:pPr>
      <w:r>
        <w:t>Foundational Persistence Rules</w:t>
      </w:r>
    </w:p>
    <w:p>
      <w:pPr>
        <w:pStyle w:val="ListBullet"/>
      </w:pPr>
      <w:r>
        <w:t>Identity records are never duplicated across modules.</w:t>
      </w:r>
    </w:p>
    <w:p>
      <w:pPr>
        <w:pStyle w:val="ListBullet"/>
      </w:pPr>
      <w:r>
        <w:t>Registries own constitutional facts; modules consume them.</w:t>
      </w:r>
    </w:p>
    <w:p>
      <w:pPr>
        <w:pStyle w:val="ListBullet"/>
      </w:pPr>
      <w:r>
        <w:t>Historical events are append-only where practical.</w:t>
      </w:r>
    </w:p>
    <w:p>
      <w:pPr>
        <w:pStyle w:val="ListBullet"/>
      </w:pPr>
      <w:r>
        <w:t>Business context is linked through relationships, not copied.</w:t>
      </w:r>
    </w:p>
    <w:p>
      <w:pPr>
        <w:pStyle w:val="ListBullet"/>
      </w:pPr>
      <w:r>
        <w:t>Every persistent object references its originating identity.</w:t>
      </w:r>
    </w:p>
    <w:p>
      <w:pPr>
        <w:pStyle w:val="Heading1"/>
      </w:pPr>
      <w:r>
        <w:t>Engineering Notes</w:t>
      </w:r>
    </w:p>
    <w:p>
      <w:r>
        <w:t>Engineering Note 1: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4: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5: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6: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7: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8: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9: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10: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11: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12: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13: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14: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15: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16: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17: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18: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19: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20: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21: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22: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23: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24: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25: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26: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27: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28: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29: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30: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31: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32: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33: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34: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35: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36: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37: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38: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39: When introducing a new feature, determine whether it creates a new constitutional fact or merely a new contextual interpretation. Persist only constitutional facts in registries; derive contextual views elsewhere.</w:t>
      </w:r>
    </w:p>
    <w:p>
      <w:r>
        <w:t>Engineering Note 40: When introducing a new feature, determine whether it creates a new constitutional fact or merely a new contextual interpretation. Persist only constitutional facts in registries; derive contextual views elsewhere.</w:t>
      </w:r>
    </w:p>
    <w:p>
      <w:pPr>
        <w:pStyle w:val="Heading1"/>
      </w:pPr>
      <w:r>
        <w:t>Next Subpart</w:t>
      </w:r>
    </w:p>
    <w:p>
      <w:r>
        <w:t>Subpart IV.2 will define the Human Identity Registry in detail, including canonical entities, keys, identifiers, lifecycle attributes, relational schema and mapping to the current 3Bigha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