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64CB13" w14:textId="6A63C4C3" w:rsidR="00D377C7" w:rsidRPr="008B4912" w:rsidRDefault="00170088" w:rsidP="008B4912">
      <w:pPr>
        <w:pStyle w:val="Heading1"/>
        <w:spacing w:line="480" w:lineRule="auto"/>
        <w:rPr>
          <w:rFonts w:ascii="Times New Roman" w:hAnsi="Times New Roman" w:cs="Times New Roman"/>
        </w:rPr>
      </w:pPr>
      <w:r w:rsidRPr="008B4912">
        <w:rPr>
          <w:rFonts w:ascii="Times New Roman" w:hAnsi="Times New Roman" w:cs="Times New Roman"/>
        </w:rPr>
        <w:t xml:space="preserve">Week </w:t>
      </w:r>
      <w:r w:rsidR="00170D4A" w:rsidRPr="008B4912">
        <w:rPr>
          <w:rFonts w:ascii="Times New Roman" w:hAnsi="Times New Roman" w:cs="Times New Roman"/>
        </w:rPr>
        <w:t>6</w:t>
      </w:r>
      <w:r w:rsidRPr="008B4912">
        <w:rPr>
          <w:rFonts w:ascii="Times New Roman" w:hAnsi="Times New Roman" w:cs="Times New Roman"/>
        </w:rPr>
        <w:t xml:space="preserve"> reflection</w:t>
      </w:r>
    </w:p>
    <w:p w14:paraId="06255B33" w14:textId="31D7A326" w:rsidR="00170088" w:rsidRPr="008B4912" w:rsidRDefault="00170088" w:rsidP="008B4912">
      <w:pPr>
        <w:spacing w:line="480" w:lineRule="auto"/>
        <w:rPr>
          <w:rFonts w:ascii="Times New Roman" w:hAnsi="Times New Roman" w:cs="Times New Roman"/>
          <w:b/>
          <w:bCs/>
        </w:rPr>
      </w:pPr>
      <w:r w:rsidRPr="008B4912">
        <w:rPr>
          <w:rFonts w:ascii="Times New Roman" w:hAnsi="Times New Roman" w:cs="Times New Roman"/>
          <w:b/>
          <w:bCs/>
        </w:rPr>
        <w:t>Question</w:t>
      </w:r>
    </w:p>
    <w:p w14:paraId="0547BFBD" w14:textId="77777777" w:rsidR="00DC4C4B" w:rsidRPr="008B4912" w:rsidRDefault="00DC4C4B" w:rsidP="008B4912">
      <w:pPr>
        <w:spacing w:line="480" w:lineRule="auto"/>
        <w:rPr>
          <w:rFonts w:ascii="Times New Roman" w:hAnsi="Times New Roman" w:cs="Times New Roman"/>
        </w:rPr>
      </w:pPr>
      <w:r w:rsidRPr="008B4912">
        <w:rPr>
          <w:rFonts w:ascii="Times New Roman" w:hAnsi="Times New Roman" w:cs="Times New Roman"/>
        </w:rPr>
        <w:t>The Aged Care Quality Standards define what good care should look like for people living in residential aged care centres and for those receiving care and services in their own homes.</w:t>
      </w:r>
    </w:p>
    <w:p w14:paraId="2C93605F" w14:textId="77777777" w:rsidR="00DC4C4B" w:rsidRPr="008B4912" w:rsidRDefault="00DC4C4B" w:rsidP="008B4912">
      <w:pPr>
        <w:spacing w:line="480" w:lineRule="auto"/>
        <w:rPr>
          <w:rFonts w:ascii="Times New Roman" w:hAnsi="Times New Roman" w:cs="Times New Roman"/>
        </w:rPr>
      </w:pPr>
      <w:r w:rsidRPr="008B4912">
        <w:rPr>
          <w:rFonts w:ascii="Times New Roman" w:hAnsi="Times New Roman" w:cs="Times New Roman"/>
        </w:rPr>
        <w:t> Analytical prompt: Consider this statement in the context of your aged care organisation or an organisation with which you are familiar. How should the standards align with the organisation’s internal strategies? What are the implications of this?</w:t>
      </w:r>
    </w:p>
    <w:p w14:paraId="6B9F15DD" w14:textId="77777777" w:rsidR="00192615" w:rsidRPr="008B4912" w:rsidRDefault="00192615" w:rsidP="008B4912">
      <w:pPr>
        <w:spacing w:line="480" w:lineRule="auto"/>
        <w:rPr>
          <w:rFonts w:ascii="Times New Roman" w:hAnsi="Times New Roman" w:cs="Times New Roman"/>
        </w:rPr>
      </w:pPr>
    </w:p>
    <w:p w14:paraId="603B744E" w14:textId="2AA85967" w:rsidR="00C6561E" w:rsidRPr="00C6561E" w:rsidRDefault="00C6561E" w:rsidP="008B4912">
      <w:pPr>
        <w:spacing w:after="0" w:line="480" w:lineRule="auto"/>
        <w:rPr>
          <w:rFonts w:ascii="Times New Roman" w:eastAsia="Times New Roman" w:hAnsi="Times New Roman" w:cs="Times New Roman"/>
          <w:kern w:val="0"/>
          <w:sz w:val="24"/>
          <w:szCs w:val="24"/>
          <w:lang w:eastAsia="en-AU"/>
          <w14:ligatures w14:val="none"/>
        </w:rPr>
      </w:pPr>
      <w:r w:rsidRPr="00C6561E">
        <w:rPr>
          <w:rFonts w:ascii="Times New Roman" w:eastAsia="Times New Roman" w:hAnsi="Times New Roman" w:cs="Times New Roman"/>
          <w:kern w:val="0"/>
          <w:sz w:val="24"/>
          <w:szCs w:val="24"/>
          <w:lang w:eastAsia="en-AU"/>
          <w14:ligatures w14:val="none"/>
        </w:rPr>
        <w:t>Thinking back on how Christian Homes Tasmania, where I formerly worked, incorporated the Aged Care Quality Standards into its operations and culture, provides an enlightening glimpse into a commitment that goes above and beyond basic compliance. Whether care is provided in residential institutions or at home via home services, the goal is to make sure it surpasses expectations while maintaining the dignity, respect, and unique needs of those receiving care. My assesment</w:t>
      </w:r>
      <w:r w:rsidR="006E304E">
        <w:rPr>
          <w:rFonts w:ascii="Times New Roman" w:eastAsia="Times New Roman" w:hAnsi="Times New Roman" w:cs="Times New Roman"/>
          <w:kern w:val="0"/>
          <w:sz w:val="24"/>
          <w:szCs w:val="24"/>
          <w:lang w:eastAsia="en-AU"/>
          <w14:ligatures w14:val="none"/>
        </w:rPr>
        <w:t>s</w:t>
      </w:r>
      <w:r w:rsidRPr="00C6561E">
        <w:rPr>
          <w:rFonts w:ascii="Times New Roman" w:eastAsia="Times New Roman" w:hAnsi="Times New Roman" w:cs="Times New Roman"/>
          <w:kern w:val="0"/>
          <w:sz w:val="24"/>
          <w:szCs w:val="24"/>
          <w:lang w:eastAsia="en-AU"/>
          <w14:ligatures w14:val="none"/>
        </w:rPr>
        <w:t xml:space="preserve"> of CHT's quality of aged care standards and their unwavering dedication to delivering superior ag</w:t>
      </w:r>
      <w:r w:rsidR="00333049">
        <w:rPr>
          <w:rFonts w:ascii="Times New Roman" w:eastAsia="Times New Roman" w:hAnsi="Times New Roman" w:cs="Times New Roman"/>
          <w:kern w:val="0"/>
          <w:sz w:val="24"/>
          <w:szCs w:val="24"/>
          <w:lang w:eastAsia="en-AU"/>
          <w14:ligatures w14:val="none"/>
        </w:rPr>
        <w:t>e</w:t>
      </w:r>
      <w:r w:rsidRPr="00C6561E">
        <w:rPr>
          <w:rFonts w:ascii="Times New Roman" w:eastAsia="Times New Roman" w:hAnsi="Times New Roman" w:cs="Times New Roman"/>
          <w:kern w:val="0"/>
          <w:sz w:val="24"/>
          <w:szCs w:val="24"/>
          <w:lang w:eastAsia="en-AU"/>
          <w14:ligatures w14:val="none"/>
        </w:rPr>
        <w:t>d care is displayed below.</w:t>
      </w:r>
    </w:p>
    <w:p w14:paraId="30A18B6B" w14:textId="77777777" w:rsidR="00E451A7" w:rsidRPr="008B4912" w:rsidRDefault="00E451A7" w:rsidP="008B4912">
      <w:pPr>
        <w:pStyle w:val="Heading2"/>
        <w:spacing w:line="480" w:lineRule="auto"/>
        <w:rPr>
          <w:rFonts w:ascii="Times New Roman" w:hAnsi="Times New Roman" w:cs="Times New Roman"/>
        </w:rPr>
      </w:pPr>
      <w:r w:rsidRPr="008B4912">
        <w:rPr>
          <w:rFonts w:ascii="Times New Roman" w:hAnsi="Times New Roman" w:cs="Times New Roman"/>
        </w:rPr>
        <w:t>What's Going On?</w:t>
      </w:r>
    </w:p>
    <w:p w14:paraId="1C395DFE" w14:textId="3507219E" w:rsidR="00FC5BCB" w:rsidRPr="00FC5BCB" w:rsidRDefault="00FC5BCB" w:rsidP="008B4912">
      <w:pPr>
        <w:spacing w:after="0" w:line="480" w:lineRule="auto"/>
        <w:rPr>
          <w:rFonts w:ascii="Times New Roman" w:eastAsia="Times New Roman" w:hAnsi="Times New Roman" w:cs="Times New Roman"/>
          <w:kern w:val="0"/>
          <w:sz w:val="24"/>
          <w:szCs w:val="24"/>
          <w:lang w:eastAsia="en-AU"/>
          <w14:ligatures w14:val="none"/>
        </w:rPr>
      </w:pPr>
      <w:r w:rsidRPr="008B4912">
        <w:rPr>
          <w:rFonts w:ascii="Times New Roman" w:eastAsia="Times New Roman" w:hAnsi="Times New Roman" w:cs="Times New Roman"/>
          <w:kern w:val="0"/>
          <w:sz w:val="24"/>
          <w:szCs w:val="24"/>
          <w:lang w:eastAsia="en-AU"/>
          <w14:ligatures w14:val="none"/>
        </w:rPr>
        <w:t>Their commitment involves t</w:t>
      </w:r>
      <w:r w:rsidRPr="00FC5BCB">
        <w:rPr>
          <w:rFonts w:ascii="Times New Roman" w:eastAsia="Times New Roman" w:hAnsi="Times New Roman" w:cs="Times New Roman"/>
          <w:kern w:val="0"/>
          <w:sz w:val="24"/>
          <w:szCs w:val="24"/>
          <w:lang w:eastAsia="en-AU"/>
          <w14:ligatures w14:val="none"/>
        </w:rPr>
        <w:t xml:space="preserve">he individualized care plans created for each resident and the continual staff training are clear examples of this dedication. The goal is to make sure that the values of empowerment and dignity guide each and every encounter and decision. Amer et al. (2022), who address the use of balanced scorecards as a strategy for improving care quality across diverse contexts, support this approach. In addition, McShane, Olekalns, and Travaglione (2018) stress the significance of organizational behavior in cultivating an </w:t>
      </w:r>
      <w:r w:rsidRPr="00FC5BCB">
        <w:rPr>
          <w:rFonts w:ascii="Times New Roman" w:eastAsia="Times New Roman" w:hAnsi="Times New Roman" w:cs="Times New Roman"/>
          <w:kern w:val="0"/>
          <w:sz w:val="24"/>
          <w:szCs w:val="24"/>
          <w:lang w:eastAsia="en-AU"/>
          <w14:ligatures w14:val="none"/>
        </w:rPr>
        <w:lastRenderedPageBreak/>
        <w:t>excellence and accountability culture, which is equally important in residential and home care settings.</w:t>
      </w:r>
    </w:p>
    <w:p w14:paraId="62827900" w14:textId="77777777" w:rsidR="00E451A7" w:rsidRPr="008B4912" w:rsidRDefault="00E451A7" w:rsidP="008B4912">
      <w:pPr>
        <w:pStyle w:val="Heading2"/>
        <w:spacing w:line="480" w:lineRule="auto"/>
        <w:rPr>
          <w:rFonts w:ascii="Times New Roman" w:hAnsi="Times New Roman" w:cs="Times New Roman"/>
        </w:rPr>
      </w:pPr>
      <w:r w:rsidRPr="008B4912">
        <w:rPr>
          <w:rFonts w:ascii="Times New Roman" w:hAnsi="Times New Roman" w:cs="Times New Roman"/>
        </w:rPr>
        <w:t>So, What Does This Mean?</w:t>
      </w:r>
    </w:p>
    <w:p w14:paraId="1AF1C513" w14:textId="77777777" w:rsidR="008B4912" w:rsidRPr="008B4912" w:rsidRDefault="00500A1C" w:rsidP="008B4912">
      <w:pPr>
        <w:spacing w:after="240" w:line="480" w:lineRule="auto"/>
        <w:rPr>
          <w:rFonts w:ascii="Times New Roman" w:eastAsia="Times New Roman" w:hAnsi="Times New Roman" w:cs="Times New Roman"/>
          <w:kern w:val="0"/>
          <w:sz w:val="24"/>
          <w:szCs w:val="24"/>
          <w:lang w:eastAsia="en-AU"/>
          <w14:ligatures w14:val="none"/>
        </w:rPr>
      </w:pPr>
      <w:r w:rsidRPr="00500A1C">
        <w:rPr>
          <w:rFonts w:ascii="Times New Roman" w:eastAsia="Times New Roman" w:hAnsi="Times New Roman" w:cs="Times New Roman"/>
          <w:kern w:val="0"/>
          <w:sz w:val="24"/>
          <w:szCs w:val="24"/>
          <w:lang w:eastAsia="en-AU"/>
          <w14:ligatures w14:val="none"/>
        </w:rPr>
        <w:t xml:space="preserve">A commitment to quality in all care settings is demonstrated by Christian Homes Tasmania's operations being in line with the Aged Care Quality Standards. It recognizes that every care receiver is different and need support catered to their individual needs, whether they live in a facility or at home. The goal of organizational operations, personnel training, and planning is to make these standards a reality in all facets of care delivery. </w:t>
      </w:r>
    </w:p>
    <w:p w14:paraId="3E60BBE3" w14:textId="60C25989" w:rsidR="00500A1C" w:rsidRPr="00500A1C" w:rsidRDefault="00500A1C" w:rsidP="008B4912">
      <w:pPr>
        <w:spacing w:after="240" w:line="480" w:lineRule="auto"/>
        <w:rPr>
          <w:rFonts w:ascii="Times New Roman" w:eastAsia="Times New Roman" w:hAnsi="Times New Roman" w:cs="Times New Roman"/>
          <w:kern w:val="0"/>
          <w:sz w:val="24"/>
          <w:szCs w:val="24"/>
          <w:lang w:eastAsia="en-AU"/>
          <w14:ligatures w14:val="none"/>
        </w:rPr>
      </w:pPr>
      <w:r w:rsidRPr="00500A1C">
        <w:rPr>
          <w:rFonts w:ascii="Times New Roman" w:eastAsia="Times New Roman" w:hAnsi="Times New Roman" w:cs="Times New Roman"/>
          <w:kern w:val="0"/>
          <w:sz w:val="24"/>
          <w:szCs w:val="24"/>
          <w:lang w:eastAsia="en-AU"/>
          <w14:ligatures w14:val="none"/>
        </w:rPr>
        <w:br/>
        <w:t xml:space="preserve">It is difficult to maintain these high standards across the board for care services, though. Innovation and constant development are required. According to Dwyer, Liang, &amp; Thiessen (2019) and Victor &amp; Farooq (2021), introducing innovative techniques and technological advancements can improve the caliber of care. It's about being adaptable and ready for change no matter what the situation. </w:t>
      </w:r>
    </w:p>
    <w:p w14:paraId="0596BEF8" w14:textId="77777777" w:rsidR="00E451A7" w:rsidRPr="008B4912" w:rsidRDefault="00E451A7" w:rsidP="008B4912">
      <w:pPr>
        <w:pStyle w:val="Heading2"/>
        <w:spacing w:line="480" w:lineRule="auto"/>
        <w:rPr>
          <w:rFonts w:ascii="Times New Roman" w:hAnsi="Times New Roman" w:cs="Times New Roman"/>
        </w:rPr>
      </w:pPr>
      <w:r w:rsidRPr="008B4912">
        <w:rPr>
          <w:rFonts w:ascii="Times New Roman" w:hAnsi="Times New Roman" w:cs="Times New Roman"/>
        </w:rPr>
        <w:t>Implications</w:t>
      </w:r>
    </w:p>
    <w:p w14:paraId="4420FEA8" w14:textId="66D8BF69" w:rsidR="00F80652" w:rsidRPr="00F80652" w:rsidRDefault="00F80652" w:rsidP="008B4912">
      <w:pPr>
        <w:spacing w:after="0" w:line="480" w:lineRule="auto"/>
        <w:rPr>
          <w:rFonts w:ascii="Times New Roman" w:eastAsia="Times New Roman" w:hAnsi="Times New Roman" w:cs="Times New Roman"/>
          <w:kern w:val="0"/>
          <w:sz w:val="24"/>
          <w:szCs w:val="24"/>
          <w:lang w:eastAsia="en-AU"/>
          <w14:ligatures w14:val="none"/>
        </w:rPr>
      </w:pPr>
      <w:r w:rsidRPr="00F80652">
        <w:rPr>
          <w:rFonts w:ascii="Times New Roman" w:eastAsia="Times New Roman" w:hAnsi="Times New Roman" w:cs="Times New Roman"/>
          <w:kern w:val="0"/>
          <w:sz w:val="24"/>
          <w:szCs w:val="24"/>
          <w:lang w:eastAsia="en-AU"/>
          <w14:ligatures w14:val="none"/>
        </w:rPr>
        <w:t xml:space="preserve">The intentional incorporation of the Aged Care Quality Standards into Christian Homes Tasmania's mission and operational guidelines has significant ramifications. It represents a change in the direction of a care model that goes beyond mere compliance and promotes a level of care that symbolizes respect, dignity, and individualized attention. This attempt requires a strong technology advancement and ongoing learning infrastructure in order to be sensitive to the changing needs of care receivers. It also necessitates a strong dedication to developing a participatory culture in which resident and family input is a crucial element of the care process. These actions provide a dynamic approach to care in which the requirements </w:t>
      </w:r>
      <w:r w:rsidRPr="00F80652">
        <w:rPr>
          <w:rFonts w:ascii="Times New Roman" w:eastAsia="Times New Roman" w:hAnsi="Times New Roman" w:cs="Times New Roman"/>
          <w:kern w:val="0"/>
          <w:sz w:val="24"/>
          <w:szCs w:val="24"/>
          <w:lang w:eastAsia="en-AU"/>
          <w14:ligatures w14:val="none"/>
        </w:rPr>
        <w:lastRenderedPageBreak/>
        <w:t xml:space="preserve">are not only fulfilled but also serve as the basis for creative methods that improve each person's quality of life under </w:t>
      </w:r>
      <w:r w:rsidRPr="008B4912">
        <w:rPr>
          <w:rFonts w:ascii="Times New Roman" w:eastAsia="Times New Roman" w:hAnsi="Times New Roman" w:cs="Times New Roman"/>
          <w:kern w:val="0"/>
          <w:sz w:val="24"/>
          <w:szCs w:val="24"/>
          <w:lang w:eastAsia="en-AU"/>
          <w14:ligatures w14:val="none"/>
        </w:rPr>
        <w:t>CHT’s care.</w:t>
      </w:r>
    </w:p>
    <w:p w14:paraId="52DA47C5" w14:textId="77777777" w:rsidR="00E451A7" w:rsidRPr="008B4912" w:rsidRDefault="00E451A7" w:rsidP="008B4912">
      <w:pPr>
        <w:pStyle w:val="Heading2"/>
        <w:spacing w:line="480" w:lineRule="auto"/>
        <w:rPr>
          <w:rFonts w:ascii="Times New Roman" w:hAnsi="Times New Roman" w:cs="Times New Roman"/>
        </w:rPr>
      </w:pPr>
      <w:r w:rsidRPr="008B4912">
        <w:rPr>
          <w:rFonts w:ascii="Times New Roman" w:hAnsi="Times New Roman" w:cs="Times New Roman"/>
        </w:rPr>
        <w:t>What's Next?</w:t>
      </w:r>
    </w:p>
    <w:p w14:paraId="52DC1945" w14:textId="77777777" w:rsidR="008B4912" w:rsidRPr="008B4912" w:rsidRDefault="00776A5A" w:rsidP="008B4912">
      <w:pPr>
        <w:spacing w:after="240" w:line="480" w:lineRule="auto"/>
        <w:rPr>
          <w:rFonts w:ascii="Times New Roman" w:eastAsia="Times New Roman" w:hAnsi="Times New Roman" w:cs="Times New Roman"/>
          <w:kern w:val="0"/>
          <w:sz w:val="24"/>
          <w:szCs w:val="24"/>
          <w:lang w:eastAsia="en-AU"/>
          <w14:ligatures w14:val="none"/>
        </w:rPr>
      </w:pPr>
      <w:r w:rsidRPr="00776A5A">
        <w:rPr>
          <w:rFonts w:ascii="Times New Roman" w:eastAsia="Times New Roman" w:hAnsi="Times New Roman" w:cs="Times New Roman"/>
          <w:kern w:val="0"/>
          <w:sz w:val="24"/>
          <w:szCs w:val="24"/>
          <w:lang w:eastAsia="en-AU"/>
          <w14:ligatures w14:val="none"/>
        </w:rPr>
        <w:t xml:space="preserve">Going forward, it is clear that Christian Homes Tasmania needs to keep adjusting and coming up with new ideas in order to fulfill the Aged Care Quality Standards in both their facilities and their home care services. </w:t>
      </w:r>
    </w:p>
    <w:p w14:paraId="0D69E556" w14:textId="328FD49B" w:rsidR="008B4912" w:rsidRPr="008B4912" w:rsidRDefault="00776A5A" w:rsidP="008B4912">
      <w:pPr>
        <w:spacing w:after="240" w:line="480" w:lineRule="auto"/>
        <w:rPr>
          <w:rFonts w:ascii="Times New Roman" w:eastAsia="Times New Roman" w:hAnsi="Times New Roman" w:cs="Times New Roman"/>
          <w:kern w:val="0"/>
          <w:sz w:val="24"/>
          <w:szCs w:val="24"/>
          <w:lang w:eastAsia="en-AU"/>
          <w14:ligatures w14:val="none"/>
        </w:rPr>
      </w:pPr>
      <w:r w:rsidRPr="00776A5A">
        <w:rPr>
          <w:rFonts w:ascii="Times New Roman" w:eastAsia="Times New Roman" w:hAnsi="Times New Roman" w:cs="Times New Roman"/>
          <w:kern w:val="0"/>
          <w:sz w:val="24"/>
          <w:szCs w:val="24"/>
          <w:lang w:eastAsia="en-AU"/>
          <w14:ligatures w14:val="none"/>
        </w:rPr>
        <w:br/>
        <w:t xml:space="preserve">The introduction of new technologies, such as dashboard systems for improved management, may be essential for tracking results and guaranteeing advancement. These tools could help make quick, well-informed judgments to raise the standard of care even more. </w:t>
      </w:r>
      <w:r w:rsidRPr="00776A5A">
        <w:rPr>
          <w:rFonts w:ascii="Times New Roman" w:eastAsia="Times New Roman" w:hAnsi="Times New Roman" w:cs="Times New Roman"/>
          <w:kern w:val="0"/>
          <w:sz w:val="24"/>
          <w:szCs w:val="24"/>
          <w:lang w:eastAsia="en-AU"/>
          <w14:ligatures w14:val="none"/>
        </w:rPr>
        <w:br/>
        <w:t xml:space="preserve">It's critical to keep lines of communication open with the individuals getting treatment and their families. Care must be tailored to individual tastes and requirements while going above and beyond expectations to create a true feeling of community and belonging for all parties. </w:t>
      </w:r>
    </w:p>
    <w:p w14:paraId="1C144AD4" w14:textId="52BF3BE7" w:rsidR="00776A5A" w:rsidRPr="00776A5A" w:rsidRDefault="00776A5A" w:rsidP="008B4912">
      <w:pPr>
        <w:spacing w:after="240" w:line="480" w:lineRule="auto"/>
        <w:rPr>
          <w:rFonts w:ascii="Times New Roman" w:eastAsia="Times New Roman" w:hAnsi="Times New Roman" w:cs="Times New Roman"/>
          <w:kern w:val="0"/>
          <w:sz w:val="24"/>
          <w:szCs w:val="24"/>
          <w:lang w:eastAsia="en-AU"/>
          <w14:ligatures w14:val="none"/>
        </w:rPr>
      </w:pPr>
      <w:r w:rsidRPr="00776A5A">
        <w:rPr>
          <w:rFonts w:ascii="Times New Roman" w:eastAsia="Times New Roman" w:hAnsi="Times New Roman" w:cs="Times New Roman"/>
          <w:kern w:val="0"/>
          <w:sz w:val="24"/>
          <w:szCs w:val="24"/>
          <w:lang w:eastAsia="en-AU"/>
          <w14:ligatures w14:val="none"/>
        </w:rPr>
        <w:br/>
        <w:t>In summary, this contemplation has illuminated Christian Homes Tasmania's dedication to provide not only sufficient care, but outstanding care as well. This endeavor goes beyond merely following guidelines and norms</w:t>
      </w:r>
    </w:p>
    <w:p w14:paraId="71503203" w14:textId="77777777" w:rsidR="00E451A7" w:rsidRPr="008B4912" w:rsidRDefault="00E451A7" w:rsidP="008B4912">
      <w:pPr>
        <w:pStyle w:val="Heading2"/>
        <w:spacing w:line="480" w:lineRule="auto"/>
        <w:rPr>
          <w:rFonts w:ascii="Times New Roman" w:hAnsi="Times New Roman" w:cs="Times New Roman"/>
        </w:rPr>
      </w:pPr>
      <w:r w:rsidRPr="008B4912">
        <w:rPr>
          <w:rFonts w:ascii="Times New Roman" w:hAnsi="Times New Roman" w:cs="Times New Roman"/>
        </w:rPr>
        <w:t>References</w:t>
      </w:r>
    </w:p>
    <w:p w14:paraId="2C9B9846" w14:textId="77777777" w:rsidR="00E451A7" w:rsidRPr="008B4912" w:rsidRDefault="00E451A7" w:rsidP="008B4912">
      <w:pPr>
        <w:spacing w:line="480" w:lineRule="auto"/>
        <w:rPr>
          <w:rFonts w:ascii="Times New Roman" w:hAnsi="Times New Roman" w:cs="Times New Roman"/>
        </w:rPr>
      </w:pPr>
      <w:r w:rsidRPr="008B4912">
        <w:rPr>
          <w:rFonts w:ascii="Times New Roman" w:hAnsi="Times New Roman" w:cs="Times New Roman"/>
        </w:rPr>
        <w:t>Amer, M. et al., 2022. The deployment of balanced scorecards in healthcare organizations: is it beneficial? A systematic review. BMC Health Services Research, 22(1).</w:t>
      </w:r>
    </w:p>
    <w:p w14:paraId="682D8095" w14:textId="77777777" w:rsidR="00E451A7" w:rsidRPr="008B4912" w:rsidRDefault="00E451A7" w:rsidP="008B4912">
      <w:pPr>
        <w:spacing w:line="480" w:lineRule="auto"/>
        <w:rPr>
          <w:rFonts w:ascii="Times New Roman" w:hAnsi="Times New Roman" w:cs="Times New Roman"/>
        </w:rPr>
      </w:pPr>
      <w:r w:rsidRPr="008B4912">
        <w:rPr>
          <w:rFonts w:ascii="Times New Roman" w:hAnsi="Times New Roman" w:cs="Times New Roman"/>
        </w:rPr>
        <w:t>Dwyer, J., Liang, Z., &amp; Thiessen, V., 2019. Project Management in Health and Community Services: Getting Good Ideas to Work. 3rd ed. Routledge.</w:t>
      </w:r>
    </w:p>
    <w:p w14:paraId="34AAB516" w14:textId="77777777" w:rsidR="00E451A7" w:rsidRPr="008B4912" w:rsidRDefault="00E451A7" w:rsidP="008B4912">
      <w:pPr>
        <w:spacing w:line="480" w:lineRule="auto"/>
        <w:rPr>
          <w:rFonts w:ascii="Times New Roman" w:hAnsi="Times New Roman" w:cs="Times New Roman"/>
        </w:rPr>
      </w:pPr>
      <w:r w:rsidRPr="008B4912">
        <w:rPr>
          <w:rFonts w:ascii="Times New Roman" w:hAnsi="Times New Roman" w:cs="Times New Roman"/>
        </w:rPr>
        <w:lastRenderedPageBreak/>
        <w:t>McShane, S., Olekalns, M., &amp; Travaglione, T., 2018. Organisational Behaviour: Emerging Knowledge. Global Insights. 5th ed. McGraw-Hill Education.</w:t>
      </w:r>
    </w:p>
    <w:p w14:paraId="13F1E87C" w14:textId="77777777" w:rsidR="00E451A7" w:rsidRPr="008B4912" w:rsidRDefault="00E451A7" w:rsidP="008B4912">
      <w:pPr>
        <w:spacing w:line="480" w:lineRule="auto"/>
        <w:rPr>
          <w:rFonts w:ascii="Times New Roman" w:hAnsi="Times New Roman" w:cs="Times New Roman"/>
        </w:rPr>
      </w:pPr>
      <w:r w:rsidRPr="008B4912">
        <w:rPr>
          <w:rFonts w:ascii="Times New Roman" w:hAnsi="Times New Roman" w:cs="Times New Roman"/>
        </w:rPr>
        <w:t>Victor, S., &amp; Farooq, A., 2021. Dashboard Visualisation for Healthcare Performance Management: Balanced Scorecard Metrics. Asia Pacific Journal of Health Management, 16(2), pp.28-38.</w:t>
      </w:r>
    </w:p>
    <w:p w14:paraId="722624B4" w14:textId="77777777" w:rsidR="00E451A7" w:rsidRPr="008B4912" w:rsidRDefault="00E451A7" w:rsidP="008B4912">
      <w:pPr>
        <w:spacing w:line="480" w:lineRule="auto"/>
        <w:rPr>
          <w:rFonts w:ascii="Times New Roman" w:hAnsi="Times New Roman" w:cs="Times New Roman"/>
        </w:rPr>
      </w:pPr>
      <w:r w:rsidRPr="008B4912">
        <w:rPr>
          <w:rFonts w:ascii="Times New Roman" w:hAnsi="Times New Roman" w:cs="Times New Roman"/>
        </w:rPr>
        <w:t>Caraher, L., 2019. Leadership in health care. Journal of Healthcare Leadership, 11, pp.95-98.</w:t>
      </w:r>
    </w:p>
    <w:p w14:paraId="2181AD2C" w14:textId="640E60F7" w:rsidR="00170088" w:rsidRPr="008B4912" w:rsidRDefault="00170088" w:rsidP="008B4912">
      <w:pPr>
        <w:spacing w:line="480" w:lineRule="auto"/>
        <w:rPr>
          <w:rFonts w:ascii="Times New Roman" w:hAnsi="Times New Roman" w:cs="Times New Roman"/>
        </w:rPr>
      </w:pPr>
    </w:p>
    <w:sectPr w:rsidR="00170088" w:rsidRPr="008B4912">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B4A931" w14:textId="77777777" w:rsidR="00A36256" w:rsidRDefault="00A36256" w:rsidP="000F2E6C">
      <w:pPr>
        <w:spacing w:after="0" w:line="240" w:lineRule="auto"/>
      </w:pPr>
      <w:r>
        <w:separator/>
      </w:r>
    </w:p>
  </w:endnote>
  <w:endnote w:type="continuationSeparator" w:id="0">
    <w:p w14:paraId="21B19176" w14:textId="77777777" w:rsidR="00A36256" w:rsidRDefault="00A36256" w:rsidP="000F2E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6D9048" w14:textId="7FB9F470" w:rsidR="000F2E6C" w:rsidRDefault="000F2E6C">
    <w:pPr>
      <w:pStyle w:val="Footer"/>
    </w:pPr>
    <w:r>
      <w:t>Dip Pandey                                                         ID : 518878                                           Week 2 Reflection task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ADE181" w14:textId="77777777" w:rsidR="00A36256" w:rsidRDefault="00A36256" w:rsidP="000F2E6C">
      <w:pPr>
        <w:spacing w:after="0" w:line="240" w:lineRule="auto"/>
      </w:pPr>
      <w:r>
        <w:separator/>
      </w:r>
    </w:p>
  </w:footnote>
  <w:footnote w:type="continuationSeparator" w:id="0">
    <w:p w14:paraId="1E4073B1" w14:textId="77777777" w:rsidR="00A36256" w:rsidRDefault="00A36256" w:rsidP="000F2E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D5678"/>
    <w:multiLevelType w:val="multilevel"/>
    <w:tmpl w:val="25604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53465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088"/>
    <w:rsid w:val="000F2E6C"/>
    <w:rsid w:val="00113A22"/>
    <w:rsid w:val="00170088"/>
    <w:rsid w:val="00170D4A"/>
    <w:rsid w:val="00177F23"/>
    <w:rsid w:val="00192615"/>
    <w:rsid w:val="002B1CB6"/>
    <w:rsid w:val="00333049"/>
    <w:rsid w:val="003856EA"/>
    <w:rsid w:val="004757E5"/>
    <w:rsid w:val="004D46A6"/>
    <w:rsid w:val="00500A1C"/>
    <w:rsid w:val="006E304E"/>
    <w:rsid w:val="00776A5A"/>
    <w:rsid w:val="008075A9"/>
    <w:rsid w:val="0082659B"/>
    <w:rsid w:val="008B4912"/>
    <w:rsid w:val="00A36256"/>
    <w:rsid w:val="00B32359"/>
    <w:rsid w:val="00C6561E"/>
    <w:rsid w:val="00CA4695"/>
    <w:rsid w:val="00CC2454"/>
    <w:rsid w:val="00D377C7"/>
    <w:rsid w:val="00DC4C4B"/>
    <w:rsid w:val="00E451A7"/>
    <w:rsid w:val="00F80652"/>
    <w:rsid w:val="00FC5B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89C89F"/>
  <w15:chartTrackingRefBased/>
  <w15:docId w15:val="{DC328DF3-F91D-4249-BB23-544234D96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00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700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00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00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00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00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00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00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00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0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700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00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00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00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00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00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00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0088"/>
    <w:rPr>
      <w:rFonts w:eastAsiaTheme="majorEastAsia" w:cstheme="majorBidi"/>
      <w:color w:val="272727" w:themeColor="text1" w:themeTint="D8"/>
    </w:rPr>
  </w:style>
  <w:style w:type="paragraph" w:styleId="Title">
    <w:name w:val="Title"/>
    <w:basedOn w:val="Normal"/>
    <w:next w:val="Normal"/>
    <w:link w:val="TitleChar"/>
    <w:uiPriority w:val="10"/>
    <w:qFormat/>
    <w:rsid w:val="001700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00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00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00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0088"/>
    <w:pPr>
      <w:spacing w:before="160"/>
      <w:jc w:val="center"/>
    </w:pPr>
    <w:rPr>
      <w:i/>
      <w:iCs/>
      <w:color w:val="404040" w:themeColor="text1" w:themeTint="BF"/>
    </w:rPr>
  </w:style>
  <w:style w:type="character" w:customStyle="1" w:styleId="QuoteChar">
    <w:name w:val="Quote Char"/>
    <w:basedOn w:val="DefaultParagraphFont"/>
    <w:link w:val="Quote"/>
    <w:uiPriority w:val="29"/>
    <w:rsid w:val="00170088"/>
    <w:rPr>
      <w:i/>
      <w:iCs/>
      <w:color w:val="404040" w:themeColor="text1" w:themeTint="BF"/>
    </w:rPr>
  </w:style>
  <w:style w:type="paragraph" w:styleId="ListParagraph">
    <w:name w:val="List Paragraph"/>
    <w:basedOn w:val="Normal"/>
    <w:uiPriority w:val="34"/>
    <w:qFormat/>
    <w:rsid w:val="00170088"/>
    <w:pPr>
      <w:ind w:left="720"/>
      <w:contextualSpacing/>
    </w:pPr>
  </w:style>
  <w:style w:type="character" w:styleId="IntenseEmphasis">
    <w:name w:val="Intense Emphasis"/>
    <w:basedOn w:val="DefaultParagraphFont"/>
    <w:uiPriority w:val="21"/>
    <w:qFormat/>
    <w:rsid w:val="00170088"/>
    <w:rPr>
      <w:i/>
      <w:iCs/>
      <w:color w:val="0F4761" w:themeColor="accent1" w:themeShade="BF"/>
    </w:rPr>
  </w:style>
  <w:style w:type="paragraph" w:styleId="IntenseQuote">
    <w:name w:val="Intense Quote"/>
    <w:basedOn w:val="Normal"/>
    <w:next w:val="Normal"/>
    <w:link w:val="IntenseQuoteChar"/>
    <w:uiPriority w:val="30"/>
    <w:qFormat/>
    <w:rsid w:val="001700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0088"/>
    <w:rPr>
      <w:i/>
      <w:iCs/>
      <w:color w:val="0F4761" w:themeColor="accent1" w:themeShade="BF"/>
    </w:rPr>
  </w:style>
  <w:style w:type="character" w:styleId="IntenseReference">
    <w:name w:val="Intense Reference"/>
    <w:basedOn w:val="DefaultParagraphFont"/>
    <w:uiPriority w:val="32"/>
    <w:qFormat/>
    <w:rsid w:val="00170088"/>
    <w:rPr>
      <w:b/>
      <w:bCs/>
      <w:smallCaps/>
      <w:color w:val="0F4761" w:themeColor="accent1" w:themeShade="BF"/>
      <w:spacing w:val="5"/>
    </w:rPr>
  </w:style>
  <w:style w:type="paragraph" w:styleId="Header">
    <w:name w:val="header"/>
    <w:basedOn w:val="Normal"/>
    <w:link w:val="HeaderChar"/>
    <w:uiPriority w:val="99"/>
    <w:unhideWhenUsed/>
    <w:rsid w:val="000F2E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2E6C"/>
  </w:style>
  <w:style w:type="paragraph" w:styleId="Footer">
    <w:name w:val="footer"/>
    <w:basedOn w:val="Normal"/>
    <w:link w:val="FooterChar"/>
    <w:uiPriority w:val="99"/>
    <w:unhideWhenUsed/>
    <w:rsid w:val="000F2E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2E6C"/>
  </w:style>
  <w:style w:type="paragraph" w:styleId="NormalWeb">
    <w:name w:val="Normal (Web)"/>
    <w:basedOn w:val="Normal"/>
    <w:uiPriority w:val="99"/>
    <w:semiHidden/>
    <w:unhideWhenUsed/>
    <w:rsid w:val="00DC4C4B"/>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Emphasis">
    <w:name w:val="Emphasis"/>
    <w:basedOn w:val="DefaultParagraphFont"/>
    <w:uiPriority w:val="20"/>
    <w:qFormat/>
    <w:rsid w:val="00E451A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619626">
      <w:bodyDiv w:val="1"/>
      <w:marLeft w:val="0"/>
      <w:marRight w:val="0"/>
      <w:marTop w:val="0"/>
      <w:marBottom w:val="0"/>
      <w:divBdr>
        <w:top w:val="none" w:sz="0" w:space="0" w:color="auto"/>
        <w:left w:val="none" w:sz="0" w:space="0" w:color="auto"/>
        <w:bottom w:val="none" w:sz="0" w:space="0" w:color="auto"/>
        <w:right w:val="none" w:sz="0" w:space="0" w:color="auto"/>
      </w:divBdr>
    </w:div>
    <w:div w:id="378670994">
      <w:bodyDiv w:val="1"/>
      <w:marLeft w:val="0"/>
      <w:marRight w:val="0"/>
      <w:marTop w:val="0"/>
      <w:marBottom w:val="0"/>
      <w:divBdr>
        <w:top w:val="none" w:sz="0" w:space="0" w:color="auto"/>
        <w:left w:val="none" w:sz="0" w:space="0" w:color="auto"/>
        <w:bottom w:val="none" w:sz="0" w:space="0" w:color="auto"/>
        <w:right w:val="none" w:sz="0" w:space="0" w:color="auto"/>
      </w:divBdr>
    </w:div>
    <w:div w:id="520240931">
      <w:bodyDiv w:val="1"/>
      <w:marLeft w:val="0"/>
      <w:marRight w:val="0"/>
      <w:marTop w:val="0"/>
      <w:marBottom w:val="0"/>
      <w:divBdr>
        <w:top w:val="none" w:sz="0" w:space="0" w:color="auto"/>
        <w:left w:val="none" w:sz="0" w:space="0" w:color="auto"/>
        <w:bottom w:val="none" w:sz="0" w:space="0" w:color="auto"/>
        <w:right w:val="none" w:sz="0" w:space="0" w:color="auto"/>
      </w:divBdr>
    </w:div>
    <w:div w:id="784272187">
      <w:bodyDiv w:val="1"/>
      <w:marLeft w:val="0"/>
      <w:marRight w:val="0"/>
      <w:marTop w:val="0"/>
      <w:marBottom w:val="0"/>
      <w:divBdr>
        <w:top w:val="none" w:sz="0" w:space="0" w:color="auto"/>
        <w:left w:val="none" w:sz="0" w:space="0" w:color="auto"/>
        <w:bottom w:val="none" w:sz="0" w:space="0" w:color="auto"/>
        <w:right w:val="none" w:sz="0" w:space="0" w:color="auto"/>
      </w:divBdr>
    </w:div>
    <w:div w:id="879393757">
      <w:bodyDiv w:val="1"/>
      <w:marLeft w:val="0"/>
      <w:marRight w:val="0"/>
      <w:marTop w:val="0"/>
      <w:marBottom w:val="0"/>
      <w:divBdr>
        <w:top w:val="none" w:sz="0" w:space="0" w:color="auto"/>
        <w:left w:val="none" w:sz="0" w:space="0" w:color="auto"/>
        <w:bottom w:val="none" w:sz="0" w:space="0" w:color="auto"/>
        <w:right w:val="none" w:sz="0" w:space="0" w:color="auto"/>
      </w:divBdr>
    </w:div>
    <w:div w:id="959341905">
      <w:bodyDiv w:val="1"/>
      <w:marLeft w:val="0"/>
      <w:marRight w:val="0"/>
      <w:marTop w:val="0"/>
      <w:marBottom w:val="0"/>
      <w:divBdr>
        <w:top w:val="none" w:sz="0" w:space="0" w:color="auto"/>
        <w:left w:val="none" w:sz="0" w:space="0" w:color="auto"/>
        <w:bottom w:val="none" w:sz="0" w:space="0" w:color="auto"/>
        <w:right w:val="none" w:sz="0" w:space="0" w:color="auto"/>
      </w:divBdr>
    </w:div>
    <w:div w:id="1335450621">
      <w:bodyDiv w:val="1"/>
      <w:marLeft w:val="0"/>
      <w:marRight w:val="0"/>
      <w:marTop w:val="0"/>
      <w:marBottom w:val="0"/>
      <w:divBdr>
        <w:top w:val="none" w:sz="0" w:space="0" w:color="auto"/>
        <w:left w:val="none" w:sz="0" w:space="0" w:color="auto"/>
        <w:bottom w:val="none" w:sz="0" w:space="0" w:color="auto"/>
        <w:right w:val="none" w:sz="0" w:space="0" w:color="auto"/>
      </w:divBdr>
    </w:div>
    <w:div w:id="1572278932">
      <w:bodyDiv w:val="1"/>
      <w:marLeft w:val="0"/>
      <w:marRight w:val="0"/>
      <w:marTop w:val="0"/>
      <w:marBottom w:val="0"/>
      <w:divBdr>
        <w:top w:val="none" w:sz="0" w:space="0" w:color="auto"/>
        <w:left w:val="none" w:sz="0" w:space="0" w:color="auto"/>
        <w:bottom w:val="none" w:sz="0" w:space="0" w:color="auto"/>
        <w:right w:val="none" w:sz="0" w:space="0" w:color="auto"/>
      </w:divBdr>
    </w:div>
    <w:div w:id="1594898020">
      <w:bodyDiv w:val="1"/>
      <w:marLeft w:val="0"/>
      <w:marRight w:val="0"/>
      <w:marTop w:val="0"/>
      <w:marBottom w:val="0"/>
      <w:divBdr>
        <w:top w:val="none" w:sz="0" w:space="0" w:color="auto"/>
        <w:left w:val="none" w:sz="0" w:space="0" w:color="auto"/>
        <w:bottom w:val="none" w:sz="0" w:space="0" w:color="auto"/>
        <w:right w:val="none" w:sz="0" w:space="0" w:color="auto"/>
      </w:divBdr>
    </w:div>
    <w:div w:id="1622373459">
      <w:bodyDiv w:val="1"/>
      <w:marLeft w:val="0"/>
      <w:marRight w:val="0"/>
      <w:marTop w:val="0"/>
      <w:marBottom w:val="0"/>
      <w:divBdr>
        <w:top w:val="none" w:sz="0" w:space="0" w:color="auto"/>
        <w:left w:val="none" w:sz="0" w:space="0" w:color="auto"/>
        <w:bottom w:val="none" w:sz="0" w:space="0" w:color="auto"/>
        <w:right w:val="none" w:sz="0" w:space="0" w:color="auto"/>
      </w:divBdr>
    </w:div>
    <w:div w:id="1632125970">
      <w:bodyDiv w:val="1"/>
      <w:marLeft w:val="0"/>
      <w:marRight w:val="0"/>
      <w:marTop w:val="0"/>
      <w:marBottom w:val="0"/>
      <w:divBdr>
        <w:top w:val="none" w:sz="0" w:space="0" w:color="auto"/>
        <w:left w:val="none" w:sz="0" w:space="0" w:color="auto"/>
        <w:bottom w:val="none" w:sz="0" w:space="0" w:color="auto"/>
        <w:right w:val="none" w:sz="0" w:space="0" w:color="auto"/>
      </w:divBdr>
    </w:div>
    <w:div w:id="1811550795">
      <w:bodyDiv w:val="1"/>
      <w:marLeft w:val="0"/>
      <w:marRight w:val="0"/>
      <w:marTop w:val="0"/>
      <w:marBottom w:val="0"/>
      <w:divBdr>
        <w:top w:val="none" w:sz="0" w:space="0" w:color="auto"/>
        <w:left w:val="none" w:sz="0" w:space="0" w:color="auto"/>
        <w:bottom w:val="none" w:sz="0" w:space="0" w:color="auto"/>
        <w:right w:val="none" w:sz="0" w:space="0" w:color="auto"/>
      </w:divBdr>
    </w:div>
    <w:div w:id="1843278179">
      <w:bodyDiv w:val="1"/>
      <w:marLeft w:val="0"/>
      <w:marRight w:val="0"/>
      <w:marTop w:val="0"/>
      <w:marBottom w:val="0"/>
      <w:divBdr>
        <w:top w:val="none" w:sz="0" w:space="0" w:color="auto"/>
        <w:left w:val="none" w:sz="0" w:space="0" w:color="auto"/>
        <w:bottom w:val="none" w:sz="0" w:space="0" w:color="auto"/>
        <w:right w:val="none" w:sz="0" w:space="0" w:color="auto"/>
      </w:divBdr>
    </w:div>
    <w:div w:id="2057585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4</Pages>
  <Words>780</Words>
  <Characters>4421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 prakash</dc:creator>
  <cp:keywords/>
  <dc:description/>
  <cp:lastModifiedBy>Dip Pandey</cp:lastModifiedBy>
  <cp:revision>16</cp:revision>
  <dcterms:created xsi:type="dcterms:W3CDTF">2024-03-07T08:59:00Z</dcterms:created>
  <dcterms:modified xsi:type="dcterms:W3CDTF">2024-04-11T05:44:00Z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50b0bfbc-3780-4ff7-95d7-b1a655d3e25e</vt:lpwstr>
  </property>
</Properties>
</file>