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4327" w14:textId="1ED2E3D1" w:rsidR="00F8045A" w:rsidRPr="00F8045A" w:rsidRDefault="00F8045A" w:rsidP="00F8045A">
      <w:pPr>
        <w:pStyle w:val="DocumentTitle"/>
        <w:jc w:val="right"/>
        <w:rPr>
          <w:color w:val="808080" w:themeColor="background1" w:themeShade="80"/>
          <w:sz w:val="28"/>
          <w:szCs w:val="28"/>
          <w:lang w:val="en-GB"/>
        </w:rPr>
      </w:pPr>
      <w:r w:rsidRPr="00F8045A">
        <w:rPr>
          <w:color w:val="808080" w:themeColor="background1" w:themeShade="80"/>
          <w:sz w:val="28"/>
          <w:szCs w:val="28"/>
          <w:lang w:val="en-GB"/>
        </w:rPr>
        <w:t xml:space="preserve"> </w:t>
      </w:r>
    </w:p>
    <w:p w14:paraId="60472507" w14:textId="06195990" w:rsidR="00F8045A" w:rsidRPr="00E6654B" w:rsidRDefault="005F6750" w:rsidP="00F8045A">
      <w:pPr>
        <w:pStyle w:val="DocumentTitle"/>
        <w:jc w:val="right"/>
        <w:rPr>
          <w:b/>
          <w:color w:val="808080" w:themeColor="background1" w:themeShade="80"/>
          <w:sz w:val="28"/>
          <w:szCs w:val="32"/>
          <w:lang w:val="en-GB"/>
        </w:rPr>
      </w:pPr>
      <w:r>
        <w:rPr>
          <w:b/>
          <w:color w:val="808080" w:themeColor="background1" w:themeShade="80"/>
          <w:sz w:val="28"/>
          <w:szCs w:val="32"/>
          <w:lang w:val="en-GB"/>
        </w:rPr>
        <w:t>User Manual</w:t>
      </w:r>
    </w:p>
    <w:p w14:paraId="24647308" w14:textId="77777777" w:rsidR="00F8045A" w:rsidRDefault="00F8045A" w:rsidP="00F8045A">
      <w:pPr>
        <w:pStyle w:val="ListParagraph"/>
        <w:spacing w:after="0"/>
        <w:jc w:val="right"/>
        <w:rPr>
          <w:rFonts w:ascii="Futura Medium" w:hAnsi="Futura Medium"/>
          <w:b/>
          <w:color w:val="1F497D" w:themeColor="text2"/>
          <w:sz w:val="28"/>
          <w:szCs w:val="32"/>
        </w:rPr>
      </w:pPr>
    </w:p>
    <w:p w14:paraId="3C9DCC8D" w14:textId="13B9C0B8" w:rsidR="00F8045A" w:rsidRPr="00E31C0B" w:rsidRDefault="7DD15264" w:rsidP="2972D9C8">
      <w:pPr>
        <w:pStyle w:val="ListParagraph"/>
        <w:spacing w:after="0"/>
        <w:jc w:val="right"/>
        <w:rPr>
          <w:rFonts w:ascii="Futura Medium" w:hAnsi="Futura Medium"/>
          <w:b/>
          <w:bCs/>
          <w:color w:val="1F497D" w:themeColor="text2"/>
          <w:sz w:val="28"/>
          <w:szCs w:val="28"/>
        </w:rPr>
      </w:pPr>
      <w:r w:rsidRPr="2972D9C8">
        <w:rPr>
          <w:rFonts w:ascii="Futura Medium" w:hAnsi="Futura Medium"/>
          <w:b/>
          <w:bCs/>
          <w:color w:val="1F497D" w:themeColor="text2"/>
          <w:sz w:val="28"/>
          <w:szCs w:val="28"/>
        </w:rPr>
        <w:t>FMS</w:t>
      </w:r>
      <w:r w:rsidR="00A71AAD" w:rsidRPr="00A71AAD">
        <w:rPr>
          <w:rFonts w:ascii="Futura Medium" w:hAnsi="Futura Medium"/>
          <w:b/>
          <w:bCs/>
          <w:color w:val="1F497D" w:themeColor="text2"/>
          <w:sz w:val="28"/>
          <w:szCs w:val="28"/>
          <w:vertAlign w:val="superscript"/>
        </w:rPr>
        <w:t>NG</w:t>
      </w:r>
      <w:r w:rsidRPr="2972D9C8">
        <w:rPr>
          <w:rFonts w:ascii="Futura Medium" w:hAnsi="Futura Medium"/>
          <w:b/>
          <w:bCs/>
          <w:color w:val="1F497D" w:themeColor="text2"/>
          <w:sz w:val="28"/>
          <w:szCs w:val="28"/>
        </w:rPr>
        <w:t xml:space="preserve"> Application</w:t>
      </w:r>
    </w:p>
    <w:p w14:paraId="0CBD247A" w14:textId="77777777" w:rsidR="00F8045A" w:rsidRPr="00E31C0B" w:rsidRDefault="00F8045A" w:rsidP="00F8045A">
      <w:pPr>
        <w:pStyle w:val="ListParagraph"/>
        <w:spacing w:after="0"/>
        <w:jc w:val="right"/>
        <w:rPr>
          <w:rFonts w:ascii="Futura Medium" w:hAnsi="Futura Medium"/>
          <w:color w:val="595959"/>
        </w:rPr>
      </w:pPr>
    </w:p>
    <w:p w14:paraId="428A9EFC" w14:textId="525A5F97" w:rsidR="7DD15264" w:rsidRDefault="00AD5CD0" w:rsidP="2972D9C8">
      <w:pPr>
        <w:pStyle w:val="ListParagraph"/>
        <w:spacing w:after="0"/>
        <w:jc w:val="right"/>
        <w:rPr>
          <w:rFonts w:ascii="Futura Medium" w:hAnsi="Futura Medium"/>
          <w:color w:val="595959" w:themeColor="text1" w:themeTint="A6"/>
          <w:sz w:val="24"/>
          <w:szCs w:val="24"/>
        </w:rPr>
      </w:pPr>
      <w:r w:rsidRPr="00AD5CD0">
        <w:rPr>
          <w:rFonts w:ascii="Futura Medium" w:hAnsi="Futura Medium"/>
          <w:color w:val="595959" w:themeColor="text1" w:themeTint="A6"/>
          <w:sz w:val="24"/>
          <w:szCs w:val="24"/>
        </w:rPr>
        <w:t>Shell Energy Marketing and Trading India Private Limited</w:t>
      </w:r>
    </w:p>
    <w:p w14:paraId="107E82DE" w14:textId="77777777" w:rsidR="00F8045A" w:rsidRPr="00E31C0B" w:rsidRDefault="00F8045A" w:rsidP="00F8045A">
      <w:pPr>
        <w:pStyle w:val="ListParagraph"/>
        <w:spacing w:after="0"/>
        <w:jc w:val="right"/>
        <w:rPr>
          <w:rFonts w:ascii="Futura Medium" w:hAnsi="Futura Medium"/>
          <w:b/>
          <w:color w:val="1F497D" w:themeColor="text2"/>
          <w:sz w:val="24"/>
        </w:rPr>
      </w:pPr>
      <w:r w:rsidRPr="00E31C0B">
        <w:rPr>
          <w:rFonts w:ascii="Futura Medium" w:hAnsi="Futura Medium"/>
          <w:b/>
          <w:color w:val="1F497D" w:themeColor="text2"/>
          <w:sz w:val="24"/>
        </w:rPr>
        <w:t>Project Sponsor</w:t>
      </w:r>
      <w:r>
        <w:rPr>
          <w:rFonts w:ascii="Futura Medium" w:hAnsi="Futura Medium"/>
          <w:b/>
          <w:color w:val="1F497D" w:themeColor="text2"/>
          <w:sz w:val="24"/>
        </w:rPr>
        <w:t>ing Business</w:t>
      </w:r>
    </w:p>
    <w:p w14:paraId="606F4335" w14:textId="77777777" w:rsidR="00F8045A" w:rsidRPr="00E31C0B" w:rsidRDefault="00F8045A" w:rsidP="00F8045A">
      <w:pPr>
        <w:pStyle w:val="ListParagraph"/>
        <w:spacing w:after="0"/>
        <w:jc w:val="right"/>
        <w:rPr>
          <w:rFonts w:ascii="Futura Medium" w:hAnsi="Futura Medium"/>
          <w:color w:val="595959"/>
          <w:sz w:val="24"/>
        </w:rPr>
      </w:pPr>
    </w:p>
    <w:p w14:paraId="7CB1ABDD" w14:textId="77777777" w:rsidR="005F6750" w:rsidRDefault="005F6750" w:rsidP="00F8045A">
      <w:pPr>
        <w:pStyle w:val="ListParagraph"/>
        <w:spacing w:after="0"/>
        <w:jc w:val="right"/>
        <w:rPr>
          <w:rFonts w:ascii="Futura Medium" w:hAnsi="Futura Medium"/>
          <w:color w:val="595959" w:themeColor="text1" w:themeTint="A6"/>
          <w:sz w:val="24"/>
          <w:szCs w:val="24"/>
        </w:rPr>
      </w:pPr>
    </w:p>
    <w:p w14:paraId="471B3864" w14:textId="77777777" w:rsidR="005F6750" w:rsidRDefault="005F6750" w:rsidP="00F8045A">
      <w:pPr>
        <w:pStyle w:val="ListParagraph"/>
        <w:spacing w:after="0"/>
        <w:jc w:val="right"/>
        <w:rPr>
          <w:rFonts w:ascii="Futura Medium" w:hAnsi="Futura Medium"/>
          <w:color w:val="595959" w:themeColor="text1" w:themeTint="A6"/>
          <w:sz w:val="24"/>
          <w:szCs w:val="24"/>
        </w:rPr>
      </w:pPr>
    </w:p>
    <w:p w14:paraId="7A4F3EF3" w14:textId="77777777" w:rsidR="005F6750" w:rsidRDefault="005F6750" w:rsidP="00F8045A">
      <w:pPr>
        <w:pStyle w:val="ListParagraph"/>
        <w:spacing w:after="0"/>
        <w:jc w:val="right"/>
        <w:rPr>
          <w:rFonts w:ascii="Futura Medium" w:hAnsi="Futura Medium"/>
          <w:color w:val="595959" w:themeColor="text1" w:themeTint="A6"/>
          <w:sz w:val="24"/>
          <w:szCs w:val="24"/>
        </w:rPr>
      </w:pPr>
    </w:p>
    <w:p w14:paraId="4D2EDC53" w14:textId="77777777" w:rsidR="005F6750" w:rsidRDefault="005F6750" w:rsidP="00F8045A">
      <w:pPr>
        <w:pStyle w:val="ListParagraph"/>
        <w:spacing w:after="0"/>
        <w:jc w:val="right"/>
        <w:rPr>
          <w:rFonts w:ascii="Futura Medium" w:hAnsi="Futura Medium"/>
          <w:color w:val="595959" w:themeColor="text1" w:themeTint="A6"/>
          <w:sz w:val="24"/>
          <w:szCs w:val="24"/>
        </w:rPr>
      </w:pPr>
    </w:p>
    <w:p w14:paraId="2DAA763A" w14:textId="77777777" w:rsidR="005D7102" w:rsidRDefault="005D7102" w:rsidP="00F8045A">
      <w:pPr>
        <w:pStyle w:val="ListParagraph"/>
        <w:spacing w:after="0"/>
        <w:jc w:val="right"/>
        <w:rPr>
          <w:rFonts w:ascii="Futura Medium" w:hAnsi="Futura Medium"/>
          <w:color w:val="595959" w:themeColor="text1" w:themeTint="A6"/>
          <w:sz w:val="24"/>
          <w:szCs w:val="24"/>
        </w:rPr>
      </w:pPr>
    </w:p>
    <w:p w14:paraId="7F866576" w14:textId="77777777" w:rsidR="005D7102" w:rsidRDefault="005D7102" w:rsidP="00F8045A">
      <w:pPr>
        <w:pStyle w:val="ListParagraph"/>
        <w:spacing w:after="0"/>
        <w:jc w:val="right"/>
        <w:rPr>
          <w:rFonts w:ascii="Futura Medium" w:hAnsi="Futura Medium"/>
          <w:color w:val="595959" w:themeColor="text1" w:themeTint="A6"/>
          <w:sz w:val="24"/>
          <w:szCs w:val="24"/>
        </w:rPr>
      </w:pPr>
    </w:p>
    <w:p w14:paraId="19C7334C" w14:textId="77777777" w:rsidR="005F6750" w:rsidRDefault="005F6750" w:rsidP="00F8045A">
      <w:pPr>
        <w:pStyle w:val="ListParagraph"/>
        <w:spacing w:after="0"/>
        <w:jc w:val="right"/>
        <w:rPr>
          <w:rFonts w:ascii="Futura Medium" w:hAnsi="Futura Medium"/>
          <w:color w:val="595959" w:themeColor="text1" w:themeTint="A6"/>
          <w:sz w:val="24"/>
          <w:szCs w:val="24"/>
        </w:rPr>
      </w:pPr>
    </w:p>
    <w:p w14:paraId="0A07A79B" w14:textId="77777777" w:rsidR="005F6750" w:rsidRDefault="005F6750" w:rsidP="00F8045A">
      <w:pPr>
        <w:pStyle w:val="ListParagraph"/>
        <w:spacing w:after="0"/>
        <w:jc w:val="right"/>
        <w:rPr>
          <w:rFonts w:ascii="Futura Medium" w:hAnsi="Futura Medium"/>
          <w:color w:val="595959" w:themeColor="text1" w:themeTint="A6"/>
          <w:sz w:val="24"/>
          <w:szCs w:val="24"/>
        </w:rPr>
      </w:pPr>
    </w:p>
    <w:p w14:paraId="61BAD711" w14:textId="392547CA" w:rsidR="00F8045A" w:rsidRPr="005F6750" w:rsidRDefault="00F45A3B" w:rsidP="00F8045A">
      <w:pPr>
        <w:pStyle w:val="ListParagraph"/>
        <w:spacing w:after="0"/>
        <w:jc w:val="right"/>
        <w:rPr>
          <w:rFonts w:ascii="Futura Medium" w:hAnsi="Futura Medium"/>
          <w:b/>
          <w:color w:val="1F497D" w:themeColor="text2"/>
          <w:sz w:val="72"/>
          <w:szCs w:val="72"/>
        </w:rPr>
      </w:pPr>
      <w:r>
        <w:rPr>
          <w:rFonts w:ascii="Futura Medium" w:hAnsi="Futura Medium"/>
          <w:b/>
          <w:color w:val="1F497D" w:themeColor="text2"/>
          <w:sz w:val="72"/>
          <w:szCs w:val="72"/>
        </w:rPr>
        <w:t>Risk MGMT</w:t>
      </w:r>
    </w:p>
    <w:p w14:paraId="57D9A474" w14:textId="77777777" w:rsidR="00F8045A" w:rsidRPr="00E31C0B" w:rsidRDefault="00F8045A" w:rsidP="00F8045A">
      <w:pPr>
        <w:pStyle w:val="ListParagraph"/>
        <w:spacing w:after="0"/>
        <w:jc w:val="right"/>
        <w:rPr>
          <w:rFonts w:ascii="Futura Medium" w:hAnsi="Futura Medium"/>
          <w:color w:val="595959"/>
          <w:sz w:val="24"/>
        </w:rPr>
      </w:pPr>
    </w:p>
    <w:p w14:paraId="62B5933D" w14:textId="77777777" w:rsidR="005F6750" w:rsidRDefault="005F6750" w:rsidP="00F8045A">
      <w:pPr>
        <w:pStyle w:val="ListParagraph"/>
        <w:spacing w:after="0"/>
        <w:jc w:val="right"/>
        <w:rPr>
          <w:rFonts w:ascii="Futura Medium" w:hAnsi="Futura Medium"/>
          <w:color w:val="595959"/>
          <w:sz w:val="24"/>
        </w:rPr>
      </w:pPr>
    </w:p>
    <w:p w14:paraId="6BD04DD0" w14:textId="3E92FF97" w:rsidR="6EF5F212" w:rsidRDefault="00F45A3B" w:rsidP="2972D9C8">
      <w:pPr>
        <w:pStyle w:val="ListParagraph"/>
        <w:spacing w:after="0"/>
        <w:jc w:val="right"/>
      </w:pPr>
      <w:r>
        <w:rPr>
          <w:rFonts w:ascii="Futura Medium" w:hAnsi="Futura Medium"/>
          <w:color w:val="595959" w:themeColor="text1" w:themeTint="A6"/>
          <w:sz w:val="24"/>
          <w:szCs w:val="24"/>
        </w:rPr>
        <w:t>14</w:t>
      </w:r>
      <w:r w:rsidR="007A22B8">
        <w:rPr>
          <w:rFonts w:ascii="Futura Medium" w:hAnsi="Futura Medium"/>
          <w:color w:val="595959" w:themeColor="text1" w:themeTint="A6"/>
          <w:sz w:val="24"/>
          <w:szCs w:val="24"/>
        </w:rPr>
        <w:t xml:space="preserve"> MARCH</w:t>
      </w:r>
      <w:r w:rsidR="6EF5F212" w:rsidRPr="2972D9C8">
        <w:rPr>
          <w:rFonts w:ascii="Futura Medium" w:hAnsi="Futura Medium"/>
          <w:color w:val="595959" w:themeColor="text1" w:themeTint="A6"/>
          <w:sz w:val="24"/>
          <w:szCs w:val="24"/>
        </w:rPr>
        <w:t xml:space="preserve"> </w:t>
      </w:r>
      <w:r w:rsidR="00F3009E">
        <w:rPr>
          <w:rFonts w:ascii="Futura Medium" w:hAnsi="Futura Medium"/>
          <w:color w:val="595959" w:themeColor="text1" w:themeTint="A6"/>
          <w:sz w:val="24"/>
          <w:szCs w:val="24"/>
        </w:rPr>
        <w:t>2024</w:t>
      </w:r>
    </w:p>
    <w:p w14:paraId="5E38D87B" w14:textId="6623D453" w:rsidR="00DE75C5" w:rsidRPr="00522C5C" w:rsidRDefault="00F8045A" w:rsidP="00F8045A">
      <w:pPr>
        <w:pStyle w:val="DocumentTitle"/>
        <w:jc w:val="right"/>
      </w:pPr>
      <w:r>
        <w:rPr>
          <w:b/>
          <w:color w:val="1F497D" w:themeColor="text2"/>
          <w:sz w:val="24"/>
        </w:rPr>
        <w:t>Date</w:t>
      </w:r>
    </w:p>
    <w:p w14:paraId="5E38D885" w14:textId="77777777" w:rsidR="00DE75C5" w:rsidRDefault="00DE75C5"/>
    <w:p w14:paraId="5E38D897" w14:textId="77777777" w:rsidR="00DE75C5" w:rsidRDefault="00DE75C5"/>
    <w:p w14:paraId="5E38D8A3" w14:textId="77777777" w:rsidR="00DE75C5" w:rsidRDefault="00DE75C5">
      <w:pPr>
        <w:jc w:val="both"/>
        <w:rPr>
          <w:rFonts w:ascii="Times New Roman" w:hAnsi="Times New Roman"/>
        </w:rPr>
      </w:pPr>
    </w:p>
    <w:p w14:paraId="5E38D8A5" w14:textId="77777777" w:rsidR="00AD3DB4" w:rsidRDefault="00AD3DB4">
      <w:pPr>
        <w:pStyle w:val="Subtitle"/>
      </w:pPr>
      <w:bookmarkStart w:id="0" w:name="OLE_LINK1"/>
    </w:p>
    <w:p w14:paraId="39061BB2" w14:textId="77777777" w:rsidR="00F8045A" w:rsidRDefault="00F8045A" w:rsidP="004B5DC0"/>
    <w:p w14:paraId="4541B20D" w14:textId="38EC1D42" w:rsidR="00E44ACD" w:rsidRPr="00FC2029" w:rsidRDefault="00F8045A" w:rsidP="00E44ACD">
      <w:pPr>
        <w:spacing w:after="0" w:line="240" w:lineRule="auto"/>
      </w:pPr>
      <w:r>
        <w:br w:type="page"/>
      </w:r>
      <w:bookmarkEnd w:id="0"/>
      <w:r w:rsidR="00E44ACD" w:rsidRPr="00FC2029">
        <w:lastRenderedPageBreak/>
        <w:t xml:space="preserve"> </w:t>
      </w:r>
    </w:p>
    <w:p w14:paraId="5E38D8CB" w14:textId="7B9A755E" w:rsidR="00FC2029" w:rsidRPr="00FC2029" w:rsidRDefault="00FC2029" w:rsidP="00FC2029">
      <w:pPr>
        <w:pStyle w:val="Title"/>
      </w:pPr>
      <w:r w:rsidRPr="00FC2029">
        <w:t>Table of Contents</w:t>
      </w:r>
    </w:p>
    <w:bookmarkStart w:id="1" w:name="_Toc58917038"/>
    <w:p w14:paraId="4FEC575B" w14:textId="6B6EC30E" w:rsidR="006D70D0" w:rsidRDefault="001D0FE8">
      <w:pPr>
        <w:pStyle w:val="TOC1"/>
        <w:rPr>
          <w:rFonts w:asciiTheme="minorHAnsi" w:eastAsiaTheme="minorEastAsia" w:hAnsiTheme="minorHAnsi"/>
          <w:color w:val="auto"/>
          <w:szCs w:val="22"/>
        </w:rPr>
      </w:pPr>
      <w:r w:rsidRPr="003A486E">
        <w:rPr>
          <w:b/>
          <w:color w:val="C00000"/>
          <w:lang w:val="en-GB"/>
        </w:rPr>
        <w:fldChar w:fldCharType="begin"/>
      </w:r>
      <w:r w:rsidR="00DE75C5" w:rsidRPr="003A486E">
        <w:rPr>
          <w:b/>
          <w:color w:val="C00000"/>
          <w:lang w:val="en-GB"/>
        </w:rPr>
        <w:instrText xml:space="preserve"> TOC \o "1-2" \h \z </w:instrText>
      </w:r>
      <w:r w:rsidRPr="003A486E">
        <w:rPr>
          <w:b/>
          <w:color w:val="C00000"/>
          <w:lang w:val="en-GB"/>
        </w:rPr>
        <w:fldChar w:fldCharType="separate"/>
      </w:r>
      <w:hyperlink w:anchor="_Toc161676671" w:history="1">
        <w:r w:rsidR="006D70D0" w:rsidRPr="001926D4">
          <w:rPr>
            <w:rStyle w:val="Hyperlink"/>
          </w:rPr>
          <w:t>1.</w:t>
        </w:r>
        <w:r w:rsidR="006D70D0">
          <w:rPr>
            <w:rFonts w:asciiTheme="minorHAnsi" w:eastAsiaTheme="minorEastAsia" w:hAnsiTheme="minorHAnsi"/>
            <w:color w:val="auto"/>
            <w:szCs w:val="22"/>
          </w:rPr>
          <w:tab/>
        </w:r>
        <w:r w:rsidR="006D70D0" w:rsidRPr="001926D4">
          <w:rPr>
            <w:rStyle w:val="Hyperlink"/>
          </w:rPr>
          <w:t>Risk MGMT Module Overview</w:t>
        </w:r>
        <w:r w:rsidR="006D70D0">
          <w:rPr>
            <w:webHidden/>
          </w:rPr>
          <w:tab/>
        </w:r>
        <w:r w:rsidR="006D70D0">
          <w:rPr>
            <w:webHidden/>
          </w:rPr>
          <w:fldChar w:fldCharType="begin"/>
        </w:r>
        <w:r w:rsidR="006D70D0">
          <w:rPr>
            <w:webHidden/>
          </w:rPr>
          <w:instrText xml:space="preserve"> PAGEREF _Toc161676671 \h </w:instrText>
        </w:r>
        <w:r w:rsidR="006D70D0">
          <w:rPr>
            <w:webHidden/>
          </w:rPr>
        </w:r>
        <w:r w:rsidR="006D70D0">
          <w:rPr>
            <w:webHidden/>
          </w:rPr>
          <w:fldChar w:fldCharType="separate"/>
        </w:r>
        <w:r w:rsidR="00714997">
          <w:rPr>
            <w:webHidden/>
          </w:rPr>
          <w:t>3</w:t>
        </w:r>
        <w:r w:rsidR="006D70D0">
          <w:rPr>
            <w:webHidden/>
          </w:rPr>
          <w:fldChar w:fldCharType="end"/>
        </w:r>
      </w:hyperlink>
    </w:p>
    <w:p w14:paraId="38E01846" w14:textId="1FE62D9E" w:rsidR="006D70D0" w:rsidRDefault="006D70D0">
      <w:pPr>
        <w:pStyle w:val="TOC2"/>
        <w:rPr>
          <w:rFonts w:asciiTheme="minorHAnsi" w:eastAsiaTheme="minorEastAsia" w:hAnsiTheme="minorHAnsi"/>
          <w:noProof/>
          <w:color w:val="auto"/>
        </w:rPr>
      </w:pPr>
      <w:hyperlink w:anchor="_Toc161676672" w:history="1">
        <w:r w:rsidRPr="001926D4">
          <w:rPr>
            <w:rStyle w:val="Hyperlink"/>
            <w:noProof/>
          </w:rPr>
          <w:t>1.1.</w:t>
        </w:r>
        <w:r>
          <w:rPr>
            <w:rFonts w:asciiTheme="minorHAnsi" w:eastAsiaTheme="minorEastAsia" w:hAnsiTheme="minorHAnsi"/>
            <w:noProof/>
            <w:color w:val="auto"/>
          </w:rPr>
          <w:tab/>
        </w:r>
        <w:r w:rsidRPr="001926D4">
          <w:rPr>
            <w:rStyle w:val="Hyperlink"/>
            <w:noProof/>
          </w:rPr>
          <w:t>User Interface / Screen Designs</w:t>
        </w:r>
        <w:r>
          <w:rPr>
            <w:noProof/>
            <w:webHidden/>
          </w:rPr>
          <w:tab/>
        </w:r>
        <w:r>
          <w:rPr>
            <w:noProof/>
            <w:webHidden/>
          </w:rPr>
          <w:fldChar w:fldCharType="begin"/>
        </w:r>
        <w:r>
          <w:rPr>
            <w:noProof/>
            <w:webHidden/>
          </w:rPr>
          <w:instrText xml:space="preserve"> PAGEREF _Toc161676672 \h </w:instrText>
        </w:r>
        <w:r>
          <w:rPr>
            <w:noProof/>
            <w:webHidden/>
          </w:rPr>
        </w:r>
        <w:r>
          <w:rPr>
            <w:noProof/>
            <w:webHidden/>
          </w:rPr>
          <w:fldChar w:fldCharType="separate"/>
        </w:r>
        <w:r w:rsidR="00714997">
          <w:rPr>
            <w:noProof/>
            <w:webHidden/>
          </w:rPr>
          <w:t>3</w:t>
        </w:r>
        <w:r>
          <w:rPr>
            <w:noProof/>
            <w:webHidden/>
          </w:rPr>
          <w:fldChar w:fldCharType="end"/>
        </w:r>
      </w:hyperlink>
    </w:p>
    <w:p w14:paraId="08100395" w14:textId="17AE068C" w:rsidR="006D70D0" w:rsidRDefault="006D70D0">
      <w:pPr>
        <w:pStyle w:val="TOC1"/>
        <w:rPr>
          <w:rFonts w:asciiTheme="minorHAnsi" w:eastAsiaTheme="minorEastAsia" w:hAnsiTheme="minorHAnsi"/>
          <w:color w:val="auto"/>
          <w:szCs w:val="22"/>
        </w:rPr>
      </w:pPr>
      <w:hyperlink w:anchor="_Toc161676673" w:history="1">
        <w:r w:rsidRPr="001926D4">
          <w:rPr>
            <w:rStyle w:val="Hyperlink"/>
          </w:rPr>
          <w:t>2.</w:t>
        </w:r>
        <w:r>
          <w:rPr>
            <w:rFonts w:asciiTheme="minorHAnsi" w:eastAsiaTheme="minorEastAsia" w:hAnsiTheme="minorHAnsi"/>
            <w:color w:val="auto"/>
            <w:szCs w:val="22"/>
          </w:rPr>
          <w:tab/>
        </w:r>
        <w:r w:rsidRPr="001926D4">
          <w:rPr>
            <w:rStyle w:val="Hyperlink"/>
          </w:rPr>
          <w:t>Menu Network / Screen Navigation</w:t>
        </w:r>
        <w:r>
          <w:rPr>
            <w:webHidden/>
          </w:rPr>
          <w:tab/>
        </w:r>
        <w:r>
          <w:rPr>
            <w:webHidden/>
          </w:rPr>
          <w:fldChar w:fldCharType="begin"/>
        </w:r>
        <w:r>
          <w:rPr>
            <w:webHidden/>
          </w:rPr>
          <w:instrText xml:space="preserve"> PAGEREF _Toc161676673 \h </w:instrText>
        </w:r>
        <w:r>
          <w:rPr>
            <w:webHidden/>
          </w:rPr>
        </w:r>
        <w:r>
          <w:rPr>
            <w:webHidden/>
          </w:rPr>
          <w:fldChar w:fldCharType="separate"/>
        </w:r>
        <w:r w:rsidR="00714997">
          <w:rPr>
            <w:webHidden/>
          </w:rPr>
          <w:t>5</w:t>
        </w:r>
        <w:r>
          <w:rPr>
            <w:webHidden/>
          </w:rPr>
          <w:fldChar w:fldCharType="end"/>
        </w:r>
      </w:hyperlink>
    </w:p>
    <w:p w14:paraId="69662FE9" w14:textId="63CE1E9B" w:rsidR="006D70D0" w:rsidRDefault="006D70D0">
      <w:pPr>
        <w:pStyle w:val="TOC2"/>
        <w:rPr>
          <w:rFonts w:asciiTheme="minorHAnsi" w:eastAsiaTheme="minorEastAsia" w:hAnsiTheme="minorHAnsi"/>
          <w:noProof/>
          <w:color w:val="auto"/>
        </w:rPr>
      </w:pPr>
      <w:hyperlink w:anchor="_Toc161676674" w:history="1">
        <w:r w:rsidRPr="001926D4">
          <w:rPr>
            <w:rStyle w:val="Hyperlink"/>
            <w:noProof/>
          </w:rPr>
          <w:t>2.1.</w:t>
        </w:r>
        <w:r>
          <w:rPr>
            <w:rFonts w:asciiTheme="minorHAnsi" w:eastAsiaTheme="minorEastAsia" w:hAnsiTheme="minorHAnsi"/>
            <w:noProof/>
            <w:color w:val="auto"/>
          </w:rPr>
          <w:tab/>
        </w:r>
        <w:r w:rsidRPr="001926D4">
          <w:rPr>
            <w:rStyle w:val="Hyperlink"/>
            <w:noProof/>
          </w:rPr>
          <w:t>Sub Module – Price</w:t>
        </w:r>
        <w:r>
          <w:rPr>
            <w:noProof/>
            <w:webHidden/>
          </w:rPr>
          <w:tab/>
        </w:r>
        <w:r>
          <w:rPr>
            <w:noProof/>
            <w:webHidden/>
          </w:rPr>
          <w:fldChar w:fldCharType="begin"/>
        </w:r>
        <w:r>
          <w:rPr>
            <w:noProof/>
            <w:webHidden/>
          </w:rPr>
          <w:instrText xml:space="preserve"> PAGEREF _Toc161676674 \h </w:instrText>
        </w:r>
        <w:r>
          <w:rPr>
            <w:noProof/>
            <w:webHidden/>
          </w:rPr>
        </w:r>
        <w:r>
          <w:rPr>
            <w:noProof/>
            <w:webHidden/>
          </w:rPr>
          <w:fldChar w:fldCharType="separate"/>
        </w:r>
        <w:r w:rsidR="00714997">
          <w:rPr>
            <w:noProof/>
            <w:webHidden/>
          </w:rPr>
          <w:t>5</w:t>
        </w:r>
        <w:r>
          <w:rPr>
            <w:noProof/>
            <w:webHidden/>
          </w:rPr>
          <w:fldChar w:fldCharType="end"/>
        </w:r>
      </w:hyperlink>
    </w:p>
    <w:p w14:paraId="1048F41C" w14:textId="561F511B" w:rsidR="006D70D0" w:rsidRDefault="006D70D0">
      <w:pPr>
        <w:pStyle w:val="TOC2"/>
        <w:rPr>
          <w:rFonts w:asciiTheme="minorHAnsi" w:eastAsiaTheme="minorEastAsia" w:hAnsiTheme="minorHAnsi"/>
          <w:noProof/>
          <w:color w:val="auto"/>
        </w:rPr>
      </w:pPr>
      <w:hyperlink w:anchor="_Toc161676675" w:history="1">
        <w:r w:rsidRPr="001926D4">
          <w:rPr>
            <w:rStyle w:val="Hyperlink"/>
            <w:noProof/>
          </w:rPr>
          <w:t>2.2.</w:t>
        </w:r>
        <w:r>
          <w:rPr>
            <w:rFonts w:asciiTheme="minorHAnsi" w:eastAsiaTheme="minorEastAsia" w:hAnsiTheme="minorHAnsi"/>
            <w:noProof/>
            <w:color w:val="auto"/>
          </w:rPr>
          <w:tab/>
        </w:r>
        <w:r w:rsidRPr="001926D4">
          <w:rPr>
            <w:rStyle w:val="Hyperlink"/>
            <w:noProof/>
          </w:rPr>
          <w:t>Sub Module – Calendar</w:t>
        </w:r>
        <w:r>
          <w:rPr>
            <w:noProof/>
            <w:webHidden/>
          </w:rPr>
          <w:tab/>
        </w:r>
        <w:r>
          <w:rPr>
            <w:noProof/>
            <w:webHidden/>
          </w:rPr>
          <w:fldChar w:fldCharType="begin"/>
        </w:r>
        <w:r>
          <w:rPr>
            <w:noProof/>
            <w:webHidden/>
          </w:rPr>
          <w:instrText xml:space="preserve"> PAGEREF _Toc161676675 \h </w:instrText>
        </w:r>
        <w:r>
          <w:rPr>
            <w:noProof/>
            <w:webHidden/>
          </w:rPr>
        </w:r>
        <w:r>
          <w:rPr>
            <w:noProof/>
            <w:webHidden/>
          </w:rPr>
          <w:fldChar w:fldCharType="separate"/>
        </w:r>
        <w:r w:rsidR="00714997">
          <w:rPr>
            <w:noProof/>
            <w:webHidden/>
          </w:rPr>
          <w:t>8</w:t>
        </w:r>
        <w:r>
          <w:rPr>
            <w:noProof/>
            <w:webHidden/>
          </w:rPr>
          <w:fldChar w:fldCharType="end"/>
        </w:r>
      </w:hyperlink>
    </w:p>
    <w:p w14:paraId="59C99051" w14:textId="5BD33B21" w:rsidR="006D70D0" w:rsidRDefault="006D70D0">
      <w:pPr>
        <w:pStyle w:val="TOC2"/>
        <w:rPr>
          <w:rFonts w:asciiTheme="minorHAnsi" w:eastAsiaTheme="minorEastAsia" w:hAnsiTheme="minorHAnsi"/>
          <w:noProof/>
          <w:color w:val="auto"/>
        </w:rPr>
      </w:pPr>
      <w:hyperlink w:anchor="_Toc161676676" w:history="1">
        <w:r w:rsidRPr="001926D4">
          <w:rPr>
            <w:rStyle w:val="Hyperlink"/>
            <w:noProof/>
          </w:rPr>
          <w:t>2.3</w:t>
        </w:r>
        <w:r>
          <w:rPr>
            <w:rFonts w:asciiTheme="minorHAnsi" w:eastAsiaTheme="minorEastAsia" w:hAnsiTheme="minorHAnsi"/>
            <w:noProof/>
            <w:color w:val="auto"/>
          </w:rPr>
          <w:tab/>
        </w:r>
        <w:r w:rsidRPr="001926D4">
          <w:rPr>
            <w:rStyle w:val="Hyperlink"/>
            <w:noProof/>
          </w:rPr>
          <w:t>Sub Module – Market Risk</w:t>
        </w:r>
        <w:r>
          <w:rPr>
            <w:noProof/>
            <w:webHidden/>
          </w:rPr>
          <w:tab/>
        </w:r>
        <w:r>
          <w:rPr>
            <w:noProof/>
            <w:webHidden/>
          </w:rPr>
          <w:fldChar w:fldCharType="begin"/>
        </w:r>
        <w:r>
          <w:rPr>
            <w:noProof/>
            <w:webHidden/>
          </w:rPr>
          <w:instrText xml:space="preserve"> PAGEREF _Toc161676676 \h </w:instrText>
        </w:r>
        <w:r>
          <w:rPr>
            <w:noProof/>
            <w:webHidden/>
          </w:rPr>
        </w:r>
        <w:r>
          <w:rPr>
            <w:noProof/>
            <w:webHidden/>
          </w:rPr>
          <w:fldChar w:fldCharType="separate"/>
        </w:r>
        <w:r w:rsidR="00714997">
          <w:rPr>
            <w:noProof/>
            <w:webHidden/>
          </w:rPr>
          <w:t>9</w:t>
        </w:r>
        <w:r>
          <w:rPr>
            <w:noProof/>
            <w:webHidden/>
          </w:rPr>
          <w:fldChar w:fldCharType="end"/>
        </w:r>
      </w:hyperlink>
    </w:p>
    <w:p w14:paraId="24B24B78" w14:textId="286AB3F4" w:rsidR="006D70D0" w:rsidRDefault="006D70D0">
      <w:pPr>
        <w:pStyle w:val="TOC2"/>
        <w:rPr>
          <w:rFonts w:asciiTheme="minorHAnsi" w:eastAsiaTheme="minorEastAsia" w:hAnsiTheme="minorHAnsi"/>
          <w:noProof/>
          <w:color w:val="auto"/>
        </w:rPr>
      </w:pPr>
      <w:hyperlink w:anchor="_Toc161676677" w:history="1">
        <w:r w:rsidRPr="001926D4">
          <w:rPr>
            <w:rStyle w:val="Hyperlink"/>
            <w:noProof/>
          </w:rPr>
          <w:t>2.4</w:t>
        </w:r>
        <w:r>
          <w:rPr>
            <w:rFonts w:asciiTheme="minorHAnsi" w:eastAsiaTheme="minorEastAsia" w:hAnsiTheme="minorHAnsi"/>
            <w:noProof/>
            <w:color w:val="auto"/>
          </w:rPr>
          <w:tab/>
        </w:r>
        <w:r w:rsidRPr="001926D4">
          <w:rPr>
            <w:rStyle w:val="Hyperlink"/>
            <w:noProof/>
          </w:rPr>
          <w:t>Sub Module – Credit Risk</w:t>
        </w:r>
        <w:r>
          <w:rPr>
            <w:noProof/>
            <w:webHidden/>
          </w:rPr>
          <w:tab/>
        </w:r>
        <w:r>
          <w:rPr>
            <w:noProof/>
            <w:webHidden/>
          </w:rPr>
          <w:fldChar w:fldCharType="begin"/>
        </w:r>
        <w:r>
          <w:rPr>
            <w:noProof/>
            <w:webHidden/>
          </w:rPr>
          <w:instrText xml:space="preserve"> PAGEREF _Toc161676677 \h </w:instrText>
        </w:r>
        <w:r>
          <w:rPr>
            <w:noProof/>
            <w:webHidden/>
          </w:rPr>
        </w:r>
        <w:r>
          <w:rPr>
            <w:noProof/>
            <w:webHidden/>
          </w:rPr>
          <w:fldChar w:fldCharType="separate"/>
        </w:r>
        <w:r w:rsidR="00714997">
          <w:rPr>
            <w:noProof/>
            <w:webHidden/>
          </w:rPr>
          <w:t>14</w:t>
        </w:r>
        <w:r>
          <w:rPr>
            <w:noProof/>
            <w:webHidden/>
          </w:rPr>
          <w:fldChar w:fldCharType="end"/>
        </w:r>
      </w:hyperlink>
    </w:p>
    <w:p w14:paraId="6705FE7A" w14:textId="7AC27E06" w:rsidR="006D70D0" w:rsidRDefault="006D70D0">
      <w:pPr>
        <w:pStyle w:val="TOC1"/>
        <w:rPr>
          <w:rFonts w:asciiTheme="minorHAnsi" w:eastAsiaTheme="minorEastAsia" w:hAnsiTheme="minorHAnsi"/>
          <w:color w:val="auto"/>
          <w:szCs w:val="22"/>
        </w:rPr>
      </w:pPr>
      <w:hyperlink w:anchor="_Toc161676678" w:history="1">
        <w:r w:rsidRPr="001926D4">
          <w:rPr>
            <w:rStyle w:val="Hyperlink"/>
          </w:rPr>
          <w:t>3</w:t>
        </w:r>
        <w:r>
          <w:rPr>
            <w:rFonts w:asciiTheme="minorHAnsi" w:eastAsiaTheme="minorEastAsia" w:hAnsiTheme="minorHAnsi"/>
            <w:color w:val="auto"/>
            <w:szCs w:val="22"/>
          </w:rPr>
          <w:tab/>
        </w:r>
        <w:r w:rsidRPr="001926D4">
          <w:rPr>
            <w:rStyle w:val="Hyperlink"/>
          </w:rPr>
          <w:t>Report Design and Layout</w:t>
        </w:r>
        <w:r>
          <w:rPr>
            <w:webHidden/>
          </w:rPr>
          <w:tab/>
        </w:r>
        <w:r>
          <w:rPr>
            <w:webHidden/>
          </w:rPr>
          <w:fldChar w:fldCharType="begin"/>
        </w:r>
        <w:r>
          <w:rPr>
            <w:webHidden/>
          </w:rPr>
          <w:instrText xml:space="preserve"> PAGEREF _Toc161676678 \h </w:instrText>
        </w:r>
        <w:r>
          <w:rPr>
            <w:webHidden/>
          </w:rPr>
        </w:r>
        <w:r>
          <w:rPr>
            <w:webHidden/>
          </w:rPr>
          <w:fldChar w:fldCharType="separate"/>
        </w:r>
        <w:r w:rsidR="00714997">
          <w:rPr>
            <w:webHidden/>
          </w:rPr>
          <w:t>31</w:t>
        </w:r>
        <w:r>
          <w:rPr>
            <w:webHidden/>
          </w:rPr>
          <w:fldChar w:fldCharType="end"/>
        </w:r>
      </w:hyperlink>
    </w:p>
    <w:p w14:paraId="69EA590F" w14:textId="1CD7A076" w:rsidR="006D70D0" w:rsidRDefault="006D70D0">
      <w:pPr>
        <w:pStyle w:val="TOC1"/>
        <w:rPr>
          <w:rFonts w:asciiTheme="minorHAnsi" w:eastAsiaTheme="minorEastAsia" w:hAnsiTheme="minorHAnsi"/>
          <w:color w:val="auto"/>
          <w:szCs w:val="22"/>
        </w:rPr>
      </w:pPr>
      <w:hyperlink w:anchor="_Toc161676680" w:history="1">
        <w:r w:rsidRPr="001926D4">
          <w:rPr>
            <w:rStyle w:val="Hyperlink"/>
          </w:rPr>
          <w:t>4</w:t>
        </w:r>
        <w:r>
          <w:rPr>
            <w:rFonts w:asciiTheme="minorHAnsi" w:eastAsiaTheme="minorEastAsia" w:hAnsiTheme="minorHAnsi"/>
            <w:color w:val="auto"/>
            <w:szCs w:val="22"/>
          </w:rPr>
          <w:tab/>
        </w:r>
        <w:r w:rsidRPr="001926D4">
          <w:rPr>
            <w:rStyle w:val="Hyperlink"/>
          </w:rPr>
          <w:t>Auditing</w:t>
        </w:r>
        <w:r>
          <w:rPr>
            <w:webHidden/>
          </w:rPr>
          <w:tab/>
        </w:r>
        <w:r>
          <w:rPr>
            <w:webHidden/>
          </w:rPr>
          <w:fldChar w:fldCharType="begin"/>
        </w:r>
        <w:r>
          <w:rPr>
            <w:webHidden/>
          </w:rPr>
          <w:instrText xml:space="preserve"> PAGEREF _Toc161676680 \h </w:instrText>
        </w:r>
        <w:r>
          <w:rPr>
            <w:webHidden/>
          </w:rPr>
        </w:r>
        <w:r>
          <w:rPr>
            <w:webHidden/>
          </w:rPr>
          <w:fldChar w:fldCharType="separate"/>
        </w:r>
        <w:r w:rsidR="00714997">
          <w:rPr>
            <w:webHidden/>
          </w:rPr>
          <w:t>32</w:t>
        </w:r>
        <w:r>
          <w:rPr>
            <w:webHidden/>
          </w:rPr>
          <w:fldChar w:fldCharType="end"/>
        </w:r>
      </w:hyperlink>
    </w:p>
    <w:p w14:paraId="5E38D8E4" w14:textId="1CDF80F0" w:rsidR="00217798" w:rsidRDefault="001D0FE8" w:rsidP="002D5584">
      <w:r w:rsidRPr="003A486E">
        <w:rPr>
          <w:b/>
        </w:rPr>
        <w:fldChar w:fldCharType="end"/>
      </w:r>
      <w:bookmarkStart w:id="2" w:name="_Toc215281713"/>
      <w:bookmarkStart w:id="3" w:name="_Toc238267724"/>
      <w:bookmarkStart w:id="4" w:name="_Toc197243892"/>
      <w:bookmarkStart w:id="5" w:name="_Toc197925243"/>
      <w:bookmarkStart w:id="6" w:name="_Toc201656069"/>
      <w:bookmarkEnd w:id="1"/>
      <w:r w:rsidR="00C145EF" w:rsidRPr="00C145EF">
        <w:t xml:space="preserve"> </w:t>
      </w:r>
    </w:p>
    <w:p w14:paraId="4B856E55" w14:textId="77777777" w:rsidR="00217798" w:rsidRPr="00217798" w:rsidRDefault="00217798" w:rsidP="00217798"/>
    <w:p w14:paraId="1F72035D" w14:textId="77777777" w:rsidR="00217798" w:rsidRPr="00217798" w:rsidRDefault="00217798" w:rsidP="00217798"/>
    <w:p w14:paraId="03B6D6BD" w14:textId="77777777" w:rsidR="00217798" w:rsidRPr="00217798" w:rsidRDefault="00217798" w:rsidP="00217798"/>
    <w:p w14:paraId="1E6F5B27" w14:textId="77777777" w:rsidR="00217798" w:rsidRPr="00217798" w:rsidRDefault="00217798" w:rsidP="00217798"/>
    <w:p w14:paraId="31864499" w14:textId="77777777" w:rsidR="00217798" w:rsidRPr="00217798" w:rsidRDefault="00217798" w:rsidP="00217798"/>
    <w:p w14:paraId="040F3DE1" w14:textId="77777777" w:rsidR="00217798" w:rsidRPr="00217798" w:rsidRDefault="00217798" w:rsidP="00217798"/>
    <w:p w14:paraId="4F782ECF" w14:textId="77777777" w:rsidR="00217798" w:rsidRPr="00217798" w:rsidRDefault="00217798" w:rsidP="00217798"/>
    <w:p w14:paraId="718F4E17" w14:textId="77777777" w:rsidR="00217798" w:rsidRPr="00217798" w:rsidRDefault="00217798" w:rsidP="00217798"/>
    <w:p w14:paraId="089DADA6" w14:textId="77777777" w:rsidR="00217798" w:rsidRPr="00217798" w:rsidRDefault="00217798" w:rsidP="00217798"/>
    <w:p w14:paraId="4BCCDEF5" w14:textId="77777777" w:rsidR="00217798" w:rsidRPr="00217798" w:rsidRDefault="00217798" w:rsidP="00217798"/>
    <w:p w14:paraId="3C887711" w14:textId="77777777" w:rsidR="00217798" w:rsidRPr="00217798" w:rsidRDefault="00217798" w:rsidP="00217798"/>
    <w:p w14:paraId="456245F0" w14:textId="0D9231AD" w:rsidR="002D5584" w:rsidRPr="00217798" w:rsidRDefault="002D5584" w:rsidP="00217798"/>
    <w:p w14:paraId="5E38D90E" w14:textId="57CB8628" w:rsidR="00C145EF" w:rsidRDefault="00F45A3B" w:rsidP="00286275">
      <w:pPr>
        <w:pStyle w:val="Heading1"/>
      </w:pPr>
      <w:bookmarkStart w:id="7" w:name="_Toc215281719"/>
      <w:bookmarkStart w:id="8" w:name="_Toc238267730"/>
      <w:bookmarkStart w:id="9" w:name="_Toc161676671"/>
      <w:bookmarkEnd w:id="2"/>
      <w:bookmarkEnd w:id="3"/>
      <w:r>
        <w:lastRenderedPageBreak/>
        <w:t>Risk MGMT</w:t>
      </w:r>
      <w:r w:rsidR="00267C3F">
        <w:t xml:space="preserve"> </w:t>
      </w:r>
      <w:r w:rsidR="00C145EF" w:rsidRPr="002D5584">
        <w:t xml:space="preserve">Module </w:t>
      </w:r>
      <w:bookmarkEnd w:id="7"/>
      <w:bookmarkEnd w:id="8"/>
      <w:r w:rsidR="00286275">
        <w:t>Overview</w:t>
      </w:r>
      <w:bookmarkEnd w:id="9"/>
    </w:p>
    <w:p w14:paraId="33931A2E" w14:textId="49B77371" w:rsidR="00FA0A89" w:rsidRDefault="00286275" w:rsidP="00D22491">
      <w:r>
        <w:t>FMS</w:t>
      </w:r>
      <w:r w:rsidRPr="000C0E62">
        <w:rPr>
          <w:vertAlign w:val="superscript"/>
        </w:rPr>
        <w:t>NG</w:t>
      </w:r>
      <w:r w:rsidRPr="00FC053B">
        <w:rPr>
          <w:noProof/>
          <w:lang w:val="en-GB"/>
        </w:rPr>
        <w:t xml:space="preserve"> </w:t>
      </w:r>
      <w:r>
        <w:rPr>
          <w:noProof/>
          <w:lang w:val="en-GB"/>
        </w:rPr>
        <w:t>Application is</w:t>
      </w:r>
      <w:r w:rsidRPr="00FC053B">
        <w:rPr>
          <w:noProof/>
          <w:lang w:val="en-GB"/>
        </w:rPr>
        <w:t xml:space="preserve"> an efficient ETRM System for </w:t>
      </w:r>
      <w:r>
        <w:t>Domestic Gas Trading,</w:t>
      </w:r>
      <w:r w:rsidRPr="00FC053B">
        <w:rPr>
          <w:noProof/>
          <w:lang w:val="en-GB"/>
        </w:rPr>
        <w:t xml:space="preserve"> customized to meet business requirement of Shell Energy Marketing and Trading India Private Limited (SEMTIPL)</w:t>
      </w:r>
      <w:r>
        <w:rPr>
          <w:noProof/>
          <w:lang w:val="en-GB"/>
        </w:rPr>
        <w:t>.</w:t>
      </w:r>
    </w:p>
    <w:p w14:paraId="5A6B9B4F" w14:textId="4149EFA6" w:rsidR="000E0828" w:rsidRDefault="000E0828" w:rsidP="000E0828">
      <w:r>
        <w:t>FMS</w:t>
      </w:r>
      <w:r w:rsidRPr="00B57A62">
        <w:rPr>
          <w:vertAlign w:val="superscript"/>
        </w:rPr>
        <w:t>NG</w:t>
      </w:r>
      <w:r>
        <w:t xml:space="preserve"> </w:t>
      </w:r>
      <w:r w:rsidR="00A04FAD">
        <w:rPr>
          <w:rFonts w:cstheme="minorHAnsi"/>
          <w:color w:val="1F1F1F"/>
          <w:shd w:val="clear" w:color="auto" w:fill="FFFFFF"/>
        </w:rPr>
        <w:t>Risk MGMT</w:t>
      </w:r>
      <w:r w:rsidR="00054BF2" w:rsidRPr="00054BF2">
        <w:rPr>
          <w:rFonts w:cstheme="minorHAnsi"/>
          <w:color w:val="1F1F1F"/>
          <w:shd w:val="clear" w:color="auto" w:fill="FFFFFF"/>
        </w:rPr>
        <w:t xml:space="preserve"> Module will create and manage all critical </w:t>
      </w:r>
      <w:r w:rsidR="009502A3">
        <w:rPr>
          <w:rFonts w:cstheme="minorHAnsi"/>
          <w:color w:val="1F1F1F"/>
          <w:shd w:val="clear" w:color="auto" w:fill="FFFFFF"/>
        </w:rPr>
        <w:t>risk management</w:t>
      </w:r>
      <w:r w:rsidR="00054BF2" w:rsidRPr="00054BF2">
        <w:rPr>
          <w:rFonts w:cstheme="minorHAnsi"/>
          <w:color w:val="1F1F1F"/>
          <w:shd w:val="clear" w:color="auto" w:fill="FFFFFF"/>
        </w:rPr>
        <w:t xml:space="preserve"> elements of the trading system as listed below:</w:t>
      </w:r>
    </w:p>
    <w:p w14:paraId="38FE79FD" w14:textId="3832A481" w:rsidR="00054BF2" w:rsidRDefault="009502A3" w:rsidP="00054BF2">
      <w:pPr>
        <w:pStyle w:val="ListParagraph"/>
        <w:numPr>
          <w:ilvl w:val="0"/>
          <w:numId w:val="18"/>
        </w:numPr>
      </w:pPr>
      <w:r>
        <w:t>Forward and Settlement Pricing</w:t>
      </w:r>
    </w:p>
    <w:p w14:paraId="09DDBDD6" w14:textId="0D465C2B" w:rsidR="009502A3" w:rsidRDefault="009502A3" w:rsidP="00054BF2">
      <w:pPr>
        <w:pStyle w:val="ListParagraph"/>
        <w:numPr>
          <w:ilvl w:val="0"/>
          <w:numId w:val="18"/>
        </w:numPr>
      </w:pPr>
      <w:r>
        <w:t>Forward and Spot Calendar management</w:t>
      </w:r>
    </w:p>
    <w:p w14:paraId="5F4A95E4" w14:textId="5B2D3591" w:rsidR="009502A3" w:rsidRDefault="009502A3" w:rsidP="00054BF2">
      <w:pPr>
        <w:pStyle w:val="ListParagraph"/>
        <w:numPr>
          <w:ilvl w:val="0"/>
          <w:numId w:val="18"/>
        </w:numPr>
      </w:pPr>
      <w:r>
        <w:t>Market risk and Credit risk Oprations</w:t>
      </w:r>
    </w:p>
    <w:p w14:paraId="552C6428" w14:textId="69A53BF7" w:rsidR="00054BF2" w:rsidRDefault="00054BF2" w:rsidP="00054BF2">
      <w:pPr>
        <w:pStyle w:val="ListParagraph"/>
        <w:numPr>
          <w:ilvl w:val="0"/>
          <w:numId w:val="18"/>
        </w:numPr>
      </w:pPr>
      <w:r w:rsidRPr="00054BF2">
        <w:t>Management and Audit Reports</w:t>
      </w:r>
    </w:p>
    <w:p w14:paraId="1BB79A61" w14:textId="7E28F3AB" w:rsidR="00CF6840" w:rsidRDefault="00AE115C" w:rsidP="00CD51E3">
      <w:pPr>
        <w:pStyle w:val="NoSpacing"/>
        <w:rPr>
          <w:rFonts w:cs="Arial"/>
          <w:szCs w:val="24"/>
        </w:rPr>
      </w:pPr>
      <w:r>
        <w:rPr>
          <w:rFonts w:cs="Arial"/>
          <w:szCs w:val="24"/>
        </w:rPr>
        <w:t>The</w:t>
      </w:r>
      <w:r w:rsidRPr="00B97739">
        <w:rPr>
          <w:rFonts w:cs="Arial"/>
          <w:szCs w:val="24"/>
        </w:rPr>
        <w:t xml:space="preserve"> </w:t>
      </w:r>
      <w:r w:rsidR="009502A3">
        <w:rPr>
          <w:rFonts w:cs="Arial"/>
          <w:szCs w:val="24"/>
        </w:rPr>
        <w:t xml:space="preserve">Risk </w:t>
      </w:r>
      <w:proofErr w:type="spellStart"/>
      <w:r w:rsidR="009502A3">
        <w:rPr>
          <w:rFonts w:cs="Arial"/>
          <w:szCs w:val="24"/>
        </w:rPr>
        <w:t>Mgmt</w:t>
      </w:r>
      <w:proofErr w:type="spellEnd"/>
      <w:r w:rsidRPr="00B97739">
        <w:rPr>
          <w:rFonts w:cs="Arial"/>
          <w:szCs w:val="24"/>
        </w:rPr>
        <w:t xml:space="preserve"> </w:t>
      </w:r>
      <w:r>
        <w:rPr>
          <w:rFonts w:cs="Arial"/>
          <w:szCs w:val="24"/>
        </w:rPr>
        <w:t xml:space="preserve">Module is more </w:t>
      </w:r>
      <w:r w:rsidRPr="00B97739">
        <w:rPr>
          <w:rFonts w:cs="Arial"/>
          <w:szCs w:val="24"/>
        </w:rPr>
        <w:t>relevant</w:t>
      </w:r>
      <w:r>
        <w:rPr>
          <w:rFonts w:cs="Arial"/>
          <w:szCs w:val="24"/>
        </w:rPr>
        <w:t xml:space="preserve"> for </w:t>
      </w:r>
      <w:r w:rsidR="009502A3">
        <w:rPr>
          <w:rFonts w:cs="Arial"/>
          <w:color w:val="FF0000"/>
          <w:szCs w:val="24"/>
        </w:rPr>
        <w:t>Market operating Team/Manager</w:t>
      </w:r>
      <w:r>
        <w:rPr>
          <w:rFonts w:cs="Arial"/>
          <w:szCs w:val="24"/>
        </w:rPr>
        <w:t>.</w:t>
      </w:r>
    </w:p>
    <w:p w14:paraId="52A893B4" w14:textId="77777777" w:rsidR="00CF6840" w:rsidRPr="002D5584" w:rsidRDefault="00CF6840" w:rsidP="00CF6840">
      <w:pPr>
        <w:pStyle w:val="Heading2"/>
      </w:pPr>
      <w:bookmarkStart w:id="10" w:name="_Toc161676672"/>
      <w:r w:rsidRPr="002D5584">
        <w:t>User Interface / Screen Designs</w:t>
      </w:r>
      <w:bookmarkEnd w:id="10"/>
      <w:r w:rsidRPr="002D5584">
        <w:t xml:space="preserve"> </w:t>
      </w:r>
    </w:p>
    <w:p w14:paraId="497DFDBC" w14:textId="77777777" w:rsidR="00CF6840" w:rsidRDefault="00CF6840" w:rsidP="00CD51E3">
      <w:pPr>
        <w:pStyle w:val="NoSpacing"/>
        <w:rPr>
          <w:rFonts w:cs="Arial"/>
          <w:szCs w:val="24"/>
        </w:rPr>
      </w:pPr>
    </w:p>
    <w:p w14:paraId="1A821517" w14:textId="254F6E92" w:rsidR="00CD51E3" w:rsidRDefault="008E6A82" w:rsidP="00CD51E3">
      <w:pPr>
        <w:pStyle w:val="NoSpacing"/>
      </w:pPr>
      <w:r>
        <w:t>FMS</w:t>
      </w:r>
      <w:r w:rsidRPr="00722F61">
        <w:rPr>
          <w:vertAlign w:val="superscript"/>
        </w:rPr>
        <w:t>NG</w:t>
      </w:r>
      <w:r>
        <w:t xml:space="preserve"> offers </w:t>
      </w:r>
      <w:r w:rsidRPr="009C128F">
        <w:t xml:space="preserve">Responsive UI </w:t>
      </w:r>
      <w:r>
        <w:t xml:space="preserve">to </w:t>
      </w:r>
      <w:r w:rsidRPr="009C128F">
        <w:t>enable usa</w:t>
      </w:r>
      <w:r>
        <w:t>bility via any smart phone, tab</w:t>
      </w:r>
      <w:r w:rsidRPr="009C128F">
        <w:t xml:space="preserve"> and laptop of any screen size. </w:t>
      </w:r>
      <w:r w:rsidR="00CD51E3">
        <w:t>The</w:t>
      </w:r>
      <w:r w:rsidR="00A133D7">
        <w:t xml:space="preserve"> Menus of Admin module are</w:t>
      </w:r>
      <w:r w:rsidR="00CD51E3">
        <w:t xml:space="preserve"> as below:</w:t>
      </w:r>
    </w:p>
    <w:p w14:paraId="0B6FC244" w14:textId="77777777" w:rsidR="00CD51E3" w:rsidRDefault="00CD51E3" w:rsidP="00CD51E3">
      <w:pPr>
        <w:pStyle w:val="NoSpacing"/>
      </w:pPr>
    </w:p>
    <w:p w14:paraId="7C6F1F3F" w14:textId="77777777" w:rsidR="005F4412" w:rsidRDefault="005F4412" w:rsidP="00CD51E3">
      <w:pPr>
        <w:pStyle w:val="NoSpacing"/>
        <w:rPr>
          <w:noProof/>
        </w:rPr>
      </w:pPr>
    </w:p>
    <w:p w14:paraId="597C52F0" w14:textId="5F5146BD" w:rsidR="00CD51E3" w:rsidRPr="00384D20" w:rsidRDefault="00A04FAD" w:rsidP="00CD51E3">
      <w:pPr>
        <w:pStyle w:val="NoSpacing"/>
      </w:pPr>
      <w:r w:rsidRPr="00A04FAD">
        <w:rPr>
          <w:noProof/>
        </w:rPr>
        <w:drawing>
          <wp:inline distT="0" distB="0" distL="0" distR="0" wp14:anchorId="4C139E2C" wp14:editId="74482A5A">
            <wp:extent cx="5401945" cy="1999615"/>
            <wp:effectExtent l="0" t="0" r="825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1945" cy="1999615"/>
                    </a:xfrm>
                    <a:prstGeom prst="rect">
                      <a:avLst/>
                    </a:prstGeom>
                  </pic:spPr>
                </pic:pic>
              </a:graphicData>
            </a:graphic>
          </wp:inline>
        </w:drawing>
      </w:r>
    </w:p>
    <w:p w14:paraId="1186AFC9" w14:textId="77777777" w:rsidR="00CD51E3" w:rsidRDefault="00CD51E3" w:rsidP="00CD51E3">
      <w:pPr>
        <w:pStyle w:val="NoSpacing"/>
        <w:jc w:val="center"/>
      </w:pPr>
    </w:p>
    <w:p w14:paraId="37BC06CE" w14:textId="77777777" w:rsidR="005F4412" w:rsidRDefault="005F4412" w:rsidP="00CD51E3">
      <w:pPr>
        <w:pStyle w:val="NoSpacing"/>
        <w:jc w:val="center"/>
      </w:pPr>
    </w:p>
    <w:p w14:paraId="12076864" w14:textId="77777777" w:rsidR="005F4412" w:rsidRDefault="005F4412" w:rsidP="00CD51E3">
      <w:pPr>
        <w:pStyle w:val="NoSpacing"/>
        <w:jc w:val="center"/>
      </w:pPr>
    </w:p>
    <w:p w14:paraId="413C8D76" w14:textId="77777777" w:rsidR="005F4412" w:rsidRDefault="005F4412" w:rsidP="00CD51E3">
      <w:pPr>
        <w:pStyle w:val="NoSpacing"/>
        <w:jc w:val="center"/>
      </w:pPr>
    </w:p>
    <w:p w14:paraId="4B0BBD23" w14:textId="77777777" w:rsidR="005F4412" w:rsidRDefault="005F4412" w:rsidP="00CD51E3">
      <w:pPr>
        <w:pStyle w:val="NoSpacing"/>
        <w:jc w:val="center"/>
      </w:pPr>
    </w:p>
    <w:p w14:paraId="1C63B651" w14:textId="77777777" w:rsidR="005F4412" w:rsidRDefault="005F4412" w:rsidP="00CD51E3">
      <w:pPr>
        <w:pStyle w:val="NoSpacing"/>
        <w:jc w:val="center"/>
      </w:pPr>
    </w:p>
    <w:p w14:paraId="385609A8" w14:textId="77777777" w:rsidR="005F4412" w:rsidRDefault="005F4412" w:rsidP="00CD51E3">
      <w:pPr>
        <w:pStyle w:val="NoSpacing"/>
        <w:jc w:val="center"/>
      </w:pPr>
    </w:p>
    <w:p w14:paraId="57BD4FC4" w14:textId="77777777" w:rsidR="005F4412" w:rsidRDefault="005F4412" w:rsidP="00CD51E3">
      <w:pPr>
        <w:pStyle w:val="NoSpacing"/>
        <w:jc w:val="center"/>
      </w:pPr>
    </w:p>
    <w:p w14:paraId="14A9F4F6" w14:textId="77777777" w:rsidR="005F4412" w:rsidRDefault="005F4412" w:rsidP="00CD51E3">
      <w:pPr>
        <w:pStyle w:val="NoSpacing"/>
        <w:jc w:val="center"/>
      </w:pPr>
    </w:p>
    <w:p w14:paraId="57274447" w14:textId="77777777" w:rsidR="005F4412" w:rsidRDefault="005F4412" w:rsidP="00CD51E3">
      <w:pPr>
        <w:pStyle w:val="NoSpacing"/>
        <w:jc w:val="center"/>
      </w:pPr>
    </w:p>
    <w:p w14:paraId="77126963" w14:textId="77777777" w:rsidR="00CD51E3" w:rsidRDefault="00CD51E3" w:rsidP="00CD51E3">
      <w:pPr>
        <w:pStyle w:val="NoSpacing"/>
      </w:pPr>
      <w:r>
        <w:t>The responsive mode view over iPhone simulation:</w:t>
      </w:r>
    </w:p>
    <w:p w14:paraId="18620416" w14:textId="4E1E6DC0" w:rsidR="00CD51E3" w:rsidRDefault="00CD51E3" w:rsidP="00CD51E3">
      <w:pPr>
        <w:pStyle w:val="NoSpacing"/>
      </w:pPr>
      <w:r>
        <w:lastRenderedPageBreak/>
        <w:t xml:space="preserve"> </w:t>
      </w:r>
      <w:r w:rsidR="00A04FAD" w:rsidRPr="00A04FAD">
        <w:rPr>
          <w:noProof/>
        </w:rPr>
        <w:drawing>
          <wp:inline distT="0" distB="0" distL="0" distR="0" wp14:anchorId="0065409C" wp14:editId="7A7E2EA0">
            <wp:extent cx="5401945" cy="2834005"/>
            <wp:effectExtent l="0" t="0" r="825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1945" cy="2834005"/>
                    </a:xfrm>
                    <a:prstGeom prst="rect">
                      <a:avLst/>
                    </a:prstGeom>
                  </pic:spPr>
                </pic:pic>
              </a:graphicData>
            </a:graphic>
          </wp:inline>
        </w:drawing>
      </w:r>
    </w:p>
    <w:p w14:paraId="0343830F" w14:textId="03B1F6DF" w:rsidR="00CD51E3" w:rsidRDefault="00CD51E3" w:rsidP="00CD51E3">
      <w:pPr>
        <w:pStyle w:val="NoSpacing"/>
        <w:jc w:val="center"/>
      </w:pPr>
    </w:p>
    <w:p w14:paraId="27AFF6FD" w14:textId="77777777" w:rsidR="00C12AD5" w:rsidRDefault="00C12AD5" w:rsidP="00CD51E3">
      <w:pPr>
        <w:pStyle w:val="NoSpacing"/>
        <w:jc w:val="center"/>
      </w:pPr>
    </w:p>
    <w:bookmarkEnd w:id="4"/>
    <w:bookmarkEnd w:id="5"/>
    <w:bookmarkEnd w:id="6"/>
    <w:p w14:paraId="5E38D91E" w14:textId="15887F3A" w:rsidR="00C145EF" w:rsidRDefault="00C145EF" w:rsidP="00C145EF"/>
    <w:p w14:paraId="5E38D91F" w14:textId="77777777" w:rsidR="00C145EF" w:rsidRPr="002D5584" w:rsidRDefault="00C145EF" w:rsidP="00B72703">
      <w:pPr>
        <w:pStyle w:val="Heading1"/>
      </w:pPr>
      <w:bookmarkStart w:id="11" w:name="_Toc215281721"/>
      <w:bookmarkStart w:id="12" w:name="_Toc238267732"/>
      <w:bookmarkStart w:id="13" w:name="_Toc161676673"/>
      <w:r w:rsidRPr="002D5584">
        <w:lastRenderedPageBreak/>
        <w:t>Menu Network / Screen Navigation</w:t>
      </w:r>
      <w:bookmarkEnd w:id="11"/>
      <w:bookmarkEnd w:id="12"/>
      <w:bookmarkEnd w:id="13"/>
      <w:r w:rsidRPr="002D5584">
        <w:t xml:space="preserve"> </w:t>
      </w:r>
    </w:p>
    <w:p w14:paraId="5032E15D" w14:textId="629C6D05" w:rsidR="00CF6840" w:rsidRPr="00A04FAD" w:rsidRDefault="00D82CF5" w:rsidP="00D82CF5">
      <w:pPr>
        <w:pStyle w:val="NoSpacing"/>
        <w:rPr>
          <w:sz w:val="22"/>
          <w:szCs w:val="22"/>
        </w:rPr>
      </w:pPr>
      <w:r w:rsidRPr="00A04FAD">
        <w:rPr>
          <w:sz w:val="22"/>
          <w:szCs w:val="22"/>
        </w:rPr>
        <w:t xml:space="preserve">Menus in </w:t>
      </w:r>
      <w:r w:rsidR="00747C75" w:rsidRPr="00A04FAD">
        <w:rPr>
          <w:sz w:val="22"/>
          <w:szCs w:val="22"/>
        </w:rPr>
        <w:t xml:space="preserve">any </w:t>
      </w:r>
      <w:r w:rsidRPr="00A04FAD">
        <w:rPr>
          <w:sz w:val="22"/>
          <w:szCs w:val="22"/>
        </w:rPr>
        <w:t xml:space="preserve">Module are kept under different </w:t>
      </w:r>
      <w:r w:rsidR="00C3761C" w:rsidRPr="00A04FAD">
        <w:rPr>
          <w:sz w:val="22"/>
          <w:szCs w:val="22"/>
        </w:rPr>
        <w:t>Groups</w:t>
      </w:r>
      <w:r w:rsidRPr="00A04FAD">
        <w:rPr>
          <w:sz w:val="22"/>
          <w:szCs w:val="22"/>
        </w:rPr>
        <w:t xml:space="preserve"> for better categorization</w:t>
      </w:r>
      <w:r w:rsidR="00747C75" w:rsidRPr="00A04FAD">
        <w:rPr>
          <w:sz w:val="22"/>
          <w:szCs w:val="22"/>
        </w:rPr>
        <w:t xml:space="preserve">. The </w:t>
      </w:r>
      <w:r w:rsidR="00C3761C" w:rsidRPr="00A04FAD">
        <w:rPr>
          <w:sz w:val="22"/>
          <w:szCs w:val="22"/>
        </w:rPr>
        <w:t>Groups</w:t>
      </w:r>
      <w:r w:rsidR="00747C75" w:rsidRPr="00A04FAD">
        <w:rPr>
          <w:sz w:val="22"/>
          <w:szCs w:val="22"/>
        </w:rPr>
        <w:t xml:space="preserve"> under </w:t>
      </w:r>
      <w:r w:rsidR="00A04FAD">
        <w:rPr>
          <w:sz w:val="22"/>
          <w:szCs w:val="22"/>
        </w:rPr>
        <w:t>Risk MGMT</w:t>
      </w:r>
      <w:r w:rsidR="00747C75" w:rsidRPr="00A04FAD">
        <w:rPr>
          <w:sz w:val="22"/>
          <w:szCs w:val="22"/>
        </w:rPr>
        <w:t xml:space="preserve"> Module are </w:t>
      </w:r>
      <w:r w:rsidR="00671A67">
        <w:rPr>
          <w:sz w:val="22"/>
          <w:szCs w:val="22"/>
        </w:rPr>
        <w:t>Price, Calendar, Market Risk and Credit Risk</w:t>
      </w:r>
      <w:r w:rsidR="00747C75" w:rsidRPr="00A04FAD">
        <w:rPr>
          <w:sz w:val="22"/>
          <w:szCs w:val="22"/>
        </w:rPr>
        <w:t>.</w:t>
      </w:r>
    </w:p>
    <w:p w14:paraId="4AFC7B89" w14:textId="11E2BCCE" w:rsidR="00CF6840" w:rsidRDefault="00737CFA" w:rsidP="009A0A24">
      <w:pPr>
        <w:pStyle w:val="Heading2"/>
      </w:pPr>
      <w:bookmarkStart w:id="14" w:name="_Toc160242030"/>
      <w:bookmarkStart w:id="15" w:name="_Toc161676674"/>
      <w:r>
        <w:t>Sub Module</w:t>
      </w:r>
      <w:r w:rsidR="003775EF">
        <w:t xml:space="preserve"> </w:t>
      </w:r>
      <w:r w:rsidR="00700171">
        <w:t>–</w:t>
      </w:r>
      <w:r w:rsidR="003775EF">
        <w:t xml:space="preserve"> </w:t>
      </w:r>
      <w:bookmarkEnd w:id="14"/>
      <w:r w:rsidR="00671A67">
        <w:t>Price</w:t>
      </w:r>
      <w:bookmarkEnd w:id="15"/>
    </w:p>
    <w:p w14:paraId="3A918DC0" w14:textId="77777777" w:rsidR="00AE6A1E" w:rsidRDefault="00AE6A1E" w:rsidP="00FC497C"/>
    <w:p w14:paraId="0DEDA187" w14:textId="42B49E1E" w:rsidR="001C7E3B" w:rsidRPr="00700171" w:rsidRDefault="00700171" w:rsidP="00FC497C">
      <w:r>
        <w:t>‘</w:t>
      </w:r>
      <w:r w:rsidR="00671A67">
        <w:t>Price</w:t>
      </w:r>
      <w:r>
        <w:t xml:space="preserve">’ </w:t>
      </w:r>
      <w:r w:rsidR="00C3761C">
        <w:t>Group</w:t>
      </w:r>
      <w:r w:rsidRPr="00377FEB">
        <w:rPr>
          <w:rFonts w:cstheme="minorHAnsi"/>
        </w:rPr>
        <w:t xml:space="preserve"> </w:t>
      </w:r>
      <w:r w:rsidR="00377FEB" w:rsidRPr="00377FEB">
        <w:rPr>
          <w:rFonts w:cstheme="minorHAnsi"/>
          <w:color w:val="1F1F1F"/>
          <w:shd w:val="clear" w:color="auto" w:fill="FFFFFF"/>
        </w:rPr>
        <w:t xml:space="preserve">provides forms to manage various </w:t>
      </w:r>
      <w:r w:rsidR="00AC48C0">
        <w:rPr>
          <w:rFonts w:cstheme="minorHAnsi"/>
          <w:color w:val="1F1F1F"/>
          <w:shd w:val="clear" w:color="auto" w:fill="FFFFFF"/>
        </w:rPr>
        <w:t xml:space="preserve">forward and spot (settlement) </w:t>
      </w:r>
      <w:r w:rsidR="00671A67">
        <w:rPr>
          <w:rStyle w:val="Strong"/>
          <w:rFonts w:cstheme="minorHAnsi"/>
          <w:b w:val="0"/>
          <w:color w:val="1F1F1F"/>
          <w:shd w:val="clear" w:color="auto" w:fill="FFFFFF"/>
        </w:rPr>
        <w:t>price</w:t>
      </w:r>
      <w:r w:rsidR="00377FEB" w:rsidRPr="00377FEB">
        <w:rPr>
          <w:rStyle w:val="Strong"/>
          <w:rFonts w:cstheme="minorHAnsi"/>
          <w:b w:val="0"/>
          <w:color w:val="1F1F1F"/>
          <w:shd w:val="clear" w:color="auto" w:fill="FFFFFF"/>
        </w:rPr>
        <w:t xml:space="preserve"> </w:t>
      </w:r>
      <w:r w:rsidR="00671A67">
        <w:rPr>
          <w:rStyle w:val="Strong"/>
          <w:rFonts w:cstheme="minorHAnsi"/>
          <w:b w:val="0"/>
          <w:color w:val="1F1F1F"/>
          <w:shd w:val="clear" w:color="auto" w:fill="FFFFFF"/>
        </w:rPr>
        <w:t>related operations</w:t>
      </w:r>
      <w:r w:rsidR="00377FEB" w:rsidRPr="00377FEB">
        <w:rPr>
          <w:rFonts w:cstheme="minorHAnsi"/>
          <w:color w:val="1F1F1F"/>
          <w:shd w:val="clear" w:color="auto" w:fill="FFFFFF"/>
        </w:rPr>
        <w:t xml:space="preserve"> within the application.</w:t>
      </w:r>
    </w:p>
    <w:p w14:paraId="531C0CF0" w14:textId="5EA2CA8D" w:rsidR="00CF6840" w:rsidRDefault="00671A67" w:rsidP="00CF6840">
      <w:pPr>
        <w:pStyle w:val="Heading3"/>
      </w:pPr>
      <w:r>
        <w:t>Price</w:t>
      </w:r>
      <w:r w:rsidR="00CF6840">
        <w:sym w:font="Wingdings" w:char="F0E0"/>
      </w:r>
      <w:r w:rsidR="00CF6840">
        <w:t xml:space="preserve"> </w:t>
      </w:r>
      <w:r w:rsidR="007A660E">
        <w:t>Forward Pricing</w:t>
      </w:r>
    </w:p>
    <w:p w14:paraId="7CF7C867" w14:textId="77777777" w:rsidR="00AE6A1E" w:rsidRDefault="00AE6A1E" w:rsidP="00CF6840">
      <w:pPr>
        <w:pStyle w:val="NoSpacing"/>
      </w:pPr>
    </w:p>
    <w:p w14:paraId="0B6E6450" w14:textId="04D54DE3" w:rsidR="00BF4C15" w:rsidRPr="00AC48C0" w:rsidRDefault="00AC48C0" w:rsidP="00CF6840">
      <w:pPr>
        <w:pStyle w:val="NoSpacing"/>
        <w:rPr>
          <w:sz w:val="22"/>
          <w:szCs w:val="22"/>
        </w:rPr>
      </w:pPr>
      <w:r w:rsidRPr="00AC48C0">
        <w:rPr>
          <w:rStyle w:val="Strong"/>
          <w:rFonts w:asciiTheme="minorHAnsi" w:hAnsiTheme="minorHAnsi" w:cstheme="minorHAnsi"/>
          <w:b w:val="0"/>
          <w:color w:val="1F1F1F"/>
          <w:sz w:val="22"/>
          <w:szCs w:val="22"/>
          <w:shd w:val="clear" w:color="auto" w:fill="FFFFFF"/>
        </w:rPr>
        <w:t>This form incorporates 'Forward Prices' and 'Price Curves' functionalities within the FMS</w:t>
      </w:r>
      <w:r w:rsidRPr="00AC48C0">
        <w:rPr>
          <w:rStyle w:val="Strong"/>
          <w:rFonts w:asciiTheme="minorHAnsi" w:hAnsiTheme="minorHAnsi" w:cstheme="minorHAnsi"/>
          <w:b w:val="0"/>
          <w:color w:val="1F1F1F"/>
          <w:sz w:val="22"/>
          <w:szCs w:val="22"/>
          <w:shd w:val="clear" w:color="auto" w:fill="FFFFFF"/>
          <w:vertAlign w:val="superscript"/>
        </w:rPr>
        <w:t>NG</w:t>
      </w:r>
      <w:r w:rsidRPr="00AC48C0">
        <w:rPr>
          <w:rStyle w:val="Strong"/>
          <w:rFonts w:asciiTheme="minorHAnsi" w:hAnsiTheme="minorHAnsi" w:cstheme="minorHAnsi"/>
          <w:b w:val="0"/>
          <w:color w:val="1F1F1F"/>
          <w:sz w:val="22"/>
          <w:szCs w:val="22"/>
          <w:shd w:val="clear" w:color="auto" w:fill="FFFFFF"/>
        </w:rPr>
        <w:t xml:space="preserve"> application.</w:t>
      </w:r>
    </w:p>
    <w:p w14:paraId="48D00676" w14:textId="77777777" w:rsidR="00AE6A1E" w:rsidRDefault="00AE6A1E" w:rsidP="00CF6840">
      <w:pPr>
        <w:pStyle w:val="NoSpacing"/>
      </w:pPr>
    </w:p>
    <w:p w14:paraId="7F869BA6" w14:textId="16309A85" w:rsidR="00700171" w:rsidRDefault="00AC48C0" w:rsidP="00CF6840">
      <w:pPr>
        <w:pStyle w:val="NoSpacing"/>
      </w:pPr>
      <w:r w:rsidRPr="00AC48C0">
        <w:rPr>
          <w:noProof/>
        </w:rPr>
        <w:drawing>
          <wp:inline distT="0" distB="0" distL="0" distR="0" wp14:anchorId="61A48E19" wp14:editId="7E47BFEC">
            <wp:extent cx="5401945" cy="21736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1945" cy="2173605"/>
                    </a:xfrm>
                    <a:prstGeom prst="rect">
                      <a:avLst/>
                    </a:prstGeom>
                  </pic:spPr>
                </pic:pic>
              </a:graphicData>
            </a:graphic>
          </wp:inline>
        </w:drawing>
      </w:r>
      <w:r w:rsidR="00377FEB" w:rsidRPr="00377FEB">
        <w:rPr>
          <w:noProof/>
        </w:rPr>
        <w:t xml:space="preserve"> </w:t>
      </w:r>
    </w:p>
    <w:p w14:paraId="250B1985" w14:textId="77777777" w:rsidR="00BF4C15" w:rsidRDefault="00BF4C15" w:rsidP="00CF6840">
      <w:pPr>
        <w:pStyle w:val="NoSpacing"/>
      </w:pPr>
    </w:p>
    <w:p w14:paraId="036350BD" w14:textId="141D1A7C" w:rsidR="00BD155D" w:rsidRDefault="00BD155D" w:rsidP="00ED6919">
      <w:pPr>
        <w:pStyle w:val="NoSpacing"/>
        <w:numPr>
          <w:ilvl w:val="0"/>
          <w:numId w:val="25"/>
        </w:numPr>
        <w:rPr>
          <w:sz w:val="22"/>
          <w:szCs w:val="22"/>
        </w:rPr>
      </w:pPr>
      <w:r w:rsidRPr="00BD155D">
        <w:rPr>
          <w:sz w:val="22"/>
          <w:szCs w:val="22"/>
        </w:rPr>
        <w:t>Filter by report date, price curve, and physical/financial selection for specific data extraction.</w:t>
      </w:r>
    </w:p>
    <w:p w14:paraId="2E804FFB" w14:textId="2A0C009C" w:rsidR="00BD155D" w:rsidRDefault="00CC6098" w:rsidP="00ED6919">
      <w:pPr>
        <w:pStyle w:val="NoSpacing"/>
        <w:numPr>
          <w:ilvl w:val="0"/>
          <w:numId w:val="25"/>
        </w:numPr>
        <w:rPr>
          <w:sz w:val="22"/>
          <w:szCs w:val="22"/>
        </w:rPr>
      </w:pPr>
      <w:r w:rsidRPr="00CC6098">
        <w:rPr>
          <w:sz w:val="22"/>
          <w:szCs w:val="22"/>
        </w:rPr>
        <w:t>Clicking the "+" (expand) button reveals the detailed table associated with the specific price curve you've</w:t>
      </w:r>
      <w:r>
        <w:rPr>
          <w:sz w:val="22"/>
          <w:szCs w:val="22"/>
        </w:rPr>
        <w:t xml:space="preserve"> clicked on</w:t>
      </w:r>
      <w:r w:rsidRPr="00CC6098">
        <w:rPr>
          <w:sz w:val="22"/>
          <w:szCs w:val="22"/>
        </w:rPr>
        <w:t>.</w:t>
      </w:r>
    </w:p>
    <w:p w14:paraId="29801918" w14:textId="4E7DD49D" w:rsidR="00CC6098" w:rsidRDefault="00CC6098" w:rsidP="00ED6919">
      <w:pPr>
        <w:pStyle w:val="NoSpacing"/>
        <w:numPr>
          <w:ilvl w:val="0"/>
          <w:numId w:val="25"/>
        </w:numPr>
        <w:rPr>
          <w:sz w:val="22"/>
          <w:szCs w:val="22"/>
        </w:rPr>
      </w:pPr>
      <w:r w:rsidRPr="00CC6098">
        <w:rPr>
          <w:sz w:val="22"/>
          <w:szCs w:val="22"/>
        </w:rPr>
        <w:t xml:space="preserve">The message "Last ZEMA Price available on </w:t>
      </w:r>
      <w:r>
        <w:rPr>
          <w:sz w:val="22"/>
          <w:szCs w:val="22"/>
        </w:rPr>
        <w:t>‘Date’</w:t>
      </w:r>
      <w:r w:rsidRPr="00CC6098">
        <w:rPr>
          <w:sz w:val="22"/>
          <w:szCs w:val="22"/>
        </w:rPr>
        <w:t xml:space="preserve">!" indicates the system's most recent ZEMA price data is from </w:t>
      </w:r>
      <w:r>
        <w:rPr>
          <w:sz w:val="22"/>
          <w:szCs w:val="22"/>
        </w:rPr>
        <w:t>that date.</w:t>
      </w:r>
    </w:p>
    <w:p w14:paraId="7BE3CBB2" w14:textId="77777777" w:rsidR="00CC6098" w:rsidRPr="00BD155D" w:rsidRDefault="00CC6098" w:rsidP="00CC6098">
      <w:pPr>
        <w:pStyle w:val="NoSpacing"/>
        <w:rPr>
          <w:sz w:val="22"/>
          <w:szCs w:val="22"/>
        </w:rPr>
      </w:pPr>
    </w:p>
    <w:p w14:paraId="79229FE9" w14:textId="67A65666" w:rsidR="00CF6840" w:rsidRDefault="00CC6098" w:rsidP="00CF6840">
      <w:pPr>
        <w:pStyle w:val="Heading3"/>
      </w:pPr>
      <w:r>
        <w:t>Price</w:t>
      </w:r>
      <w:r w:rsidR="00CF6840">
        <w:t xml:space="preserve"> </w:t>
      </w:r>
      <w:r w:rsidR="00CF6840">
        <w:sym w:font="Wingdings" w:char="F0E0"/>
      </w:r>
      <w:r w:rsidR="00CF6840">
        <w:t xml:space="preserve"> </w:t>
      </w:r>
      <w:r>
        <w:t>Spot Pricing</w:t>
      </w:r>
    </w:p>
    <w:p w14:paraId="1D9ECCF0" w14:textId="77777777" w:rsidR="00A85F9D" w:rsidRDefault="00A85F9D" w:rsidP="00A85F9D"/>
    <w:p w14:paraId="6720BC04" w14:textId="00D7561B" w:rsidR="00A85F9D" w:rsidRDefault="00CC6098" w:rsidP="00A85F9D">
      <w:pPr>
        <w:pStyle w:val="NoSpacing"/>
        <w:rPr>
          <w:rStyle w:val="Strong"/>
          <w:rFonts w:asciiTheme="minorHAnsi" w:hAnsiTheme="minorHAnsi" w:cstheme="minorHAnsi"/>
          <w:b w:val="0"/>
          <w:color w:val="1F1F1F"/>
          <w:sz w:val="22"/>
          <w:szCs w:val="22"/>
          <w:shd w:val="clear" w:color="auto" w:fill="FFFFFF"/>
        </w:rPr>
      </w:pPr>
      <w:r w:rsidRPr="00AC48C0">
        <w:rPr>
          <w:rStyle w:val="Strong"/>
          <w:rFonts w:asciiTheme="minorHAnsi" w:hAnsiTheme="minorHAnsi" w:cstheme="minorHAnsi"/>
          <w:b w:val="0"/>
          <w:color w:val="1F1F1F"/>
          <w:sz w:val="22"/>
          <w:szCs w:val="22"/>
          <w:shd w:val="clear" w:color="auto" w:fill="FFFFFF"/>
        </w:rPr>
        <w:t>This form incorporates</w:t>
      </w:r>
      <w:r>
        <w:rPr>
          <w:rStyle w:val="Strong"/>
          <w:rFonts w:asciiTheme="minorHAnsi" w:hAnsiTheme="minorHAnsi" w:cstheme="minorHAnsi"/>
          <w:b w:val="0"/>
          <w:color w:val="1F1F1F"/>
          <w:sz w:val="22"/>
          <w:szCs w:val="22"/>
          <w:shd w:val="clear" w:color="auto" w:fill="FFFFFF"/>
        </w:rPr>
        <w:t xml:space="preserve"> 'Spot (settlement)</w:t>
      </w:r>
      <w:r w:rsidRPr="00AC48C0">
        <w:rPr>
          <w:rStyle w:val="Strong"/>
          <w:rFonts w:asciiTheme="minorHAnsi" w:hAnsiTheme="minorHAnsi" w:cstheme="minorHAnsi"/>
          <w:b w:val="0"/>
          <w:color w:val="1F1F1F"/>
          <w:sz w:val="22"/>
          <w:szCs w:val="22"/>
          <w:shd w:val="clear" w:color="auto" w:fill="FFFFFF"/>
        </w:rPr>
        <w:t xml:space="preserve"> Prices' and 'Price Curves' functionalities within the FMS</w:t>
      </w:r>
      <w:r w:rsidRPr="00AC48C0">
        <w:rPr>
          <w:rStyle w:val="Strong"/>
          <w:rFonts w:asciiTheme="minorHAnsi" w:hAnsiTheme="minorHAnsi" w:cstheme="minorHAnsi"/>
          <w:b w:val="0"/>
          <w:color w:val="1F1F1F"/>
          <w:sz w:val="22"/>
          <w:szCs w:val="22"/>
          <w:shd w:val="clear" w:color="auto" w:fill="FFFFFF"/>
          <w:vertAlign w:val="superscript"/>
        </w:rPr>
        <w:t>NG</w:t>
      </w:r>
      <w:r w:rsidRPr="00AC48C0">
        <w:rPr>
          <w:rStyle w:val="Strong"/>
          <w:rFonts w:asciiTheme="minorHAnsi" w:hAnsiTheme="minorHAnsi" w:cstheme="minorHAnsi"/>
          <w:b w:val="0"/>
          <w:color w:val="1F1F1F"/>
          <w:sz w:val="22"/>
          <w:szCs w:val="22"/>
          <w:shd w:val="clear" w:color="auto" w:fill="FFFFFF"/>
        </w:rPr>
        <w:t xml:space="preserve"> application.</w:t>
      </w:r>
    </w:p>
    <w:p w14:paraId="3903B79C" w14:textId="77777777" w:rsidR="00CC6098" w:rsidRDefault="00CC6098" w:rsidP="00A85F9D">
      <w:pPr>
        <w:pStyle w:val="NoSpacing"/>
        <w:rPr>
          <w:rStyle w:val="Strong"/>
          <w:rFonts w:asciiTheme="minorHAnsi" w:hAnsiTheme="minorHAnsi" w:cstheme="minorHAnsi"/>
          <w:b w:val="0"/>
          <w:color w:val="1F1F1F"/>
          <w:sz w:val="22"/>
          <w:szCs w:val="22"/>
          <w:shd w:val="clear" w:color="auto" w:fill="FFFFFF"/>
        </w:rPr>
      </w:pPr>
    </w:p>
    <w:p w14:paraId="5EA7A626" w14:textId="6BD16F41" w:rsidR="00CC6098" w:rsidRDefault="00CC6098" w:rsidP="00A85F9D">
      <w:pPr>
        <w:pStyle w:val="NoSpacing"/>
      </w:pPr>
      <w:r w:rsidRPr="00CC6098">
        <w:rPr>
          <w:noProof/>
        </w:rPr>
        <w:drawing>
          <wp:inline distT="0" distB="0" distL="0" distR="0" wp14:anchorId="5CA60054" wp14:editId="005F5B5B">
            <wp:extent cx="5401945" cy="78803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1945" cy="788035"/>
                    </a:xfrm>
                    <a:prstGeom prst="rect">
                      <a:avLst/>
                    </a:prstGeom>
                  </pic:spPr>
                </pic:pic>
              </a:graphicData>
            </a:graphic>
          </wp:inline>
        </w:drawing>
      </w:r>
    </w:p>
    <w:p w14:paraId="65405A71" w14:textId="77777777" w:rsidR="00CC6098" w:rsidRDefault="00CC6098" w:rsidP="00A85F9D">
      <w:pPr>
        <w:pStyle w:val="NoSpacing"/>
      </w:pPr>
    </w:p>
    <w:p w14:paraId="7028C529" w14:textId="77777777" w:rsidR="00A85F9D" w:rsidRPr="00A85F9D" w:rsidRDefault="00A85F9D" w:rsidP="00A85F9D"/>
    <w:p w14:paraId="60371ACF" w14:textId="048D9F76" w:rsidR="00CC6098" w:rsidRDefault="00CC6098" w:rsidP="00ED6919">
      <w:pPr>
        <w:pStyle w:val="ListParagraph"/>
        <w:numPr>
          <w:ilvl w:val="0"/>
          <w:numId w:val="26"/>
        </w:numPr>
      </w:pPr>
      <w:r w:rsidRPr="00CC6098">
        <w:lastRenderedPageBreak/>
        <w:t>Selecting product type, price curve, and desired date range (from-to) allows you to filter and view specific data.</w:t>
      </w:r>
    </w:p>
    <w:p w14:paraId="605AFD07" w14:textId="201FE380" w:rsidR="00CC6098" w:rsidRDefault="00CC6098" w:rsidP="00CC6098">
      <w:r w:rsidRPr="00CC6098">
        <w:rPr>
          <w:noProof/>
        </w:rPr>
        <w:drawing>
          <wp:inline distT="0" distB="0" distL="0" distR="0" wp14:anchorId="02675E73" wp14:editId="1F106B09">
            <wp:extent cx="5401945" cy="240411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1945" cy="2404110"/>
                    </a:xfrm>
                    <a:prstGeom prst="rect">
                      <a:avLst/>
                    </a:prstGeom>
                  </pic:spPr>
                </pic:pic>
              </a:graphicData>
            </a:graphic>
          </wp:inline>
        </w:drawing>
      </w:r>
    </w:p>
    <w:p w14:paraId="632AB3B7" w14:textId="77777777" w:rsidR="004B6577" w:rsidRDefault="004B6577" w:rsidP="00ED6919">
      <w:pPr>
        <w:pStyle w:val="NoSpacing"/>
        <w:numPr>
          <w:ilvl w:val="0"/>
          <w:numId w:val="26"/>
        </w:numPr>
        <w:rPr>
          <w:sz w:val="22"/>
          <w:szCs w:val="22"/>
        </w:rPr>
      </w:pPr>
      <w:r w:rsidRPr="00CC6098">
        <w:rPr>
          <w:sz w:val="22"/>
          <w:szCs w:val="22"/>
        </w:rPr>
        <w:t>Clicking the "+" (expand) button reveals the detailed table associated with the specific price curve you've</w:t>
      </w:r>
      <w:r>
        <w:rPr>
          <w:sz w:val="22"/>
          <w:szCs w:val="22"/>
        </w:rPr>
        <w:t xml:space="preserve"> clicked on</w:t>
      </w:r>
      <w:r w:rsidRPr="00CC6098">
        <w:rPr>
          <w:sz w:val="22"/>
          <w:szCs w:val="22"/>
        </w:rPr>
        <w:t>.</w:t>
      </w:r>
    </w:p>
    <w:p w14:paraId="58068100" w14:textId="34513A3B" w:rsidR="004B6577" w:rsidRDefault="004B6577" w:rsidP="004B6577">
      <w:r w:rsidRPr="004B6577">
        <w:rPr>
          <w:noProof/>
        </w:rPr>
        <w:drawing>
          <wp:inline distT="0" distB="0" distL="0" distR="0" wp14:anchorId="2B33B8A2" wp14:editId="27B34E52">
            <wp:extent cx="5401945" cy="2303145"/>
            <wp:effectExtent l="0" t="0" r="825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1945" cy="2303145"/>
                    </a:xfrm>
                    <a:prstGeom prst="rect">
                      <a:avLst/>
                    </a:prstGeom>
                  </pic:spPr>
                </pic:pic>
              </a:graphicData>
            </a:graphic>
          </wp:inline>
        </w:drawing>
      </w:r>
    </w:p>
    <w:p w14:paraId="1AB1BDCC" w14:textId="77777777" w:rsidR="004B6577" w:rsidRDefault="004B6577" w:rsidP="004B6577"/>
    <w:p w14:paraId="4E944F40" w14:textId="2AB13938" w:rsidR="004B6577" w:rsidRDefault="004B6577" w:rsidP="004B6577">
      <w:pPr>
        <w:jc w:val="center"/>
      </w:pPr>
      <w:r w:rsidRPr="004B6577">
        <w:rPr>
          <w:noProof/>
        </w:rPr>
        <w:drawing>
          <wp:inline distT="0" distB="0" distL="0" distR="0" wp14:anchorId="6BECF38E" wp14:editId="7C488319">
            <wp:extent cx="1752845" cy="3620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52845" cy="362001"/>
                    </a:xfrm>
                    <a:prstGeom prst="rect">
                      <a:avLst/>
                    </a:prstGeom>
                  </pic:spPr>
                </pic:pic>
              </a:graphicData>
            </a:graphic>
          </wp:inline>
        </w:drawing>
      </w:r>
    </w:p>
    <w:p w14:paraId="3E289A29" w14:textId="1188442A" w:rsidR="004B6577" w:rsidRDefault="004B6577" w:rsidP="00ED6919">
      <w:pPr>
        <w:pStyle w:val="ListParagraph"/>
        <w:numPr>
          <w:ilvl w:val="0"/>
          <w:numId w:val="26"/>
        </w:numPr>
      </w:pPr>
      <w:r w:rsidRPr="004B6577">
        <w:t>Clicking "Upload" lets you import pricing data from XML files directly into the system</w:t>
      </w:r>
    </w:p>
    <w:p w14:paraId="39996F29" w14:textId="16F266AE" w:rsidR="004B6577" w:rsidRDefault="004B6577" w:rsidP="00ED6919">
      <w:pPr>
        <w:pStyle w:val="ListParagraph"/>
        <w:numPr>
          <w:ilvl w:val="1"/>
          <w:numId w:val="26"/>
        </w:numPr>
      </w:pPr>
      <w:r w:rsidRPr="004B6577">
        <w:t>Clicking "Upload" triggers a pop-up window allowing you to select and upload the XML file containing pricing data.</w:t>
      </w:r>
    </w:p>
    <w:p w14:paraId="6C59D030" w14:textId="5698C774" w:rsidR="004B6577" w:rsidRDefault="004B6577" w:rsidP="004B6577">
      <w:r w:rsidRPr="004B6577">
        <w:rPr>
          <w:noProof/>
        </w:rPr>
        <w:drawing>
          <wp:inline distT="0" distB="0" distL="0" distR="0" wp14:anchorId="39E5FF0A" wp14:editId="7DA81737">
            <wp:extent cx="5401945" cy="1736725"/>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1945" cy="1736725"/>
                    </a:xfrm>
                    <a:prstGeom prst="rect">
                      <a:avLst/>
                    </a:prstGeom>
                  </pic:spPr>
                </pic:pic>
              </a:graphicData>
            </a:graphic>
          </wp:inline>
        </w:drawing>
      </w:r>
    </w:p>
    <w:p w14:paraId="36AEFBC0" w14:textId="490FEDED" w:rsidR="004B6577" w:rsidRDefault="00946D83" w:rsidP="00ED6919">
      <w:pPr>
        <w:pStyle w:val="ListParagraph"/>
        <w:numPr>
          <w:ilvl w:val="1"/>
          <w:numId w:val="26"/>
        </w:numPr>
      </w:pPr>
      <w:r w:rsidRPr="00946D83">
        <w:lastRenderedPageBreak/>
        <w:t>Clicking "Choose File" lets you browse and select the specific XML file containing the pricing data you want to upload.</w:t>
      </w:r>
    </w:p>
    <w:p w14:paraId="032768EE" w14:textId="19EF8F60" w:rsidR="00946D83" w:rsidRDefault="00946D83" w:rsidP="00ED6919">
      <w:pPr>
        <w:pStyle w:val="ListParagraph"/>
        <w:numPr>
          <w:ilvl w:val="1"/>
          <w:numId w:val="26"/>
        </w:numPr>
      </w:pPr>
      <w:r w:rsidRPr="00946D83">
        <w:t>"Clicking "OK" confirms uploading the selected XML file containing pricing data."</w:t>
      </w:r>
    </w:p>
    <w:p w14:paraId="2DFBDAD1" w14:textId="77777777" w:rsidR="00946D83" w:rsidRDefault="00946D83" w:rsidP="00946D83">
      <w:pPr>
        <w:pStyle w:val="ListParagraph"/>
        <w:ind w:left="1440"/>
      </w:pPr>
    </w:p>
    <w:p w14:paraId="3206414B" w14:textId="270EF8BA" w:rsidR="00946D83" w:rsidRDefault="00946D83" w:rsidP="00946D83">
      <w:pPr>
        <w:pStyle w:val="ListParagraph"/>
        <w:ind w:left="1440"/>
      </w:pPr>
      <w:r>
        <w:rPr>
          <w:noProof/>
        </w:rPr>
        <w:drawing>
          <wp:inline distT="0" distB="0" distL="0" distR="0" wp14:anchorId="0468AE0C" wp14:editId="3670BCCA">
            <wp:extent cx="3111990" cy="13462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24364" cy="1351553"/>
                    </a:xfrm>
                    <a:prstGeom prst="rect">
                      <a:avLst/>
                    </a:prstGeom>
                  </pic:spPr>
                </pic:pic>
              </a:graphicData>
            </a:graphic>
          </wp:inline>
        </w:drawing>
      </w:r>
    </w:p>
    <w:p w14:paraId="1E07703F" w14:textId="77777777" w:rsidR="00946D83" w:rsidRDefault="00946D83" w:rsidP="00946D83">
      <w:pPr>
        <w:pStyle w:val="ListParagraph"/>
        <w:ind w:left="1440"/>
      </w:pPr>
    </w:p>
    <w:p w14:paraId="731E20D8" w14:textId="77777777" w:rsidR="000A4DE1" w:rsidRDefault="000A4DE1" w:rsidP="00ED6919">
      <w:pPr>
        <w:pStyle w:val="ListParagraph"/>
        <w:numPr>
          <w:ilvl w:val="1"/>
          <w:numId w:val="26"/>
        </w:numPr>
      </w:pPr>
      <w:r w:rsidRPr="000A4DE1">
        <w:t>Following a successful upload message, return to the upload menu and choose the date corresponding to the uploaded file.</w:t>
      </w:r>
    </w:p>
    <w:p w14:paraId="232E5FF6" w14:textId="77777777" w:rsidR="000A4DE1" w:rsidRDefault="000A4DE1" w:rsidP="000A4DE1">
      <w:r w:rsidRPr="000A4DE1">
        <w:rPr>
          <w:noProof/>
        </w:rPr>
        <w:drawing>
          <wp:inline distT="0" distB="0" distL="0" distR="0" wp14:anchorId="05D626C7" wp14:editId="51541ECC">
            <wp:extent cx="5401945" cy="2752090"/>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1945" cy="2752090"/>
                    </a:xfrm>
                    <a:prstGeom prst="rect">
                      <a:avLst/>
                    </a:prstGeom>
                  </pic:spPr>
                </pic:pic>
              </a:graphicData>
            </a:graphic>
          </wp:inline>
        </w:drawing>
      </w:r>
    </w:p>
    <w:p w14:paraId="383F24F5" w14:textId="6D10DEF7" w:rsidR="00946D83" w:rsidRDefault="00D62BD4" w:rsidP="00ED6919">
      <w:pPr>
        <w:pStyle w:val="ListParagraph"/>
        <w:numPr>
          <w:ilvl w:val="1"/>
          <w:numId w:val="26"/>
        </w:numPr>
      </w:pPr>
      <w:r w:rsidRPr="00D62BD4">
        <w:t>Clicking the radio button beside the desired file name in the upload window selects it for uploading pricing data into the system.</w:t>
      </w:r>
    </w:p>
    <w:p w14:paraId="3B46A703" w14:textId="76AE0D5B" w:rsidR="00D62BD4" w:rsidRDefault="00D62BD4" w:rsidP="00ED6919">
      <w:pPr>
        <w:pStyle w:val="ListParagraph"/>
        <w:numPr>
          <w:ilvl w:val="1"/>
          <w:numId w:val="26"/>
        </w:numPr>
      </w:pPr>
      <w:r w:rsidRPr="00D62BD4">
        <w:t>Uploading pricing data for the same report date is restricted; delete existing data before uploading again using the "Delete" button.</w:t>
      </w:r>
    </w:p>
    <w:p w14:paraId="0E43646E" w14:textId="77777777" w:rsidR="00D62BD4" w:rsidRDefault="00D62BD4" w:rsidP="00D62BD4">
      <w:pPr>
        <w:pStyle w:val="ListParagraph"/>
        <w:ind w:left="1440"/>
      </w:pPr>
    </w:p>
    <w:p w14:paraId="38991CD3" w14:textId="19EF8F60" w:rsidR="004B6577" w:rsidRDefault="004B6577" w:rsidP="00ED6919">
      <w:pPr>
        <w:pStyle w:val="ListParagraph"/>
        <w:numPr>
          <w:ilvl w:val="0"/>
          <w:numId w:val="26"/>
        </w:numPr>
      </w:pPr>
      <w:r w:rsidRPr="004B6577">
        <w:t>Clicking "Delete" removes the pricing data assoc</w:t>
      </w:r>
      <w:r>
        <w:t>iated with the most recent date</w:t>
      </w:r>
      <w:r w:rsidRPr="004B6577">
        <w:t xml:space="preserve"> from the system.</w:t>
      </w:r>
    </w:p>
    <w:p w14:paraId="06024BA1" w14:textId="39057121" w:rsidR="00D62BD4" w:rsidRDefault="00D62BD4" w:rsidP="00ED6919">
      <w:pPr>
        <w:pStyle w:val="ListParagraph"/>
        <w:numPr>
          <w:ilvl w:val="1"/>
          <w:numId w:val="26"/>
        </w:numPr>
      </w:pPr>
      <w:r w:rsidRPr="00D62BD4">
        <w:t>Clicking "Delete" prompts a confirmation window, allowing you to remove the most recently uploaded pricing data.</w:t>
      </w:r>
    </w:p>
    <w:p w14:paraId="7A9C70C8" w14:textId="6EDEAC70" w:rsidR="00D62BD4" w:rsidRDefault="00D62BD4" w:rsidP="00ED6919">
      <w:pPr>
        <w:pStyle w:val="ListParagraph"/>
        <w:numPr>
          <w:ilvl w:val="1"/>
          <w:numId w:val="26"/>
        </w:numPr>
      </w:pPr>
      <w:r w:rsidRPr="00D62BD4">
        <w:t>Clicking "Delete" removes pricing data for the selected report date, while also displaying the total count of forward and spot prices.</w:t>
      </w:r>
    </w:p>
    <w:p w14:paraId="564CD560" w14:textId="2867C04D" w:rsidR="00D62BD4" w:rsidRDefault="00D62BD4" w:rsidP="00D62BD4">
      <w:r w:rsidRPr="00D62BD4">
        <w:rPr>
          <w:noProof/>
        </w:rPr>
        <w:lastRenderedPageBreak/>
        <w:drawing>
          <wp:inline distT="0" distB="0" distL="0" distR="0" wp14:anchorId="2F490C5C" wp14:editId="6FCBE903">
            <wp:extent cx="5401945" cy="1257300"/>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1945" cy="1257300"/>
                    </a:xfrm>
                    <a:prstGeom prst="rect">
                      <a:avLst/>
                    </a:prstGeom>
                  </pic:spPr>
                </pic:pic>
              </a:graphicData>
            </a:graphic>
          </wp:inline>
        </w:drawing>
      </w:r>
    </w:p>
    <w:p w14:paraId="62E38699" w14:textId="47393DD3" w:rsidR="00CF6840" w:rsidRDefault="00737CFA" w:rsidP="009A0A24">
      <w:pPr>
        <w:pStyle w:val="Heading2"/>
      </w:pPr>
      <w:bookmarkStart w:id="16" w:name="_Toc160242031"/>
      <w:bookmarkStart w:id="17" w:name="_Toc161676675"/>
      <w:r>
        <w:t>Sub Module</w:t>
      </w:r>
      <w:r w:rsidR="009A0A24">
        <w:t xml:space="preserve"> – </w:t>
      </w:r>
      <w:bookmarkEnd w:id="16"/>
      <w:r w:rsidR="00D91F89">
        <w:t>Calendar</w:t>
      </w:r>
      <w:bookmarkEnd w:id="17"/>
    </w:p>
    <w:p w14:paraId="0B544FA6" w14:textId="77777777" w:rsidR="003847B1" w:rsidRDefault="003847B1" w:rsidP="00CF6840">
      <w:pPr>
        <w:pStyle w:val="NoSpacing"/>
      </w:pPr>
    </w:p>
    <w:p w14:paraId="215EAA5D" w14:textId="0D09A377" w:rsidR="003847B1" w:rsidRPr="004C1AE3" w:rsidRDefault="00D91F89" w:rsidP="00CF6840">
      <w:pPr>
        <w:pStyle w:val="NoSpacing"/>
        <w:rPr>
          <w:sz w:val="22"/>
          <w:szCs w:val="22"/>
        </w:rPr>
      </w:pPr>
      <w:r w:rsidRPr="004C1AE3">
        <w:rPr>
          <w:sz w:val="22"/>
          <w:szCs w:val="22"/>
        </w:rPr>
        <w:t xml:space="preserve">The system's calendar acts as a core component, facilitating management of functionalities related to pricing and market schedules within </w:t>
      </w:r>
      <w:r w:rsidR="00932C16" w:rsidRPr="004C1AE3">
        <w:rPr>
          <w:sz w:val="22"/>
          <w:szCs w:val="22"/>
        </w:rPr>
        <w:t>FMS</w:t>
      </w:r>
      <w:r w:rsidR="00932C16" w:rsidRPr="004C1AE3">
        <w:rPr>
          <w:sz w:val="22"/>
          <w:szCs w:val="22"/>
          <w:vertAlign w:val="superscript"/>
        </w:rPr>
        <w:t>NG</w:t>
      </w:r>
      <w:r w:rsidR="00932C16" w:rsidRPr="004C1AE3">
        <w:rPr>
          <w:sz w:val="22"/>
          <w:szCs w:val="22"/>
        </w:rPr>
        <w:t xml:space="preserve">. </w:t>
      </w:r>
    </w:p>
    <w:p w14:paraId="44D81C61" w14:textId="78E58FDD" w:rsidR="00CF6840" w:rsidRDefault="00440A54" w:rsidP="0013034F">
      <w:pPr>
        <w:pStyle w:val="Heading3"/>
      </w:pPr>
      <w:r>
        <w:t>Calendar</w:t>
      </w:r>
      <w:r w:rsidR="00A6441F">
        <w:t xml:space="preserve"> </w:t>
      </w:r>
      <w:r w:rsidR="00CF6840">
        <w:sym w:font="Wingdings" w:char="F0E0"/>
      </w:r>
      <w:r w:rsidR="00893769">
        <w:tab/>
      </w:r>
      <w:r>
        <w:t>Holiday Calendar</w:t>
      </w:r>
      <w:r w:rsidR="00CF6840">
        <w:t xml:space="preserve"> </w:t>
      </w:r>
    </w:p>
    <w:p w14:paraId="31C594EC" w14:textId="77777777" w:rsidR="00CF6840" w:rsidRDefault="00CF6840" w:rsidP="00CF6840">
      <w:pPr>
        <w:pStyle w:val="NoSpacing"/>
      </w:pPr>
      <w:r>
        <w:t xml:space="preserve"> </w:t>
      </w:r>
    </w:p>
    <w:p w14:paraId="2EE801E4" w14:textId="1C795FF1" w:rsidR="007E492B" w:rsidRDefault="004C1AE3" w:rsidP="00CF6840">
      <w:pPr>
        <w:pStyle w:val="NoSpacing"/>
      </w:pPr>
      <w:r w:rsidRPr="004C1AE3">
        <w:rPr>
          <w:sz w:val="22"/>
          <w:szCs w:val="22"/>
        </w:rPr>
        <w:t>The 'Price Curve Holiday Calendar' combines displaying holidays linked to a specific 'price curve' with the functionality to import holidays from an Excel file.</w:t>
      </w:r>
    </w:p>
    <w:p w14:paraId="10B0C8D0" w14:textId="63402568" w:rsidR="00CF6840" w:rsidRDefault="00893769" w:rsidP="00CF6840">
      <w:pPr>
        <w:pStyle w:val="NoSpacing"/>
      </w:pPr>
      <w:r w:rsidRPr="00893769">
        <w:rPr>
          <w:noProof/>
        </w:rPr>
        <w:drawing>
          <wp:inline distT="0" distB="0" distL="0" distR="0" wp14:anchorId="6A2CF4B8" wp14:editId="69085B3F">
            <wp:extent cx="5401945" cy="848995"/>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1945" cy="848995"/>
                    </a:xfrm>
                    <a:prstGeom prst="rect">
                      <a:avLst/>
                    </a:prstGeom>
                  </pic:spPr>
                </pic:pic>
              </a:graphicData>
            </a:graphic>
          </wp:inline>
        </w:drawing>
      </w:r>
    </w:p>
    <w:p w14:paraId="4B62CBF6" w14:textId="77777777" w:rsidR="00770579" w:rsidRDefault="00770579" w:rsidP="00CF6840">
      <w:pPr>
        <w:pStyle w:val="NoSpacing"/>
      </w:pPr>
    </w:p>
    <w:p w14:paraId="7E0A1121" w14:textId="776273B8" w:rsidR="007E492B" w:rsidRDefault="007E492B" w:rsidP="00CF6840">
      <w:pPr>
        <w:pStyle w:val="NoSpacing"/>
      </w:pPr>
      <w:r w:rsidRPr="00CC6098">
        <w:rPr>
          <w:sz w:val="22"/>
          <w:szCs w:val="22"/>
        </w:rPr>
        <w:t>Clicking the "+" (expand) button reveals the detailed table associated with the specific price curve you've</w:t>
      </w:r>
      <w:r>
        <w:rPr>
          <w:sz w:val="22"/>
          <w:szCs w:val="22"/>
        </w:rPr>
        <w:t xml:space="preserve"> clicked on</w:t>
      </w:r>
      <w:r w:rsidRPr="00CC6098">
        <w:rPr>
          <w:sz w:val="22"/>
          <w:szCs w:val="22"/>
        </w:rPr>
        <w:t>.</w:t>
      </w:r>
    </w:p>
    <w:p w14:paraId="159D4C04" w14:textId="480A8849" w:rsidR="007E492B" w:rsidRDefault="007E492B" w:rsidP="00CF6840">
      <w:pPr>
        <w:pStyle w:val="NoSpacing"/>
      </w:pPr>
      <w:r w:rsidRPr="007E492B">
        <w:rPr>
          <w:noProof/>
        </w:rPr>
        <w:drawing>
          <wp:inline distT="0" distB="0" distL="0" distR="0" wp14:anchorId="571B2BC4" wp14:editId="1887E2BB">
            <wp:extent cx="5401945" cy="1617345"/>
            <wp:effectExtent l="0" t="0" r="8255"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1945" cy="1617345"/>
                    </a:xfrm>
                    <a:prstGeom prst="rect">
                      <a:avLst/>
                    </a:prstGeom>
                  </pic:spPr>
                </pic:pic>
              </a:graphicData>
            </a:graphic>
          </wp:inline>
        </w:drawing>
      </w:r>
    </w:p>
    <w:p w14:paraId="4E79F42B" w14:textId="77777777" w:rsidR="007E492B" w:rsidRDefault="007E492B" w:rsidP="00CF6840">
      <w:pPr>
        <w:pStyle w:val="NoSpacing"/>
      </w:pPr>
    </w:p>
    <w:p w14:paraId="17092D1D" w14:textId="0FF9539C" w:rsidR="00006050" w:rsidRDefault="003322C9" w:rsidP="001944C2">
      <w:pPr>
        <w:spacing w:after="0"/>
        <w:jc w:val="both"/>
        <w:rPr>
          <w:rFonts w:cs="Arial"/>
          <w:szCs w:val="24"/>
        </w:rPr>
      </w:pPr>
      <w:r w:rsidRPr="003322C9">
        <w:rPr>
          <w:rFonts w:cs="Arial"/>
          <w:szCs w:val="24"/>
        </w:rPr>
        <w:t>Manage holidays for a price curve: click "Add Holiday" for new entries or the "Pen" icon for existing ones, the</w:t>
      </w:r>
      <w:r>
        <w:rPr>
          <w:rFonts w:cs="Arial"/>
          <w:szCs w:val="24"/>
        </w:rPr>
        <w:t>n provide the necessary details</w:t>
      </w:r>
      <w:r w:rsidR="00006050" w:rsidRPr="00006050">
        <w:rPr>
          <w:rFonts w:cs="Arial"/>
          <w:szCs w:val="24"/>
        </w:rPr>
        <w:t xml:space="preserve">: </w:t>
      </w:r>
    </w:p>
    <w:p w14:paraId="4773FB72" w14:textId="77777777" w:rsidR="007E492B" w:rsidRDefault="007E492B" w:rsidP="00ED6919">
      <w:pPr>
        <w:pStyle w:val="ListParagraph"/>
        <w:numPr>
          <w:ilvl w:val="0"/>
          <w:numId w:val="19"/>
        </w:numPr>
        <w:spacing w:after="0"/>
        <w:jc w:val="both"/>
        <w:rPr>
          <w:rFonts w:cs="Arial"/>
          <w:szCs w:val="24"/>
        </w:rPr>
      </w:pPr>
      <w:r>
        <w:rPr>
          <w:rFonts w:cs="Arial"/>
          <w:szCs w:val="24"/>
        </w:rPr>
        <w:t>Holiday Name</w:t>
      </w:r>
      <w:r w:rsidR="00006050" w:rsidRPr="00006050">
        <w:rPr>
          <w:rFonts w:cs="Arial"/>
          <w:szCs w:val="24"/>
        </w:rPr>
        <w:t xml:space="preserve">: Name of the specific </w:t>
      </w:r>
      <w:r>
        <w:rPr>
          <w:rFonts w:cs="Arial"/>
          <w:szCs w:val="24"/>
        </w:rPr>
        <w:t>holiday</w:t>
      </w:r>
      <w:r w:rsidR="00006050" w:rsidRPr="00006050">
        <w:rPr>
          <w:rFonts w:cs="Arial"/>
          <w:szCs w:val="24"/>
        </w:rPr>
        <w:t>.</w:t>
      </w:r>
    </w:p>
    <w:p w14:paraId="0D90DD61" w14:textId="20C0D7D8" w:rsidR="00006050" w:rsidRDefault="007E492B" w:rsidP="00ED6919">
      <w:pPr>
        <w:pStyle w:val="ListParagraph"/>
        <w:numPr>
          <w:ilvl w:val="0"/>
          <w:numId w:val="19"/>
        </w:numPr>
        <w:spacing w:after="0"/>
        <w:jc w:val="both"/>
        <w:rPr>
          <w:rFonts w:cs="Arial"/>
          <w:szCs w:val="24"/>
        </w:rPr>
      </w:pPr>
      <w:r>
        <w:rPr>
          <w:rFonts w:cs="Arial"/>
          <w:szCs w:val="24"/>
        </w:rPr>
        <w:t>Holiday Date: Provide the holiday date.</w:t>
      </w:r>
      <w:r w:rsidR="00006050" w:rsidRPr="00006050">
        <w:rPr>
          <w:rFonts w:cs="Arial"/>
          <w:szCs w:val="24"/>
        </w:rPr>
        <w:t xml:space="preserve"> </w:t>
      </w:r>
    </w:p>
    <w:p w14:paraId="4A45ADD1" w14:textId="374404AC" w:rsidR="00006050" w:rsidRDefault="007E492B" w:rsidP="00ED6919">
      <w:pPr>
        <w:pStyle w:val="ListParagraph"/>
        <w:numPr>
          <w:ilvl w:val="0"/>
          <w:numId w:val="19"/>
        </w:numPr>
        <w:spacing w:after="0"/>
        <w:jc w:val="both"/>
        <w:rPr>
          <w:rFonts w:cs="Arial"/>
          <w:szCs w:val="24"/>
        </w:rPr>
      </w:pPr>
      <w:r>
        <w:rPr>
          <w:rFonts w:cs="Arial"/>
          <w:szCs w:val="24"/>
        </w:rPr>
        <w:t>Price Curve</w:t>
      </w:r>
      <w:r w:rsidR="00006050" w:rsidRPr="00006050">
        <w:rPr>
          <w:rFonts w:cs="Arial"/>
          <w:szCs w:val="24"/>
        </w:rPr>
        <w:t xml:space="preserve">: </w:t>
      </w:r>
      <w:r>
        <w:rPr>
          <w:rFonts w:cs="Arial"/>
          <w:szCs w:val="24"/>
        </w:rPr>
        <w:t>Select the price curve</w:t>
      </w:r>
      <w:r w:rsidR="00006050" w:rsidRPr="00006050">
        <w:rPr>
          <w:rFonts w:cs="Arial"/>
          <w:szCs w:val="24"/>
        </w:rPr>
        <w:t>.</w:t>
      </w:r>
    </w:p>
    <w:p w14:paraId="6D3B8704" w14:textId="2DC3F6C6" w:rsidR="001944C2" w:rsidRPr="007E492B" w:rsidRDefault="00006050" w:rsidP="00ED6919">
      <w:pPr>
        <w:pStyle w:val="ListParagraph"/>
        <w:numPr>
          <w:ilvl w:val="0"/>
          <w:numId w:val="19"/>
        </w:numPr>
        <w:spacing w:after="0"/>
        <w:jc w:val="both"/>
        <w:rPr>
          <w:rFonts w:cs="Arial"/>
          <w:szCs w:val="24"/>
        </w:rPr>
      </w:pPr>
      <w:r w:rsidRPr="00006050">
        <w:rPr>
          <w:rFonts w:cs="Arial"/>
          <w:szCs w:val="24"/>
        </w:rPr>
        <w:t xml:space="preserve">Status: Indicates whether the tax is currently active or inactive. </w:t>
      </w:r>
    </w:p>
    <w:p w14:paraId="6517D60B" w14:textId="77777777" w:rsidR="007E492B" w:rsidRDefault="007E492B" w:rsidP="002918CE">
      <w:pPr>
        <w:spacing w:after="0"/>
        <w:jc w:val="both"/>
        <w:rPr>
          <w:rFonts w:cs="Arial"/>
          <w:szCs w:val="24"/>
        </w:rPr>
      </w:pPr>
    </w:p>
    <w:p w14:paraId="5E7B6060" w14:textId="77777777" w:rsidR="007E492B" w:rsidRDefault="007E492B" w:rsidP="002918CE">
      <w:pPr>
        <w:spacing w:after="0"/>
        <w:jc w:val="both"/>
        <w:rPr>
          <w:rFonts w:cs="Arial"/>
          <w:szCs w:val="24"/>
        </w:rPr>
      </w:pPr>
      <w:r w:rsidRPr="007E492B">
        <w:rPr>
          <w:rFonts w:cs="Arial"/>
          <w:noProof/>
          <w:szCs w:val="24"/>
        </w:rPr>
        <w:drawing>
          <wp:inline distT="0" distB="0" distL="0" distR="0" wp14:anchorId="680CC8AE" wp14:editId="78A3AE1B">
            <wp:extent cx="5401945" cy="1158240"/>
            <wp:effectExtent l="0" t="0" r="8255"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1945" cy="1158240"/>
                    </a:xfrm>
                    <a:prstGeom prst="rect">
                      <a:avLst/>
                    </a:prstGeom>
                  </pic:spPr>
                </pic:pic>
              </a:graphicData>
            </a:graphic>
          </wp:inline>
        </w:drawing>
      </w:r>
    </w:p>
    <w:p w14:paraId="3A5B31D4" w14:textId="77777777" w:rsidR="007E492B" w:rsidRDefault="007E492B" w:rsidP="002918CE">
      <w:pPr>
        <w:spacing w:after="0"/>
        <w:jc w:val="both"/>
        <w:rPr>
          <w:rFonts w:cs="Arial"/>
          <w:szCs w:val="24"/>
        </w:rPr>
      </w:pPr>
    </w:p>
    <w:p w14:paraId="0086DA21" w14:textId="2952B5DE" w:rsidR="00031EC3" w:rsidRDefault="00006050" w:rsidP="002918CE">
      <w:pPr>
        <w:spacing w:after="0"/>
        <w:jc w:val="both"/>
        <w:rPr>
          <w:rFonts w:cs="Arial"/>
          <w:szCs w:val="24"/>
        </w:rPr>
      </w:pPr>
      <w:r>
        <w:rPr>
          <w:rFonts w:cs="Arial"/>
          <w:szCs w:val="24"/>
        </w:rPr>
        <w:t>C</w:t>
      </w:r>
      <w:r w:rsidRPr="00006050">
        <w:rPr>
          <w:rFonts w:cs="Arial"/>
          <w:szCs w:val="24"/>
        </w:rPr>
        <w:t>licking the "Submit" button saves your edits. However, before finalizing, a confirmation message will likely appear to verify modified tax information.</w:t>
      </w:r>
    </w:p>
    <w:p w14:paraId="16FE4B83" w14:textId="77777777" w:rsidR="00DF16C1" w:rsidRDefault="00DF16C1" w:rsidP="002918CE">
      <w:pPr>
        <w:spacing w:after="0"/>
        <w:jc w:val="both"/>
        <w:rPr>
          <w:rFonts w:cs="Arial"/>
          <w:szCs w:val="24"/>
        </w:rPr>
      </w:pPr>
    </w:p>
    <w:p w14:paraId="34A3A932" w14:textId="223D21BE" w:rsidR="00DF16C1" w:rsidRDefault="00DF16C1" w:rsidP="00ED6919">
      <w:pPr>
        <w:pStyle w:val="ListParagraph"/>
        <w:numPr>
          <w:ilvl w:val="0"/>
          <w:numId w:val="27"/>
        </w:numPr>
        <w:spacing w:after="0"/>
        <w:jc w:val="both"/>
      </w:pPr>
      <w:r w:rsidRPr="00DF16C1">
        <w:t>The Price Curve Holiday Calendar facilitates uploading holidays into the system; click "Upload" and select the Excel file containing the holiday data.</w:t>
      </w:r>
    </w:p>
    <w:p w14:paraId="1E443B8F" w14:textId="7D458BF7" w:rsidR="00DF16C1" w:rsidRDefault="00DF16C1" w:rsidP="00ED6919">
      <w:pPr>
        <w:pStyle w:val="ListParagraph"/>
        <w:numPr>
          <w:ilvl w:val="0"/>
          <w:numId w:val="27"/>
        </w:numPr>
        <w:spacing w:after="0"/>
        <w:jc w:val="both"/>
      </w:pPr>
      <w:r w:rsidRPr="00DF16C1">
        <w:t>Clicking "Sample" downloads a template file (holiday format) to guide you when importing holidays into the system</w:t>
      </w:r>
    </w:p>
    <w:p w14:paraId="0CE49BCF" w14:textId="43982ED5" w:rsidR="006C0D5C" w:rsidRDefault="00F34D10" w:rsidP="00ED6919">
      <w:pPr>
        <w:pStyle w:val="Heading3"/>
        <w:numPr>
          <w:ilvl w:val="2"/>
          <w:numId w:val="23"/>
        </w:numPr>
      </w:pPr>
      <w:r>
        <w:t>Calendar</w:t>
      </w:r>
      <w:r w:rsidR="006C0D5C">
        <w:t xml:space="preserve"> </w:t>
      </w:r>
      <w:r w:rsidR="006C0D5C">
        <w:sym w:font="Wingdings" w:char="F0E0"/>
      </w:r>
      <w:r w:rsidR="006C0D5C">
        <w:t xml:space="preserve"> </w:t>
      </w:r>
      <w:r w:rsidR="00A350D8">
        <w:t>Settlement Calendar</w:t>
      </w:r>
    </w:p>
    <w:p w14:paraId="6581C0E5" w14:textId="77777777" w:rsidR="0072024C" w:rsidRDefault="0072024C" w:rsidP="00031EC3">
      <w:pPr>
        <w:pStyle w:val="NoSpacing"/>
      </w:pPr>
    </w:p>
    <w:p w14:paraId="6B18CA42" w14:textId="16434558" w:rsidR="00F34D10" w:rsidRDefault="00F34D10" w:rsidP="00F34D10">
      <w:pPr>
        <w:pStyle w:val="NoSpacing"/>
      </w:pPr>
      <w:r w:rsidRPr="004C1AE3">
        <w:rPr>
          <w:sz w:val="22"/>
          <w:szCs w:val="22"/>
        </w:rPr>
        <w:t xml:space="preserve">The 'Price Curve </w:t>
      </w:r>
      <w:r>
        <w:rPr>
          <w:sz w:val="22"/>
          <w:szCs w:val="22"/>
        </w:rPr>
        <w:t>Settlement</w:t>
      </w:r>
      <w:r w:rsidRPr="004C1AE3">
        <w:rPr>
          <w:sz w:val="22"/>
          <w:szCs w:val="22"/>
        </w:rPr>
        <w:t xml:space="preserve"> Calendar' combines displaying </w:t>
      </w:r>
      <w:r>
        <w:rPr>
          <w:sz w:val="22"/>
          <w:szCs w:val="22"/>
        </w:rPr>
        <w:t>all settlements</w:t>
      </w:r>
      <w:r w:rsidRPr="004C1AE3">
        <w:rPr>
          <w:sz w:val="22"/>
          <w:szCs w:val="22"/>
        </w:rPr>
        <w:t xml:space="preserve"> linked to a specific 'price curve' with the functionality to import </w:t>
      </w:r>
      <w:r>
        <w:rPr>
          <w:sz w:val="22"/>
          <w:szCs w:val="22"/>
        </w:rPr>
        <w:t>settlement dates</w:t>
      </w:r>
      <w:r w:rsidRPr="004C1AE3">
        <w:rPr>
          <w:sz w:val="22"/>
          <w:szCs w:val="22"/>
        </w:rPr>
        <w:t xml:space="preserve"> from an Excel file.</w:t>
      </w:r>
    </w:p>
    <w:p w14:paraId="53F45A04" w14:textId="77777777" w:rsidR="00AA7684" w:rsidRDefault="00AA7684" w:rsidP="004C4B25">
      <w:pPr>
        <w:spacing w:after="0"/>
        <w:jc w:val="both"/>
        <w:rPr>
          <w:rFonts w:cs="Arial"/>
          <w:szCs w:val="24"/>
        </w:rPr>
      </w:pPr>
    </w:p>
    <w:p w14:paraId="761E7B21" w14:textId="4BF8051D" w:rsidR="009461EF" w:rsidRDefault="00A350D8" w:rsidP="009461EF">
      <w:pPr>
        <w:spacing w:after="0"/>
        <w:rPr>
          <w:rFonts w:cs="Arial"/>
          <w:szCs w:val="24"/>
        </w:rPr>
      </w:pPr>
      <w:r w:rsidRPr="00A350D8">
        <w:rPr>
          <w:rFonts w:cs="Arial"/>
          <w:noProof/>
          <w:szCs w:val="24"/>
        </w:rPr>
        <w:drawing>
          <wp:inline distT="0" distB="0" distL="0" distR="0" wp14:anchorId="04E8FAB0" wp14:editId="7E0CF923">
            <wp:extent cx="5401945" cy="850265"/>
            <wp:effectExtent l="0" t="0" r="8255"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1945" cy="850265"/>
                    </a:xfrm>
                    <a:prstGeom prst="rect">
                      <a:avLst/>
                    </a:prstGeom>
                  </pic:spPr>
                </pic:pic>
              </a:graphicData>
            </a:graphic>
          </wp:inline>
        </w:drawing>
      </w:r>
    </w:p>
    <w:p w14:paraId="7FE3FD00" w14:textId="77777777" w:rsidR="00AA7684" w:rsidRDefault="00AA7684" w:rsidP="00AA7684">
      <w:pPr>
        <w:pStyle w:val="NoSpacing"/>
      </w:pPr>
    </w:p>
    <w:p w14:paraId="10832BB5" w14:textId="4E783495" w:rsidR="00AA7684" w:rsidRDefault="00F34D10" w:rsidP="00F34D10">
      <w:pPr>
        <w:pStyle w:val="NoSpacing"/>
      </w:pPr>
      <w:r w:rsidRPr="00CC6098">
        <w:rPr>
          <w:sz w:val="22"/>
          <w:szCs w:val="22"/>
        </w:rPr>
        <w:t>Clicking the "+" (expand) button reveals the detailed table associated with the specific price curve you've</w:t>
      </w:r>
      <w:r>
        <w:rPr>
          <w:sz w:val="22"/>
          <w:szCs w:val="22"/>
        </w:rPr>
        <w:t xml:space="preserve"> clicked on</w:t>
      </w:r>
      <w:r w:rsidRPr="00CC6098">
        <w:rPr>
          <w:sz w:val="22"/>
          <w:szCs w:val="22"/>
        </w:rPr>
        <w:t>.</w:t>
      </w:r>
    </w:p>
    <w:p w14:paraId="554CBCB4" w14:textId="77777777" w:rsidR="009461EF" w:rsidRDefault="00F34D10" w:rsidP="009461EF">
      <w:pPr>
        <w:pStyle w:val="ListParagraph"/>
        <w:spacing w:after="0"/>
        <w:ind w:left="0"/>
        <w:rPr>
          <w:rFonts w:cs="Arial"/>
          <w:szCs w:val="24"/>
        </w:rPr>
      </w:pPr>
      <w:r w:rsidRPr="00F34D10">
        <w:rPr>
          <w:rFonts w:cs="Arial"/>
          <w:noProof/>
          <w:szCs w:val="24"/>
        </w:rPr>
        <w:drawing>
          <wp:inline distT="0" distB="0" distL="0" distR="0" wp14:anchorId="6229E7D0" wp14:editId="11E6E7CA">
            <wp:extent cx="5401945" cy="2101215"/>
            <wp:effectExtent l="0" t="0" r="825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1945" cy="2101215"/>
                    </a:xfrm>
                    <a:prstGeom prst="rect">
                      <a:avLst/>
                    </a:prstGeom>
                  </pic:spPr>
                </pic:pic>
              </a:graphicData>
            </a:graphic>
          </wp:inline>
        </w:drawing>
      </w:r>
    </w:p>
    <w:p w14:paraId="5778A360" w14:textId="0CDD0409" w:rsidR="004C4B25" w:rsidRDefault="004C4B25" w:rsidP="004C4B25">
      <w:pPr>
        <w:spacing w:after="0"/>
        <w:jc w:val="both"/>
        <w:rPr>
          <w:noProof/>
        </w:rPr>
      </w:pPr>
    </w:p>
    <w:p w14:paraId="0F47C34C" w14:textId="7FF5B382" w:rsidR="00F34D10" w:rsidRDefault="00F34D10" w:rsidP="00ED6919">
      <w:pPr>
        <w:pStyle w:val="ListParagraph"/>
        <w:numPr>
          <w:ilvl w:val="0"/>
          <w:numId w:val="20"/>
        </w:numPr>
        <w:spacing w:after="0"/>
        <w:jc w:val="both"/>
      </w:pPr>
      <w:r w:rsidRPr="00DF16C1">
        <w:t xml:space="preserve">The Price Curve </w:t>
      </w:r>
      <w:r>
        <w:t>Settlement</w:t>
      </w:r>
      <w:r w:rsidRPr="00DF16C1">
        <w:t xml:space="preserve"> Calendar facilitates uploading </w:t>
      </w:r>
      <w:r>
        <w:t>settlement dates</w:t>
      </w:r>
      <w:r w:rsidRPr="00DF16C1">
        <w:t xml:space="preserve"> into the system; click "Upload" and select the Excel file containing the</w:t>
      </w:r>
      <w:r>
        <w:t xml:space="preserve"> settlement</w:t>
      </w:r>
      <w:r w:rsidRPr="00DF16C1">
        <w:t xml:space="preserve"> data.</w:t>
      </w:r>
    </w:p>
    <w:p w14:paraId="4F1C041D" w14:textId="7D095F60" w:rsidR="00F34D10" w:rsidRDefault="00F34D10" w:rsidP="00ED6919">
      <w:pPr>
        <w:pStyle w:val="ListParagraph"/>
        <w:numPr>
          <w:ilvl w:val="0"/>
          <w:numId w:val="20"/>
        </w:numPr>
        <w:spacing w:after="0"/>
        <w:jc w:val="both"/>
      </w:pPr>
      <w:r w:rsidRPr="00DF16C1">
        <w:t>Clicking "Sample" downloads a template file (</w:t>
      </w:r>
      <w:r>
        <w:t xml:space="preserve">settlement data </w:t>
      </w:r>
      <w:r w:rsidRPr="00DF16C1">
        <w:t xml:space="preserve">format) to guide you when importing </w:t>
      </w:r>
      <w:r>
        <w:t xml:space="preserve">settlement dates </w:t>
      </w:r>
      <w:r w:rsidRPr="00DF16C1">
        <w:t>into the system</w:t>
      </w:r>
      <w:r w:rsidR="00926CB8">
        <w:t>.</w:t>
      </w:r>
    </w:p>
    <w:p w14:paraId="7211FB37" w14:textId="4A794CFA" w:rsidR="00C560E4" w:rsidRDefault="00737CFA" w:rsidP="00ED6919">
      <w:pPr>
        <w:pStyle w:val="Heading2"/>
        <w:numPr>
          <w:ilvl w:val="1"/>
          <w:numId w:val="23"/>
        </w:numPr>
      </w:pPr>
      <w:bookmarkStart w:id="18" w:name="_Toc160242032"/>
      <w:bookmarkStart w:id="19" w:name="_Toc161676676"/>
      <w:r>
        <w:t>Sub Module</w:t>
      </w:r>
      <w:r w:rsidR="00FB2C26">
        <w:t xml:space="preserve"> – </w:t>
      </w:r>
      <w:bookmarkEnd w:id="18"/>
      <w:r w:rsidR="000741B6">
        <w:t>Market Ris</w:t>
      </w:r>
      <w:r w:rsidR="00C560E4">
        <w:t>k</w:t>
      </w:r>
      <w:bookmarkEnd w:id="19"/>
    </w:p>
    <w:p w14:paraId="2A8AFF3E" w14:textId="77777777" w:rsidR="00C560E4" w:rsidRPr="00C560E4" w:rsidRDefault="00C560E4" w:rsidP="00C560E4"/>
    <w:p w14:paraId="4D443428" w14:textId="0E717719" w:rsidR="00C560E4" w:rsidRDefault="00C560E4" w:rsidP="00C560E4">
      <w:r w:rsidRPr="008C5EB2">
        <w:t>"</w:t>
      </w:r>
      <w:r>
        <w:t>Market Risk</w:t>
      </w:r>
      <w:r w:rsidRPr="008C5EB2">
        <w:t xml:space="preserve">" </w:t>
      </w:r>
      <w:r>
        <w:t xml:space="preserve">sub </w:t>
      </w:r>
      <w:r w:rsidRPr="008C5EB2">
        <w:t>module</w:t>
      </w:r>
      <w:r w:rsidR="00401586">
        <w:t xml:space="preserve"> is</w:t>
      </w:r>
      <w:r w:rsidRPr="008C5EB2">
        <w:t xml:space="preserve"> </w:t>
      </w:r>
      <w:r>
        <w:t xml:space="preserve">used </w:t>
      </w:r>
      <w:r w:rsidRPr="008C5EB2">
        <w:t xml:space="preserve">to handle diverse system configurations through the following menus: </w:t>
      </w:r>
    </w:p>
    <w:p w14:paraId="4C91D2C6" w14:textId="4AA4993F" w:rsidR="00C560E4" w:rsidRDefault="00401586" w:rsidP="00ED6919">
      <w:pPr>
        <w:pStyle w:val="ListParagraph"/>
        <w:numPr>
          <w:ilvl w:val="0"/>
          <w:numId w:val="21"/>
        </w:numPr>
      </w:pPr>
      <w:r>
        <w:t>Exposure Report</w:t>
      </w:r>
      <w:r w:rsidR="00C560E4" w:rsidRPr="008C5EB2">
        <w:t xml:space="preserve">: </w:t>
      </w:r>
      <w:r w:rsidR="00F72198" w:rsidRPr="00F72198">
        <w:t>Get a snapshot of your exposure across deals with details like account, counterparty, con</w:t>
      </w:r>
      <w:r w:rsidR="00F72198">
        <w:t>tract info, pricing, and curves</w:t>
      </w:r>
      <w:r w:rsidR="00C560E4" w:rsidRPr="008C5EB2">
        <w:t xml:space="preserve">. </w:t>
      </w:r>
    </w:p>
    <w:p w14:paraId="114FD385" w14:textId="7227A6BC" w:rsidR="00C560E4" w:rsidRDefault="00401586" w:rsidP="00ED6919">
      <w:pPr>
        <w:pStyle w:val="ListParagraph"/>
        <w:numPr>
          <w:ilvl w:val="0"/>
          <w:numId w:val="21"/>
        </w:numPr>
      </w:pPr>
      <w:r>
        <w:lastRenderedPageBreak/>
        <w:t>QP Report</w:t>
      </w:r>
      <w:r w:rsidR="00C560E4" w:rsidRPr="008C5EB2">
        <w:t xml:space="preserve">: </w:t>
      </w:r>
      <w:r w:rsidR="00F72198" w:rsidRPr="00F72198">
        <w:t>Analyze a specific deal's exposure, forward price, and associated curve (financial/</w:t>
      </w:r>
      <w:r w:rsidR="00F72198">
        <w:t>physical) using its deal number</w:t>
      </w:r>
      <w:r w:rsidR="00C560E4" w:rsidRPr="008C5EB2">
        <w:t>.</w:t>
      </w:r>
    </w:p>
    <w:p w14:paraId="3E7243C6" w14:textId="4903211F" w:rsidR="00C560E4" w:rsidRDefault="00401586" w:rsidP="00ED6919">
      <w:pPr>
        <w:pStyle w:val="ListParagraph"/>
        <w:numPr>
          <w:ilvl w:val="0"/>
          <w:numId w:val="21"/>
        </w:numPr>
      </w:pPr>
      <w:r>
        <w:t>Late Deal Report</w:t>
      </w:r>
      <w:r w:rsidR="00C560E4" w:rsidRPr="008C5EB2">
        <w:t>:</w:t>
      </w:r>
      <w:r w:rsidR="00F85665">
        <w:t xml:space="preserve"> </w:t>
      </w:r>
      <w:r w:rsidR="00F85665" w:rsidRPr="00F85665">
        <w:t xml:space="preserve"> </w:t>
      </w:r>
      <w:r w:rsidR="00F85665">
        <w:t>Late Deal Report</w:t>
      </w:r>
      <w:r w:rsidR="00F85665" w:rsidRPr="00F85665">
        <w:t xml:space="preserve"> identifies overdue deals based on pre-defined criteria.</w:t>
      </w:r>
      <w:r w:rsidR="00C560E4" w:rsidRPr="008C5EB2">
        <w:t xml:space="preserve"> </w:t>
      </w:r>
    </w:p>
    <w:p w14:paraId="409ECE15" w14:textId="566A99DA" w:rsidR="00C560E4" w:rsidRPr="008C5EB2" w:rsidRDefault="00401586" w:rsidP="00ED6919">
      <w:pPr>
        <w:pStyle w:val="ListParagraph"/>
        <w:numPr>
          <w:ilvl w:val="0"/>
          <w:numId w:val="21"/>
        </w:numPr>
      </w:pPr>
      <w:r>
        <w:t>Deal Audit History</w:t>
      </w:r>
      <w:r w:rsidR="00C560E4" w:rsidRPr="008C5EB2">
        <w:t xml:space="preserve">: </w:t>
      </w:r>
      <w:r w:rsidR="00F85665" w:rsidRPr="00F85665">
        <w:t xml:space="preserve">Tracks all changes made to buy/sell deals </w:t>
      </w:r>
      <w:r w:rsidR="00F85665">
        <w:t>for audit purposes</w:t>
      </w:r>
      <w:r w:rsidR="00C560E4" w:rsidRPr="008C5EB2">
        <w:t>.</w:t>
      </w:r>
    </w:p>
    <w:p w14:paraId="2754DC97" w14:textId="4906FB5C" w:rsidR="00C560E4" w:rsidRDefault="00F85665" w:rsidP="00ED6919">
      <w:pPr>
        <w:pStyle w:val="Heading3"/>
        <w:numPr>
          <w:ilvl w:val="2"/>
          <w:numId w:val="24"/>
        </w:numPr>
        <w:spacing w:line="256" w:lineRule="auto"/>
        <w:textAlignment w:val="auto"/>
      </w:pPr>
      <w:r>
        <w:t>Market Risk</w:t>
      </w:r>
      <w:r w:rsidR="00C560E4">
        <w:t xml:space="preserve"> </w:t>
      </w:r>
      <w:r w:rsidR="00C560E4">
        <w:sym w:font="Wingdings" w:char="F0E0"/>
      </w:r>
      <w:r w:rsidR="00C560E4">
        <w:t xml:space="preserve"> </w:t>
      </w:r>
      <w:r>
        <w:t>Exposure Report</w:t>
      </w:r>
    </w:p>
    <w:p w14:paraId="7D9F41FA" w14:textId="77777777" w:rsidR="00C560E4" w:rsidRDefault="00C560E4" w:rsidP="00C560E4">
      <w:pPr>
        <w:pStyle w:val="NoSpacing"/>
      </w:pPr>
    </w:p>
    <w:p w14:paraId="61B30BB4" w14:textId="21F344E0" w:rsidR="00C560E4" w:rsidRDefault="006A3DDF" w:rsidP="00C560E4">
      <w:pPr>
        <w:pStyle w:val="NoSpacing"/>
      </w:pPr>
      <w:r w:rsidRPr="006A3DDF">
        <w:rPr>
          <w:sz w:val="22"/>
          <w:szCs w:val="22"/>
        </w:rPr>
        <w:t>The "Exposure Report" provides a comprehensive overview of your market risk by showcasing exposure details like account, counterparty, contract information, pricing, and relevant curves</w:t>
      </w:r>
      <w:r w:rsidRPr="006A3DDF">
        <w:t>.</w:t>
      </w:r>
    </w:p>
    <w:p w14:paraId="2CD4EA35" w14:textId="77777777" w:rsidR="00C560E4" w:rsidRDefault="00C560E4" w:rsidP="00C560E4">
      <w:pPr>
        <w:pStyle w:val="NoSpacing"/>
      </w:pPr>
    </w:p>
    <w:p w14:paraId="7F29C9B8" w14:textId="20473F1B" w:rsidR="00C560E4" w:rsidRDefault="006A3DDF" w:rsidP="00C560E4">
      <w:pPr>
        <w:pStyle w:val="NoSpacing"/>
      </w:pPr>
      <w:r w:rsidRPr="006A3DDF">
        <w:rPr>
          <w:noProof/>
        </w:rPr>
        <w:drawing>
          <wp:inline distT="0" distB="0" distL="0" distR="0" wp14:anchorId="00FC807D" wp14:editId="2E1A2F3E">
            <wp:extent cx="5401945" cy="2256155"/>
            <wp:effectExtent l="0" t="0" r="825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1945" cy="2256155"/>
                    </a:xfrm>
                    <a:prstGeom prst="rect">
                      <a:avLst/>
                    </a:prstGeom>
                  </pic:spPr>
                </pic:pic>
              </a:graphicData>
            </a:graphic>
          </wp:inline>
        </w:drawing>
      </w:r>
      <w:r w:rsidR="008330ED">
        <w:tab/>
      </w:r>
    </w:p>
    <w:p w14:paraId="012C8937" w14:textId="77777777" w:rsidR="00C560E4" w:rsidRDefault="00C560E4" w:rsidP="00C560E4">
      <w:pPr>
        <w:pStyle w:val="NoSpacing"/>
      </w:pPr>
    </w:p>
    <w:p w14:paraId="1099C3D2" w14:textId="2BC23202" w:rsidR="00C560E4" w:rsidRPr="008330ED" w:rsidRDefault="008330ED" w:rsidP="00ED6919">
      <w:pPr>
        <w:pStyle w:val="NoSpacing"/>
        <w:numPr>
          <w:ilvl w:val="0"/>
          <w:numId w:val="28"/>
        </w:numPr>
      </w:pPr>
      <w:r w:rsidRPr="008330ED">
        <w:rPr>
          <w:sz w:val="22"/>
          <w:szCs w:val="22"/>
        </w:rPr>
        <w:t xml:space="preserve">The "All/Payable/Receivable" dropdown in "Exposure Report" filters your exposure view between all deals, </w:t>
      </w:r>
      <w:r>
        <w:rPr>
          <w:sz w:val="22"/>
          <w:szCs w:val="22"/>
        </w:rPr>
        <w:t>payments (Payable - Buy)</w:t>
      </w:r>
      <w:r w:rsidRPr="008330ED">
        <w:rPr>
          <w:sz w:val="22"/>
          <w:szCs w:val="22"/>
        </w:rPr>
        <w:t xml:space="preserve"> or receivables (Receivable - Sell).</w:t>
      </w:r>
    </w:p>
    <w:p w14:paraId="167D837B" w14:textId="4F5DF913" w:rsidR="00996475" w:rsidRDefault="00996475" w:rsidP="00ED6919">
      <w:pPr>
        <w:pStyle w:val="NoSpacing"/>
        <w:numPr>
          <w:ilvl w:val="0"/>
          <w:numId w:val="28"/>
        </w:numPr>
      </w:pPr>
      <w:r w:rsidRPr="00996475">
        <w:t>The "Exposure Report" offers "Export to Excel" functionality, allowing you to download a file containing the displayed data by clicking the Excel icon.</w:t>
      </w:r>
      <w:r>
        <w:t xml:space="preserve"> </w:t>
      </w:r>
    </w:p>
    <w:p w14:paraId="0A314B11" w14:textId="77777777" w:rsidR="008B0996" w:rsidRDefault="008B0996" w:rsidP="00ED6919">
      <w:pPr>
        <w:pStyle w:val="NoSpacing"/>
        <w:numPr>
          <w:ilvl w:val="0"/>
          <w:numId w:val="28"/>
        </w:numPr>
      </w:pPr>
      <w:r w:rsidRPr="008B0996">
        <w:t>Clicking the "gear" icon on a contract within the "Exposure Report" reveals a detailed breakdown calculated for that specific counterparty-contract combination, with a "Back" button for returning to the previous view.</w:t>
      </w:r>
    </w:p>
    <w:p w14:paraId="757F34C8" w14:textId="77777777" w:rsidR="009D2CBC" w:rsidRDefault="008B0996" w:rsidP="00ED6919">
      <w:pPr>
        <w:pStyle w:val="NoSpacing"/>
        <w:numPr>
          <w:ilvl w:val="0"/>
          <w:numId w:val="28"/>
        </w:numPr>
      </w:pPr>
      <w:r w:rsidRPr="008B0996">
        <w:t>Clicking the "Save" icon on a contract in the "Exposure Report" displays a detailed report with frozen data collected by the "EOD Process" for that specific counterparty-contract; use the "Back" button to return.</w:t>
      </w:r>
    </w:p>
    <w:p w14:paraId="62D68EC1" w14:textId="77777777" w:rsidR="009D2CBC" w:rsidRDefault="009D2CBC" w:rsidP="00ED6919">
      <w:pPr>
        <w:pStyle w:val="NoSpacing"/>
        <w:numPr>
          <w:ilvl w:val="0"/>
          <w:numId w:val="28"/>
        </w:numPr>
      </w:pPr>
      <w:r w:rsidRPr="009D2CBC">
        <w:t>In the "Exposure Report," the "Save" icon (turning green when clicked) allows viewing detailed, frozen data collected by the "EOD Process" for a specific counterparty-contract, but only if the data is already frozen within the system (indicating successful completion of the "EOD Process").</w:t>
      </w:r>
    </w:p>
    <w:p w14:paraId="24F7D6FD" w14:textId="77777777" w:rsidR="009D2CBC" w:rsidRDefault="009D2CBC" w:rsidP="009D2CBC">
      <w:pPr>
        <w:pStyle w:val="NoSpacing"/>
      </w:pPr>
    </w:p>
    <w:p w14:paraId="201E933C" w14:textId="77777777" w:rsidR="009D2CBC" w:rsidRDefault="009D2CBC" w:rsidP="009D2CBC">
      <w:pPr>
        <w:pStyle w:val="NoSpacing"/>
      </w:pPr>
      <w:r w:rsidRPr="009D2CBC">
        <w:rPr>
          <w:noProof/>
        </w:rPr>
        <w:lastRenderedPageBreak/>
        <w:drawing>
          <wp:inline distT="0" distB="0" distL="0" distR="0" wp14:anchorId="716D15FA" wp14:editId="1E78ECBB">
            <wp:extent cx="5401945" cy="2267585"/>
            <wp:effectExtent l="0" t="0" r="825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1945" cy="2267585"/>
                    </a:xfrm>
                    <a:prstGeom prst="rect">
                      <a:avLst/>
                    </a:prstGeom>
                  </pic:spPr>
                </pic:pic>
              </a:graphicData>
            </a:graphic>
          </wp:inline>
        </w:drawing>
      </w:r>
    </w:p>
    <w:p w14:paraId="223CE1CD" w14:textId="77777777" w:rsidR="009D2CBC" w:rsidRDefault="009D2CBC" w:rsidP="009D2CBC">
      <w:pPr>
        <w:pStyle w:val="NoSpacing"/>
      </w:pPr>
    </w:p>
    <w:p w14:paraId="39B9BB2A" w14:textId="51E1678F" w:rsidR="00C560E4" w:rsidRDefault="00543F4A" w:rsidP="00ED6919">
      <w:pPr>
        <w:pStyle w:val="NoSpacing"/>
        <w:numPr>
          <w:ilvl w:val="0"/>
          <w:numId w:val="29"/>
        </w:numPr>
      </w:pPr>
      <w:r w:rsidRPr="00543F4A">
        <w:rPr>
          <w:noProof/>
        </w:rPr>
        <w:drawing>
          <wp:anchor distT="0" distB="0" distL="114300" distR="114300" simplePos="0" relativeHeight="251658240" behindDoc="0" locked="0" layoutInCell="1" allowOverlap="1" wp14:anchorId="7AD033B1" wp14:editId="332AADDB">
            <wp:simplePos x="0" y="0"/>
            <wp:positionH relativeFrom="column">
              <wp:posOffset>2621915</wp:posOffset>
            </wp:positionH>
            <wp:positionV relativeFrom="paragraph">
              <wp:posOffset>196850</wp:posOffset>
            </wp:positionV>
            <wp:extent cx="404495" cy="280035"/>
            <wp:effectExtent l="0" t="0" r="0" b="5715"/>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04495" cy="280035"/>
                    </a:xfrm>
                    <a:prstGeom prst="rect">
                      <a:avLst/>
                    </a:prstGeom>
                  </pic:spPr>
                </pic:pic>
              </a:graphicData>
            </a:graphic>
            <wp14:sizeRelH relativeFrom="margin">
              <wp14:pctWidth>0</wp14:pctWidth>
            </wp14:sizeRelH>
            <wp14:sizeRelV relativeFrom="margin">
              <wp14:pctHeight>0</wp14:pctHeight>
            </wp14:sizeRelV>
          </wp:anchor>
        </w:drawing>
      </w:r>
      <w:r w:rsidRPr="00543F4A">
        <w:t>The "Exposure Report" facilitates manual execution of the EOD process for the previou</w:t>
      </w:r>
      <w:r>
        <w:t xml:space="preserve">s day's data. Simply </w:t>
      </w:r>
      <w:proofErr w:type="gramStart"/>
      <w:r>
        <w:t xml:space="preserve">click </w:t>
      </w:r>
      <w:r w:rsidRPr="00543F4A">
        <w:t xml:space="preserve"> button</w:t>
      </w:r>
      <w:proofErr w:type="gramEnd"/>
      <w:r w:rsidRPr="00543F4A">
        <w:t xml:space="preserve"> to initiate this process</w:t>
      </w:r>
      <w:r>
        <w:t xml:space="preserve"> manually</w:t>
      </w:r>
      <w:r w:rsidRPr="00543F4A">
        <w:t>.</w:t>
      </w:r>
    </w:p>
    <w:p w14:paraId="3A6AEEA8" w14:textId="77777777" w:rsidR="006F4006" w:rsidRDefault="006F4006" w:rsidP="006F4006">
      <w:pPr>
        <w:pStyle w:val="NoSpacing"/>
        <w:ind w:left="770"/>
      </w:pPr>
    </w:p>
    <w:p w14:paraId="4F4EBF87" w14:textId="77777777" w:rsidR="00543F4A" w:rsidRDefault="00543F4A" w:rsidP="006F4006">
      <w:pPr>
        <w:pStyle w:val="NoSpacing"/>
        <w:jc w:val="center"/>
      </w:pPr>
      <w:r w:rsidRPr="00543F4A">
        <w:rPr>
          <w:noProof/>
        </w:rPr>
        <w:drawing>
          <wp:inline distT="0" distB="0" distL="0" distR="0" wp14:anchorId="1C06AD79" wp14:editId="1A97FDBF">
            <wp:extent cx="4006850" cy="1443634"/>
            <wp:effectExtent l="0" t="0" r="0" b="444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16214" cy="1447008"/>
                    </a:xfrm>
                    <a:prstGeom prst="rect">
                      <a:avLst/>
                    </a:prstGeom>
                  </pic:spPr>
                </pic:pic>
              </a:graphicData>
            </a:graphic>
          </wp:inline>
        </w:drawing>
      </w:r>
    </w:p>
    <w:p w14:paraId="4726A6A7" w14:textId="77777777" w:rsidR="006F4006" w:rsidRDefault="006F4006" w:rsidP="00543F4A">
      <w:pPr>
        <w:pStyle w:val="NoSpacing"/>
      </w:pPr>
    </w:p>
    <w:p w14:paraId="73D45B51" w14:textId="77777777" w:rsidR="006F4006" w:rsidRDefault="006F4006" w:rsidP="00543F4A">
      <w:pPr>
        <w:pStyle w:val="NoSpacing"/>
      </w:pPr>
    </w:p>
    <w:p w14:paraId="34C0297D" w14:textId="0E4F1917" w:rsidR="006F4006" w:rsidRDefault="006F4006" w:rsidP="00543F4A">
      <w:pPr>
        <w:pStyle w:val="NoSpacing"/>
      </w:pPr>
      <w:r w:rsidRPr="006F4006">
        <w:rPr>
          <w:noProof/>
        </w:rPr>
        <w:drawing>
          <wp:inline distT="0" distB="0" distL="0" distR="0" wp14:anchorId="0B82439A" wp14:editId="2FF477D7">
            <wp:extent cx="5401945" cy="2141220"/>
            <wp:effectExtent l="0" t="0" r="825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1945" cy="2141220"/>
                    </a:xfrm>
                    <a:prstGeom prst="rect">
                      <a:avLst/>
                    </a:prstGeom>
                  </pic:spPr>
                </pic:pic>
              </a:graphicData>
            </a:graphic>
          </wp:inline>
        </w:drawing>
      </w:r>
    </w:p>
    <w:p w14:paraId="50A64C1F" w14:textId="77777777" w:rsidR="006F4006" w:rsidRDefault="006F4006" w:rsidP="00543F4A">
      <w:pPr>
        <w:pStyle w:val="NoSpacing"/>
      </w:pPr>
    </w:p>
    <w:p w14:paraId="5F653D35" w14:textId="77777777" w:rsidR="006F4006" w:rsidRDefault="006F4006" w:rsidP="00543F4A">
      <w:pPr>
        <w:pStyle w:val="NoSpacing"/>
      </w:pPr>
    </w:p>
    <w:p w14:paraId="49EA0913" w14:textId="77777777" w:rsidR="006F4006" w:rsidRDefault="006F4006" w:rsidP="00543F4A">
      <w:pPr>
        <w:pStyle w:val="NoSpacing"/>
      </w:pPr>
    </w:p>
    <w:p w14:paraId="071B03C7" w14:textId="77777777" w:rsidR="006F4006" w:rsidRDefault="006F4006" w:rsidP="00543F4A">
      <w:pPr>
        <w:pStyle w:val="NoSpacing"/>
      </w:pPr>
    </w:p>
    <w:p w14:paraId="326CA6F6" w14:textId="77777777" w:rsidR="006F4006" w:rsidRDefault="006F4006" w:rsidP="00543F4A">
      <w:pPr>
        <w:pStyle w:val="NoSpacing"/>
      </w:pPr>
    </w:p>
    <w:p w14:paraId="76A5F8B6" w14:textId="77777777" w:rsidR="006F4006" w:rsidRDefault="006F4006" w:rsidP="00543F4A">
      <w:pPr>
        <w:pStyle w:val="NoSpacing"/>
      </w:pPr>
    </w:p>
    <w:p w14:paraId="584365A9" w14:textId="77777777" w:rsidR="006F4006" w:rsidRDefault="006F4006" w:rsidP="00543F4A">
      <w:pPr>
        <w:pStyle w:val="NoSpacing"/>
      </w:pPr>
    </w:p>
    <w:p w14:paraId="3F9F522B" w14:textId="6F4A001E" w:rsidR="00C560E4" w:rsidRDefault="00731B40" w:rsidP="00ED6919">
      <w:pPr>
        <w:pStyle w:val="Heading3"/>
        <w:numPr>
          <w:ilvl w:val="2"/>
          <w:numId w:val="24"/>
        </w:numPr>
      </w:pPr>
      <w:r>
        <w:lastRenderedPageBreak/>
        <w:t>Market Risk</w:t>
      </w:r>
      <w:r w:rsidR="00C560E4">
        <w:t xml:space="preserve"> </w:t>
      </w:r>
      <w:r w:rsidR="00C560E4">
        <w:sym w:font="Wingdings" w:char="F0E0"/>
      </w:r>
      <w:r w:rsidR="00C560E4" w:rsidRPr="009325CF">
        <w:t xml:space="preserve"> </w:t>
      </w:r>
      <w:r>
        <w:t>QP Exposure Report</w:t>
      </w:r>
      <w:r w:rsidR="00C560E4">
        <w:t xml:space="preserve"> </w:t>
      </w:r>
    </w:p>
    <w:p w14:paraId="5E200F51" w14:textId="77777777" w:rsidR="00C560E4" w:rsidRDefault="00C560E4" w:rsidP="00C560E4">
      <w:pPr>
        <w:pStyle w:val="NoSpacing"/>
      </w:pPr>
      <w:r>
        <w:t xml:space="preserve"> </w:t>
      </w:r>
    </w:p>
    <w:p w14:paraId="0EF86C26" w14:textId="1BE99CBB" w:rsidR="00C560E4" w:rsidRDefault="00731B40" w:rsidP="00C560E4">
      <w:pPr>
        <w:pStyle w:val="NoSpacing"/>
      </w:pPr>
      <w:r w:rsidRPr="00731B40">
        <w:t>In the "QP Exposure" report, analyze a specific deal's exposure, forward price, and linked curve (financial/physical) by its deal number.</w:t>
      </w:r>
    </w:p>
    <w:p w14:paraId="6B59997C" w14:textId="77777777" w:rsidR="00C560E4" w:rsidRDefault="00C560E4" w:rsidP="00C560E4">
      <w:pPr>
        <w:pStyle w:val="NoSpacing"/>
      </w:pPr>
    </w:p>
    <w:p w14:paraId="67622647" w14:textId="230E70D4" w:rsidR="00C560E4" w:rsidRDefault="00731B40" w:rsidP="00C560E4">
      <w:pPr>
        <w:pStyle w:val="NoSpacing"/>
      </w:pPr>
      <w:r w:rsidRPr="00731B40">
        <w:rPr>
          <w:noProof/>
        </w:rPr>
        <w:drawing>
          <wp:inline distT="0" distB="0" distL="0" distR="0" wp14:anchorId="7C0B29FD" wp14:editId="6298B6B9">
            <wp:extent cx="5401945" cy="214757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1945" cy="2147570"/>
                    </a:xfrm>
                    <a:prstGeom prst="rect">
                      <a:avLst/>
                    </a:prstGeom>
                  </pic:spPr>
                </pic:pic>
              </a:graphicData>
            </a:graphic>
          </wp:inline>
        </w:drawing>
      </w:r>
    </w:p>
    <w:p w14:paraId="7DC45002" w14:textId="3E8DEA58" w:rsidR="00C560E4" w:rsidRDefault="00C560E4" w:rsidP="00731B40">
      <w:pPr>
        <w:pStyle w:val="NoSpacing"/>
      </w:pPr>
    </w:p>
    <w:p w14:paraId="6F3E683E" w14:textId="2991BDAB" w:rsidR="00C560E4" w:rsidRDefault="00731B40" w:rsidP="00ED6919">
      <w:pPr>
        <w:pStyle w:val="NoSpacing"/>
        <w:numPr>
          <w:ilvl w:val="0"/>
          <w:numId w:val="29"/>
        </w:numPr>
      </w:pPr>
      <w:r w:rsidRPr="00731B40">
        <w:t>The QP Exposure report displays yesterday's data with "Export to Excel" functionality for downloading the details.</w:t>
      </w:r>
    </w:p>
    <w:p w14:paraId="4831F4C1" w14:textId="77777777" w:rsidR="00C560E4" w:rsidRDefault="00C560E4" w:rsidP="00C560E4">
      <w:pPr>
        <w:pStyle w:val="NoSpacing"/>
      </w:pPr>
    </w:p>
    <w:p w14:paraId="3F876F0C" w14:textId="38E7B0BC" w:rsidR="00C560E4" w:rsidRDefault="00601FDC" w:rsidP="00ED6919">
      <w:pPr>
        <w:pStyle w:val="Heading3"/>
        <w:numPr>
          <w:ilvl w:val="2"/>
          <w:numId w:val="24"/>
        </w:numPr>
      </w:pPr>
      <w:r>
        <w:t xml:space="preserve">Market Risk </w:t>
      </w:r>
      <w:r w:rsidR="00C560E4">
        <w:sym w:font="Wingdings" w:char="F0E0"/>
      </w:r>
      <w:r w:rsidR="00C560E4">
        <w:t xml:space="preserve"> </w:t>
      </w:r>
      <w:r>
        <w:t>Late Deal Report</w:t>
      </w:r>
    </w:p>
    <w:p w14:paraId="49BBFE85" w14:textId="77777777" w:rsidR="00C560E4" w:rsidRDefault="00C560E4" w:rsidP="00C560E4"/>
    <w:p w14:paraId="4C200204" w14:textId="74A48B69" w:rsidR="00C560E4" w:rsidRDefault="00C80190" w:rsidP="00C560E4">
      <w:r w:rsidRPr="00C80190">
        <w:t>The "Late Deal Report" flags overdue deals using pre-set criteria within the system.</w:t>
      </w:r>
    </w:p>
    <w:p w14:paraId="02FA3B28" w14:textId="5630C423" w:rsidR="00C560E4" w:rsidRDefault="00601FDC" w:rsidP="00C560E4">
      <w:r w:rsidRPr="00601FDC">
        <w:rPr>
          <w:noProof/>
        </w:rPr>
        <w:drawing>
          <wp:inline distT="0" distB="0" distL="0" distR="0" wp14:anchorId="27E15612" wp14:editId="479BC87D">
            <wp:extent cx="5401945" cy="13208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1945" cy="1320800"/>
                    </a:xfrm>
                    <a:prstGeom prst="rect">
                      <a:avLst/>
                    </a:prstGeom>
                  </pic:spPr>
                </pic:pic>
              </a:graphicData>
            </a:graphic>
          </wp:inline>
        </w:drawing>
      </w:r>
    </w:p>
    <w:p w14:paraId="6B013267" w14:textId="77777777" w:rsidR="00D94201" w:rsidRDefault="00D94201" w:rsidP="00C560E4"/>
    <w:p w14:paraId="54BC2FFE" w14:textId="658AE40E" w:rsidR="00C560E4" w:rsidRDefault="00C80190" w:rsidP="00ED6919">
      <w:pPr>
        <w:pStyle w:val="ListParagraph"/>
        <w:numPr>
          <w:ilvl w:val="0"/>
          <w:numId w:val="22"/>
        </w:numPr>
      </w:pPr>
      <w:r w:rsidRPr="00C80190">
        <w:t>The "QP Exposure" report lets you drill down for specific deals by selecting contract type, counterparty, and a date range</w:t>
      </w:r>
      <w:r>
        <w:t>.</w:t>
      </w:r>
    </w:p>
    <w:p w14:paraId="528A0189" w14:textId="66440E6E" w:rsidR="00C560E4" w:rsidRDefault="00C80190" w:rsidP="00ED6919">
      <w:pPr>
        <w:pStyle w:val="ListParagraph"/>
        <w:numPr>
          <w:ilvl w:val="0"/>
          <w:numId w:val="22"/>
        </w:numPr>
      </w:pPr>
      <w:r w:rsidRPr="00C80190">
        <w:t>In the "Late Deal Report," a "Late Deal Entry" checkbox filters the view to show only overdue deals identified by the system's criteria</w:t>
      </w:r>
      <w:r>
        <w:t>.</w:t>
      </w:r>
    </w:p>
    <w:p w14:paraId="3CFF502F" w14:textId="07AA5832" w:rsidR="00C80190" w:rsidRDefault="00C80190" w:rsidP="00ED6919">
      <w:pPr>
        <w:pStyle w:val="ListParagraph"/>
        <w:numPr>
          <w:ilvl w:val="1"/>
          <w:numId w:val="22"/>
        </w:numPr>
      </w:pPr>
      <w:r w:rsidRPr="00C80190">
        <w:t xml:space="preserve">Deals Done before </w:t>
      </w:r>
      <w:r>
        <w:t>Declared time</w:t>
      </w:r>
      <w:r w:rsidRPr="00C80190">
        <w:t xml:space="preserve"> Of Local Time Should be </w:t>
      </w:r>
      <w:r w:rsidR="00622B51" w:rsidRPr="00C80190">
        <w:t>entered</w:t>
      </w:r>
      <w:r w:rsidRPr="00C80190">
        <w:t xml:space="preserve"> into FMS-NG by Midnight Local Time. </w:t>
      </w:r>
    </w:p>
    <w:p w14:paraId="7AE6B768" w14:textId="3664FAC5" w:rsidR="00622B51" w:rsidRDefault="00C80190" w:rsidP="00ED6919">
      <w:pPr>
        <w:pStyle w:val="ListParagraph"/>
        <w:numPr>
          <w:ilvl w:val="1"/>
          <w:numId w:val="22"/>
        </w:numPr>
      </w:pPr>
      <w:r w:rsidRPr="00C80190">
        <w:t xml:space="preserve">Deals Done after </w:t>
      </w:r>
      <w:r>
        <w:t>Declared time</w:t>
      </w:r>
      <w:r w:rsidRPr="00C80190">
        <w:t xml:space="preserve"> of Local Time to be Entered No Later </w:t>
      </w:r>
      <w:r w:rsidR="00622B51" w:rsidRPr="00C80190">
        <w:t>than</w:t>
      </w:r>
      <w:r w:rsidRPr="00C80190">
        <w:t xml:space="preserve"> 12 Noon of Following Business Day!!</w:t>
      </w:r>
    </w:p>
    <w:p w14:paraId="5AF5196D" w14:textId="7265D0EE" w:rsidR="009A72CF" w:rsidRDefault="009A72CF" w:rsidP="009A72CF">
      <w:r w:rsidRPr="009A72CF">
        <w:rPr>
          <w:noProof/>
        </w:rPr>
        <w:lastRenderedPageBreak/>
        <w:drawing>
          <wp:inline distT="0" distB="0" distL="0" distR="0" wp14:anchorId="470D2948" wp14:editId="1084BC16">
            <wp:extent cx="5401945" cy="236537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1945" cy="2365375"/>
                    </a:xfrm>
                    <a:prstGeom prst="rect">
                      <a:avLst/>
                    </a:prstGeom>
                  </pic:spPr>
                </pic:pic>
              </a:graphicData>
            </a:graphic>
          </wp:inline>
        </w:drawing>
      </w:r>
    </w:p>
    <w:p w14:paraId="78D58529" w14:textId="77777777" w:rsidR="009A72CF" w:rsidRDefault="009A72CF" w:rsidP="009A72CF"/>
    <w:p w14:paraId="19744DF9" w14:textId="225A419E" w:rsidR="00C560E4" w:rsidRDefault="00D94201" w:rsidP="00ED6919">
      <w:pPr>
        <w:pStyle w:val="Heading3"/>
        <w:numPr>
          <w:ilvl w:val="2"/>
          <w:numId w:val="24"/>
        </w:numPr>
      </w:pPr>
      <w:r>
        <w:t xml:space="preserve">Market Risk </w:t>
      </w:r>
      <w:r w:rsidR="00C560E4">
        <w:sym w:font="Wingdings" w:char="F0E0"/>
      </w:r>
      <w:r w:rsidR="00C560E4">
        <w:t xml:space="preserve"> </w:t>
      </w:r>
      <w:r>
        <w:t>Deal Audit History</w:t>
      </w:r>
    </w:p>
    <w:p w14:paraId="1DE0106B" w14:textId="77777777" w:rsidR="00C560E4" w:rsidRDefault="00C560E4" w:rsidP="00C560E4"/>
    <w:p w14:paraId="37E28CDF" w14:textId="1F69FAE0" w:rsidR="00C560E4" w:rsidRDefault="00D94201" w:rsidP="00C560E4">
      <w:r w:rsidRPr="00D94201">
        <w:t>The "Deal Audit History" report serves as a chronological log, tracking all edits made to buy and sell deals within the system for audit trails</w:t>
      </w:r>
    </w:p>
    <w:p w14:paraId="7815B25B" w14:textId="77777777" w:rsidR="002E6A7A" w:rsidRPr="00AD2052" w:rsidRDefault="002E6A7A" w:rsidP="00C560E4"/>
    <w:p w14:paraId="0943231A" w14:textId="47F6BCC9" w:rsidR="00C560E4" w:rsidRDefault="00FF1012" w:rsidP="00C560E4">
      <w:pPr>
        <w:pStyle w:val="NoSpacing"/>
      </w:pPr>
      <w:r w:rsidRPr="00FF1012">
        <w:rPr>
          <w:noProof/>
        </w:rPr>
        <w:drawing>
          <wp:inline distT="0" distB="0" distL="0" distR="0" wp14:anchorId="5FB55232" wp14:editId="775BC9FC">
            <wp:extent cx="5401945" cy="2412365"/>
            <wp:effectExtent l="0" t="0" r="825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1945" cy="2412365"/>
                    </a:xfrm>
                    <a:prstGeom prst="rect">
                      <a:avLst/>
                    </a:prstGeom>
                  </pic:spPr>
                </pic:pic>
              </a:graphicData>
            </a:graphic>
          </wp:inline>
        </w:drawing>
      </w:r>
      <w:r w:rsidR="00C560E4">
        <w:t xml:space="preserve"> </w:t>
      </w:r>
    </w:p>
    <w:p w14:paraId="798B8261" w14:textId="77777777" w:rsidR="002E6A7A" w:rsidRDefault="002E6A7A" w:rsidP="00C560E4">
      <w:pPr>
        <w:pStyle w:val="NoSpacing"/>
      </w:pPr>
    </w:p>
    <w:p w14:paraId="6FA658FC" w14:textId="77777777" w:rsidR="00C560E4" w:rsidRDefault="00C560E4" w:rsidP="00C560E4">
      <w:pPr>
        <w:pStyle w:val="NoSpacing"/>
      </w:pPr>
    </w:p>
    <w:p w14:paraId="77331D38" w14:textId="0BA684CB" w:rsidR="00FF1012" w:rsidRDefault="00FF1012" w:rsidP="00ED6919">
      <w:pPr>
        <w:pStyle w:val="NoSpacing"/>
        <w:numPr>
          <w:ilvl w:val="0"/>
          <w:numId w:val="30"/>
        </w:numPr>
      </w:pPr>
      <w:r w:rsidRPr="00FF1012">
        <w:t>This report offers a search function with "date range" and "counterparty" filters to refine results, along with "Export to Excel" for downloading the data.</w:t>
      </w:r>
    </w:p>
    <w:p w14:paraId="1760CA07" w14:textId="1B8A863C" w:rsidR="00FF1012" w:rsidRDefault="00FF1012" w:rsidP="00ED6919">
      <w:pPr>
        <w:pStyle w:val="NoSpacing"/>
        <w:numPr>
          <w:ilvl w:val="0"/>
          <w:numId w:val="30"/>
        </w:numPr>
      </w:pPr>
      <w:r w:rsidRPr="00FF1012">
        <w:t>The report provides a "New Deal" checkbox to filter and display only deals recently created in the system.</w:t>
      </w:r>
    </w:p>
    <w:p w14:paraId="149A148A" w14:textId="77777777" w:rsidR="002E6A7A" w:rsidRDefault="002E6A7A" w:rsidP="002E6A7A">
      <w:pPr>
        <w:pStyle w:val="NoSpacing"/>
      </w:pPr>
    </w:p>
    <w:p w14:paraId="7612AC59" w14:textId="77777777" w:rsidR="002E6A7A" w:rsidRDefault="002E6A7A" w:rsidP="002E6A7A">
      <w:pPr>
        <w:pStyle w:val="NoSpacing"/>
      </w:pPr>
    </w:p>
    <w:p w14:paraId="456AD7B4" w14:textId="77777777" w:rsidR="002E6A7A" w:rsidRDefault="002E6A7A" w:rsidP="002E6A7A">
      <w:pPr>
        <w:pStyle w:val="NoSpacing"/>
      </w:pPr>
    </w:p>
    <w:p w14:paraId="2EE1FA85" w14:textId="77777777" w:rsidR="002E6A7A" w:rsidRDefault="002E6A7A" w:rsidP="002E6A7A">
      <w:pPr>
        <w:pStyle w:val="NoSpacing"/>
      </w:pPr>
    </w:p>
    <w:p w14:paraId="2E5489E6" w14:textId="77777777" w:rsidR="002E6A7A" w:rsidRDefault="002E6A7A" w:rsidP="002E6A7A">
      <w:pPr>
        <w:pStyle w:val="NoSpacing"/>
      </w:pPr>
    </w:p>
    <w:p w14:paraId="7C3AFE43" w14:textId="77777777" w:rsidR="002E6A7A" w:rsidRDefault="002E6A7A" w:rsidP="002E6A7A">
      <w:pPr>
        <w:pStyle w:val="NoSpacing"/>
      </w:pPr>
    </w:p>
    <w:p w14:paraId="7E395C01" w14:textId="77777777" w:rsidR="002E6A7A" w:rsidRDefault="002E6A7A" w:rsidP="002E6A7A">
      <w:pPr>
        <w:pStyle w:val="NoSpacing"/>
      </w:pPr>
    </w:p>
    <w:p w14:paraId="37FD0F70" w14:textId="2460BE7A" w:rsidR="00CF6840" w:rsidRDefault="00C560E4" w:rsidP="00ED6919">
      <w:pPr>
        <w:pStyle w:val="Heading2"/>
        <w:numPr>
          <w:ilvl w:val="1"/>
          <w:numId w:val="23"/>
        </w:numPr>
      </w:pPr>
      <w:bookmarkStart w:id="20" w:name="_Toc161676677"/>
      <w:r>
        <w:lastRenderedPageBreak/>
        <w:t>Sub Module – Credit Risk</w:t>
      </w:r>
      <w:bookmarkEnd w:id="20"/>
    </w:p>
    <w:p w14:paraId="34C6B149" w14:textId="77777777" w:rsidR="008C5EB2" w:rsidRDefault="008C5EB2" w:rsidP="008C5EB2"/>
    <w:p w14:paraId="288F002C" w14:textId="7E5A1E51" w:rsidR="008C5EB2" w:rsidRDefault="008C5EB2" w:rsidP="008C5EB2">
      <w:r w:rsidRPr="008C5EB2">
        <w:t>"</w:t>
      </w:r>
      <w:r w:rsidR="00AF71F4">
        <w:t>Credit</w:t>
      </w:r>
      <w:r w:rsidR="00C560E4">
        <w:t xml:space="preserve"> Risk</w:t>
      </w:r>
      <w:r w:rsidRPr="008C5EB2">
        <w:t xml:space="preserve">" </w:t>
      </w:r>
      <w:r>
        <w:t xml:space="preserve">sub </w:t>
      </w:r>
      <w:r w:rsidRPr="008C5EB2">
        <w:t xml:space="preserve">module </w:t>
      </w:r>
      <w:r>
        <w:t xml:space="preserve">used </w:t>
      </w:r>
      <w:r w:rsidRPr="008C5EB2">
        <w:t xml:space="preserve">to handle diverse system configurations through the following menus: </w:t>
      </w:r>
    </w:p>
    <w:p w14:paraId="377F70CC" w14:textId="0551F829" w:rsidR="00AF71F4" w:rsidRDefault="00AF71F4" w:rsidP="00ED6919">
      <w:pPr>
        <w:pStyle w:val="ListParagraph"/>
        <w:numPr>
          <w:ilvl w:val="0"/>
          <w:numId w:val="31"/>
        </w:numPr>
      </w:pPr>
      <w:r w:rsidRPr="00AF71F4">
        <w:t xml:space="preserve">Credit Limit </w:t>
      </w:r>
      <w:proofErr w:type="spellStart"/>
      <w:r w:rsidRPr="00AF71F4">
        <w:t>Mgmt</w:t>
      </w:r>
      <w:proofErr w:type="spellEnd"/>
      <w:r w:rsidRPr="00AF71F4">
        <w:t>/Credit Rating</w:t>
      </w:r>
      <w:r>
        <w:t xml:space="preserve">: </w:t>
      </w:r>
      <w:r w:rsidRPr="00AF71F4">
        <w:t xml:space="preserve">The "Credit Limit </w:t>
      </w:r>
      <w:proofErr w:type="spellStart"/>
      <w:r w:rsidRPr="00AF71F4">
        <w:t>Mgmt</w:t>
      </w:r>
      <w:proofErr w:type="spellEnd"/>
      <w:r w:rsidRPr="00AF71F4">
        <w:t>/Credit Rating" form acts as a central hub for managing credit limits and ratings assigned to counterparties and banks across the entire system.</w:t>
      </w:r>
    </w:p>
    <w:p w14:paraId="23429A8F" w14:textId="77777777" w:rsidR="00827BD0" w:rsidRDefault="00827BD0" w:rsidP="00ED6919">
      <w:pPr>
        <w:pStyle w:val="ListParagraph"/>
        <w:numPr>
          <w:ilvl w:val="0"/>
          <w:numId w:val="31"/>
        </w:numPr>
      </w:pPr>
      <w:r>
        <w:t xml:space="preserve">Credit Exceed Days: </w:t>
      </w:r>
      <w:r w:rsidRPr="00827BD0">
        <w:t>The "Credit Exceed Days" functionality lets you define or modify the grace period for counterparties exceeding their credit limits.</w:t>
      </w:r>
    </w:p>
    <w:p w14:paraId="48826B37" w14:textId="77777777" w:rsidR="00827BD0" w:rsidRDefault="00827BD0" w:rsidP="00ED6919">
      <w:pPr>
        <w:pStyle w:val="ListParagraph"/>
        <w:numPr>
          <w:ilvl w:val="0"/>
          <w:numId w:val="31"/>
        </w:numPr>
      </w:pPr>
      <w:r>
        <w:t xml:space="preserve">Limit Summary Report: </w:t>
      </w:r>
      <w:r w:rsidRPr="00827BD0">
        <w:t>The "Limit Summary Report" consolidates all credit limit data for counterparties and banks into a single, comprehensive report.</w:t>
      </w:r>
    </w:p>
    <w:p w14:paraId="505152FC" w14:textId="77777777" w:rsidR="00E74D49" w:rsidRDefault="00827BD0" w:rsidP="00ED6919">
      <w:pPr>
        <w:pStyle w:val="ListParagraph"/>
        <w:numPr>
          <w:ilvl w:val="0"/>
          <w:numId w:val="31"/>
        </w:numPr>
      </w:pPr>
      <w:r>
        <w:t xml:space="preserve">Collateral </w:t>
      </w:r>
      <w:proofErr w:type="spellStart"/>
      <w:r>
        <w:t>Mgmt</w:t>
      </w:r>
      <w:proofErr w:type="spellEnd"/>
      <w:r>
        <w:t xml:space="preserve">: </w:t>
      </w:r>
      <w:r w:rsidR="00E74D49" w:rsidRPr="00E74D49">
        <w:t xml:space="preserve">The "Collateral </w:t>
      </w:r>
      <w:proofErr w:type="spellStart"/>
      <w:r w:rsidR="00E74D49">
        <w:t>Mgmt</w:t>
      </w:r>
      <w:proofErr w:type="spellEnd"/>
      <w:r w:rsidR="00E74D49" w:rsidRPr="00E74D49">
        <w:t>" form provides a central location for managing and assigning collateral (securities) to counterparties within the system.</w:t>
      </w:r>
    </w:p>
    <w:p w14:paraId="1B441156" w14:textId="77777777" w:rsidR="00E74D49" w:rsidRDefault="00E74D49" w:rsidP="00ED6919">
      <w:pPr>
        <w:pStyle w:val="ListParagraph"/>
        <w:numPr>
          <w:ilvl w:val="0"/>
          <w:numId w:val="31"/>
        </w:numPr>
      </w:pPr>
      <w:r>
        <w:t xml:space="preserve">Advance Booking: </w:t>
      </w:r>
      <w:r w:rsidRPr="00E74D49">
        <w:t>The "Advance Booking" form facilitates managing and pre-defining collateral (securities) to be used for specific counterparties within the system.</w:t>
      </w:r>
    </w:p>
    <w:p w14:paraId="34A9FB50" w14:textId="3E8DC8E8" w:rsidR="00AF71F4" w:rsidRDefault="00E74D49" w:rsidP="00ED6919">
      <w:pPr>
        <w:pStyle w:val="ListParagraph"/>
        <w:numPr>
          <w:ilvl w:val="0"/>
          <w:numId w:val="31"/>
        </w:numPr>
      </w:pPr>
      <w:r>
        <w:t xml:space="preserve">Exposure Tracking Report: </w:t>
      </w:r>
      <w:r w:rsidRPr="00E74D49">
        <w:t>The Exposure Tracking Report details exposure across all receivable contracts associated with each counterparty.</w:t>
      </w:r>
    </w:p>
    <w:p w14:paraId="57057F5E" w14:textId="26673E62" w:rsidR="00C05A85" w:rsidRDefault="00C05A85" w:rsidP="00ED6919">
      <w:pPr>
        <w:pStyle w:val="ListParagraph"/>
        <w:numPr>
          <w:ilvl w:val="0"/>
          <w:numId w:val="31"/>
        </w:numPr>
      </w:pPr>
      <w:r>
        <w:t xml:space="preserve">Bank Limit and Exposure Report: </w:t>
      </w:r>
      <w:r w:rsidRPr="00C05A85">
        <w:t>The "Bank Limit and Exposure Report" provides a comprehensive view of bank limits, exposures, associated custome</w:t>
      </w:r>
      <w:r>
        <w:t>r names, and relevant contracts</w:t>
      </w:r>
      <w:r w:rsidRPr="00C05A85">
        <w:t>.</w:t>
      </w:r>
    </w:p>
    <w:p w14:paraId="5F594E7F" w14:textId="295197A8" w:rsidR="00C05A85" w:rsidRDefault="00C05A85" w:rsidP="00ED6919">
      <w:pPr>
        <w:pStyle w:val="ListParagraph"/>
        <w:numPr>
          <w:ilvl w:val="0"/>
          <w:numId w:val="31"/>
        </w:numPr>
      </w:pPr>
      <w:proofErr w:type="spellStart"/>
      <w:r>
        <w:t>Walkforward</w:t>
      </w:r>
      <w:proofErr w:type="spellEnd"/>
      <w:r>
        <w:t xml:space="preserve"> Exposure Report: </w:t>
      </w:r>
      <w:r w:rsidRPr="00C05A85">
        <w:t>The "</w:t>
      </w:r>
      <w:proofErr w:type="spellStart"/>
      <w:r w:rsidRPr="00C05A85">
        <w:t>Walkforward</w:t>
      </w:r>
      <w:proofErr w:type="spellEnd"/>
      <w:r w:rsidRPr="00C05A85">
        <w:t xml:space="preserve"> Exposure Report" visualizes a counterparty's credit limits and settlement exposure over time using a graphical representation.</w:t>
      </w:r>
    </w:p>
    <w:p w14:paraId="3A33CA45" w14:textId="0A6626E2" w:rsidR="00C05A85" w:rsidRDefault="00C05A85" w:rsidP="00ED6919">
      <w:pPr>
        <w:pStyle w:val="ListParagraph"/>
        <w:numPr>
          <w:ilvl w:val="0"/>
          <w:numId w:val="31"/>
        </w:numPr>
      </w:pPr>
      <w:r>
        <w:t xml:space="preserve">Upcoming Security Report: </w:t>
      </w:r>
      <w:r w:rsidRPr="00C05A85">
        <w:t>The "Upcoming Security Report" offers a consolidated view of all forthcoming collateral (security) details within a single report.</w:t>
      </w:r>
    </w:p>
    <w:p w14:paraId="0BEE68B9" w14:textId="7FB09700" w:rsidR="00C05A85" w:rsidRDefault="002647FC" w:rsidP="00ED6919">
      <w:pPr>
        <w:pStyle w:val="ListParagraph"/>
        <w:numPr>
          <w:ilvl w:val="0"/>
          <w:numId w:val="31"/>
        </w:numPr>
      </w:pPr>
      <w:r>
        <w:t xml:space="preserve">Security Status Report: </w:t>
      </w:r>
      <w:r w:rsidRPr="002647FC">
        <w:t>The "Security Status Report" provides a real-time details of the current status for any security (collateral) held within the system.</w:t>
      </w:r>
    </w:p>
    <w:p w14:paraId="349DCB9E" w14:textId="1E280C4A" w:rsidR="002647FC" w:rsidRDefault="002647FC" w:rsidP="00ED6919">
      <w:pPr>
        <w:pStyle w:val="ListParagraph"/>
        <w:numPr>
          <w:ilvl w:val="0"/>
          <w:numId w:val="31"/>
        </w:numPr>
      </w:pPr>
      <w:r>
        <w:t xml:space="preserve">KPI Report: </w:t>
      </w:r>
      <w:r w:rsidRPr="002647FC">
        <w:t>The "KPI Report" offers a comprehensive overview of incoming and outgoing securities, including a summarized view.</w:t>
      </w:r>
    </w:p>
    <w:p w14:paraId="016C38B8" w14:textId="1192DC31" w:rsidR="002647FC" w:rsidRDefault="002647FC" w:rsidP="00ED6919">
      <w:pPr>
        <w:pStyle w:val="ListParagraph"/>
        <w:numPr>
          <w:ilvl w:val="0"/>
          <w:numId w:val="31"/>
        </w:numPr>
      </w:pPr>
      <w:r>
        <w:t xml:space="preserve">Exceed Credit Report: </w:t>
      </w:r>
      <w:r w:rsidRPr="002647FC">
        <w:t>"Exceed Credit Report" details credit limit breaches for specific customers and contracts, including explanations for the exceedances.</w:t>
      </w:r>
    </w:p>
    <w:p w14:paraId="3E683E41" w14:textId="013CF377" w:rsidR="002647FC" w:rsidRDefault="002647FC" w:rsidP="00ED6919">
      <w:pPr>
        <w:pStyle w:val="ListParagraph"/>
        <w:numPr>
          <w:ilvl w:val="0"/>
          <w:numId w:val="31"/>
        </w:numPr>
      </w:pPr>
      <w:r w:rsidRPr="002647FC">
        <w:t>Receivable Report</w:t>
      </w:r>
      <w:r>
        <w:t xml:space="preserve">: </w:t>
      </w:r>
      <w:r w:rsidRPr="002647FC">
        <w:t>The "Receivable Report" details outstanding balances (due amount), remaining days until due, and associated contract numbers for a specific counterparty.</w:t>
      </w:r>
    </w:p>
    <w:p w14:paraId="1A54CC56" w14:textId="5AB307EE" w:rsidR="002647FC" w:rsidRDefault="002647FC" w:rsidP="00ED6919">
      <w:pPr>
        <w:pStyle w:val="ListParagraph"/>
        <w:numPr>
          <w:ilvl w:val="0"/>
          <w:numId w:val="31"/>
        </w:numPr>
      </w:pPr>
      <w:r>
        <w:t xml:space="preserve">Audit Report: </w:t>
      </w:r>
      <w:r w:rsidRPr="002647FC">
        <w:t>The "Audit Report" tracks all modifications made to security details, credit limits, and security ratings within the system.</w:t>
      </w:r>
    </w:p>
    <w:p w14:paraId="61422DE4" w14:textId="09614960" w:rsidR="00434F4C" w:rsidRDefault="00434F4C" w:rsidP="00ED6919">
      <w:pPr>
        <w:pStyle w:val="ListParagraph"/>
        <w:numPr>
          <w:ilvl w:val="0"/>
          <w:numId w:val="31"/>
        </w:numPr>
      </w:pPr>
      <w:r>
        <w:t xml:space="preserve">IGX Margining Report: </w:t>
      </w:r>
      <w:r w:rsidRPr="00434F4C">
        <w:t>The IGX Margining Report visualizes collateral value (BG value), available and used margins, along with contract-level details for each counterparty.</w:t>
      </w:r>
    </w:p>
    <w:p w14:paraId="0EEDAD7B" w14:textId="77777777" w:rsidR="002E6A7A" w:rsidRDefault="00434F4C" w:rsidP="00ED6919">
      <w:pPr>
        <w:pStyle w:val="ListParagraph"/>
        <w:numPr>
          <w:ilvl w:val="0"/>
          <w:numId w:val="31"/>
        </w:numPr>
      </w:pPr>
      <w:r>
        <w:t xml:space="preserve">Payment Status Report: </w:t>
      </w:r>
      <w:r w:rsidRPr="00434F4C">
        <w:t>The "Payment Status Report" lets you track the payment status for any collateral linked to a specific invoice.</w:t>
      </w:r>
    </w:p>
    <w:p w14:paraId="56F52186" w14:textId="77777777" w:rsidR="002E6A7A" w:rsidRDefault="002E6A7A" w:rsidP="00ED6919">
      <w:pPr>
        <w:pStyle w:val="ListParagraph"/>
        <w:numPr>
          <w:ilvl w:val="0"/>
          <w:numId w:val="31"/>
        </w:numPr>
      </w:pPr>
      <w:r>
        <w:t xml:space="preserve">GEM Report: </w:t>
      </w:r>
      <w:r w:rsidRPr="002E6A7A">
        <w:t>The "Global Exposure Management Report" offers a consolidated view of unbilled receivables, unbilled payables, gross exposure, cash collateral, and other relevant metrics.</w:t>
      </w:r>
    </w:p>
    <w:p w14:paraId="07C1B2D9" w14:textId="77777777" w:rsidR="002E6A7A" w:rsidRDefault="002E6A7A" w:rsidP="00ED6919">
      <w:pPr>
        <w:pStyle w:val="ListParagraph"/>
        <w:numPr>
          <w:ilvl w:val="0"/>
          <w:numId w:val="31"/>
        </w:numPr>
      </w:pPr>
      <w:r>
        <w:t xml:space="preserve">Pre-Deal Credit Check: </w:t>
      </w:r>
      <w:r w:rsidRPr="002E6A7A">
        <w:t>"Pre Deal Credit Check" facilitates initiating, modifying, and viewing credit check requests for deals.</w:t>
      </w:r>
    </w:p>
    <w:p w14:paraId="74489FFE" w14:textId="61E1201E" w:rsidR="00434F4C" w:rsidRDefault="002E6A7A" w:rsidP="00ED6919">
      <w:pPr>
        <w:pStyle w:val="ListParagraph"/>
        <w:numPr>
          <w:ilvl w:val="0"/>
          <w:numId w:val="31"/>
        </w:numPr>
      </w:pPr>
      <w:r>
        <w:lastRenderedPageBreak/>
        <w:t xml:space="preserve">All Security Report: </w:t>
      </w:r>
      <w:r w:rsidRPr="002E6A7A">
        <w:t>The "All Security Report" consolidates details for all collateral (securities) within the system into a comprehensive report.</w:t>
      </w:r>
      <w:r>
        <w:t xml:space="preserve"> </w:t>
      </w:r>
      <w:r w:rsidR="00434F4C">
        <w:t xml:space="preserve"> </w:t>
      </w:r>
    </w:p>
    <w:p w14:paraId="1EF98400" w14:textId="7786B746" w:rsidR="002E6A7A" w:rsidRDefault="002E6A7A" w:rsidP="00ED6919">
      <w:pPr>
        <w:pStyle w:val="Heading3"/>
        <w:numPr>
          <w:ilvl w:val="2"/>
          <w:numId w:val="32"/>
        </w:numPr>
        <w:spacing w:line="256" w:lineRule="auto"/>
        <w:textAlignment w:val="auto"/>
      </w:pPr>
      <w:r>
        <w:t>Credit Risk</w:t>
      </w:r>
      <w:r w:rsidR="008C5EB2">
        <w:t xml:space="preserve"> </w:t>
      </w:r>
      <w:r w:rsidR="008C5EB2">
        <w:sym w:font="Wingdings" w:char="F0E0"/>
      </w:r>
      <w:r w:rsidR="00FD26BE" w:rsidRPr="00FD26BE">
        <w:t xml:space="preserve"> Credit Limit </w:t>
      </w:r>
      <w:proofErr w:type="spellStart"/>
      <w:r w:rsidR="00FD26BE" w:rsidRPr="00FD26BE">
        <w:t>Mgmt</w:t>
      </w:r>
      <w:proofErr w:type="spellEnd"/>
      <w:r w:rsidR="00FD26BE" w:rsidRPr="00FD26BE">
        <w:t>/Credit Rating</w:t>
      </w:r>
      <w:r w:rsidR="008C5EB2" w:rsidRPr="008C5EB2">
        <w:t xml:space="preserve"> </w:t>
      </w:r>
    </w:p>
    <w:p w14:paraId="40F0D40D" w14:textId="77777777" w:rsidR="00F622A0" w:rsidRDefault="00F622A0" w:rsidP="00F622A0"/>
    <w:p w14:paraId="7203D55B" w14:textId="1D1E2FA9" w:rsidR="00F622A0" w:rsidRDefault="00F622A0" w:rsidP="00F622A0">
      <w:r w:rsidRPr="00F622A0">
        <w:t xml:space="preserve">The "Credit Limit </w:t>
      </w:r>
      <w:proofErr w:type="spellStart"/>
      <w:r w:rsidRPr="00F622A0">
        <w:t>Mgmt</w:t>
      </w:r>
      <w:proofErr w:type="spellEnd"/>
      <w:r w:rsidRPr="00F622A0">
        <w:t>/Credit Rating" form centralizes management of credit limits and ratings for all counterparties and banks in the system.</w:t>
      </w:r>
    </w:p>
    <w:p w14:paraId="2A1724BD" w14:textId="77777777" w:rsidR="00F622A0" w:rsidRDefault="00F622A0" w:rsidP="00F622A0"/>
    <w:p w14:paraId="54E91EEE" w14:textId="0513690C" w:rsidR="00F622A0" w:rsidRDefault="00F622A0" w:rsidP="00F622A0">
      <w:r w:rsidRPr="00F622A0">
        <w:rPr>
          <w:noProof/>
        </w:rPr>
        <w:drawing>
          <wp:inline distT="0" distB="0" distL="0" distR="0" wp14:anchorId="3F30AAE9" wp14:editId="61A9B4DA">
            <wp:extent cx="5401945" cy="3060700"/>
            <wp:effectExtent l="0" t="0" r="825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1945" cy="3060700"/>
                    </a:xfrm>
                    <a:prstGeom prst="rect">
                      <a:avLst/>
                    </a:prstGeom>
                  </pic:spPr>
                </pic:pic>
              </a:graphicData>
            </a:graphic>
          </wp:inline>
        </w:drawing>
      </w:r>
      <w:r w:rsidRPr="00F622A0">
        <w:rPr>
          <w:noProof/>
        </w:rPr>
        <w:drawing>
          <wp:inline distT="0" distB="0" distL="0" distR="0" wp14:anchorId="54B1A057" wp14:editId="46BB8145">
            <wp:extent cx="5401945" cy="832485"/>
            <wp:effectExtent l="0" t="0" r="825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1945" cy="832485"/>
                    </a:xfrm>
                    <a:prstGeom prst="rect">
                      <a:avLst/>
                    </a:prstGeom>
                  </pic:spPr>
                </pic:pic>
              </a:graphicData>
            </a:graphic>
          </wp:inline>
        </w:drawing>
      </w:r>
    </w:p>
    <w:p w14:paraId="225B08BD" w14:textId="77777777" w:rsidR="00F622A0" w:rsidRDefault="00F622A0" w:rsidP="00F622A0"/>
    <w:p w14:paraId="0988623B" w14:textId="1691EFF3" w:rsidR="00F622A0" w:rsidRDefault="007C498F" w:rsidP="00ED6919">
      <w:pPr>
        <w:pStyle w:val="ListParagraph"/>
        <w:numPr>
          <w:ilvl w:val="0"/>
          <w:numId w:val="34"/>
        </w:numPr>
      </w:pPr>
      <w:r w:rsidRPr="007C498F">
        <w:t>The dropdown menu lets you select a counterparty or bank for further actions.</w:t>
      </w:r>
    </w:p>
    <w:p w14:paraId="76E8F4A4" w14:textId="7B3DDEFB" w:rsidR="00F622A0" w:rsidRDefault="00F622A0" w:rsidP="00ED6919">
      <w:pPr>
        <w:pStyle w:val="ListParagraph"/>
        <w:numPr>
          <w:ilvl w:val="0"/>
          <w:numId w:val="33"/>
        </w:numPr>
      </w:pPr>
      <w:r>
        <w:t>Credit Rating Details:</w:t>
      </w:r>
    </w:p>
    <w:p w14:paraId="0FA04137" w14:textId="0474A270" w:rsidR="00F622A0" w:rsidRDefault="00F622A0" w:rsidP="00ED6919">
      <w:pPr>
        <w:pStyle w:val="ListParagraph"/>
        <w:numPr>
          <w:ilvl w:val="1"/>
          <w:numId w:val="33"/>
        </w:numPr>
      </w:pPr>
      <w:r w:rsidRPr="00F622A0">
        <w:t>The 'Credit Rating Details' table shows credit ratings and parent company information for banks and counterparties.</w:t>
      </w:r>
    </w:p>
    <w:p w14:paraId="77AEF373" w14:textId="631ABF7D" w:rsidR="007C498F" w:rsidRDefault="007C498F" w:rsidP="00ED6919">
      <w:pPr>
        <w:pStyle w:val="ListParagraph"/>
        <w:numPr>
          <w:ilvl w:val="0"/>
          <w:numId w:val="33"/>
        </w:numPr>
      </w:pPr>
      <w:r w:rsidRPr="007C498F">
        <w:t>Add/Modify Credit Rating/Parent Ownership</w:t>
      </w:r>
      <w:r>
        <w:t>:</w:t>
      </w:r>
      <w:r w:rsidRPr="007C498F">
        <w:t xml:space="preserve"> Update counterparty/bank credit ratings and parent ownership details through the 'Add/Modify Credit Rating/Parent Ownership' function</w:t>
      </w:r>
    </w:p>
    <w:p w14:paraId="14310AAF" w14:textId="452926BB" w:rsidR="007C498F" w:rsidRDefault="007C498F" w:rsidP="00ED6919">
      <w:pPr>
        <w:pStyle w:val="ListParagraph"/>
        <w:numPr>
          <w:ilvl w:val="1"/>
          <w:numId w:val="33"/>
        </w:numPr>
      </w:pPr>
      <w:r w:rsidRPr="007C498F">
        <w:t>Choose a radio button to indicate whether you want to add a new credit rating or modify the parent ownership.</w:t>
      </w:r>
    </w:p>
    <w:p w14:paraId="56BFAFB8" w14:textId="16DCEFC7" w:rsidR="007C498F" w:rsidRDefault="007C498F" w:rsidP="00ED6919">
      <w:pPr>
        <w:pStyle w:val="ListParagraph"/>
        <w:numPr>
          <w:ilvl w:val="1"/>
          <w:numId w:val="33"/>
        </w:numPr>
      </w:pPr>
      <w:r>
        <w:t>For Credit rating :</w:t>
      </w:r>
    </w:p>
    <w:p w14:paraId="34E758C5" w14:textId="598A2783" w:rsidR="007C498F" w:rsidRDefault="007C498F" w:rsidP="00ED6919">
      <w:pPr>
        <w:pStyle w:val="ListParagraph"/>
        <w:numPr>
          <w:ilvl w:val="2"/>
          <w:numId w:val="33"/>
        </w:numPr>
      </w:pPr>
      <w:r>
        <w:t xml:space="preserve">Rating Source: Rating Source </w:t>
      </w:r>
      <w:r w:rsidRPr="007C498F">
        <w:t>defaults to "Shell" within this menu.</w:t>
      </w:r>
    </w:p>
    <w:p w14:paraId="241AA90E" w14:textId="24D162D9" w:rsidR="007C498F" w:rsidRDefault="007C498F" w:rsidP="00ED6919">
      <w:pPr>
        <w:pStyle w:val="ListParagraph"/>
        <w:numPr>
          <w:ilvl w:val="2"/>
          <w:numId w:val="33"/>
        </w:numPr>
      </w:pPr>
      <w:r w:rsidRPr="007C498F">
        <w:t>Choose a credit rating from the dropdown (A=best, E=worst).</w:t>
      </w:r>
    </w:p>
    <w:p w14:paraId="0FC9E26C" w14:textId="49A33373" w:rsidR="007C498F" w:rsidRDefault="007C498F" w:rsidP="00ED6919">
      <w:pPr>
        <w:pStyle w:val="ListParagraph"/>
        <w:numPr>
          <w:ilvl w:val="2"/>
          <w:numId w:val="33"/>
        </w:numPr>
      </w:pPr>
      <w:r w:rsidRPr="007C498F">
        <w:t xml:space="preserve">Select the rating status (e.g., </w:t>
      </w:r>
      <w:r>
        <w:t>authorized</w:t>
      </w:r>
      <w:r w:rsidRPr="007C498F">
        <w:t xml:space="preserve">, </w:t>
      </w:r>
      <w:r>
        <w:t>unauthorized</w:t>
      </w:r>
      <w:r w:rsidRPr="007C498F">
        <w:t>) from the dropdown menu</w:t>
      </w:r>
      <w:r>
        <w:t>.</w:t>
      </w:r>
    </w:p>
    <w:p w14:paraId="14F9AFF3" w14:textId="58735B86" w:rsidR="007C498F" w:rsidRDefault="007C498F" w:rsidP="00ED6919">
      <w:pPr>
        <w:pStyle w:val="ListParagraph"/>
        <w:numPr>
          <w:ilvl w:val="2"/>
          <w:numId w:val="33"/>
        </w:numPr>
      </w:pPr>
      <w:r>
        <w:t>E</w:t>
      </w:r>
      <w:r w:rsidRPr="007C498F">
        <w:t>xplain the credit rating in the remarks field</w:t>
      </w:r>
      <w:r>
        <w:t>.</w:t>
      </w:r>
    </w:p>
    <w:p w14:paraId="5C8B0E87" w14:textId="56F46745" w:rsidR="007C498F" w:rsidRDefault="00630785" w:rsidP="00ED6919">
      <w:pPr>
        <w:pStyle w:val="ListParagraph"/>
        <w:numPr>
          <w:ilvl w:val="1"/>
          <w:numId w:val="33"/>
        </w:numPr>
      </w:pPr>
      <w:r>
        <w:lastRenderedPageBreak/>
        <w:t>For Parent Ownership:</w:t>
      </w:r>
    </w:p>
    <w:p w14:paraId="792AAA4A" w14:textId="370929AE" w:rsidR="00630785" w:rsidRDefault="00630785" w:rsidP="00ED6919">
      <w:pPr>
        <w:pStyle w:val="ListParagraph"/>
        <w:numPr>
          <w:ilvl w:val="2"/>
          <w:numId w:val="33"/>
        </w:numPr>
      </w:pPr>
      <w:r w:rsidRPr="00630785">
        <w:t>Choose the parent legal entity from the dropdown menu.</w:t>
      </w:r>
    </w:p>
    <w:p w14:paraId="7590C2FD" w14:textId="3EFBE31C" w:rsidR="00630785" w:rsidRDefault="00266D67" w:rsidP="00ED6919">
      <w:pPr>
        <w:pStyle w:val="ListParagraph"/>
        <w:numPr>
          <w:ilvl w:val="2"/>
          <w:numId w:val="33"/>
        </w:numPr>
      </w:pPr>
      <w:r w:rsidRPr="00266D67">
        <w:t>Enter the parent company's ownership percentage.</w:t>
      </w:r>
    </w:p>
    <w:p w14:paraId="60447B5E" w14:textId="4EC3A982" w:rsidR="00266D67" w:rsidRDefault="00266D67" w:rsidP="00ED6919">
      <w:pPr>
        <w:pStyle w:val="ListParagraph"/>
        <w:numPr>
          <w:ilvl w:val="2"/>
          <w:numId w:val="33"/>
        </w:numPr>
      </w:pPr>
      <w:r w:rsidRPr="00266D67">
        <w:t>Specify the parent company's entry and exit dates</w:t>
      </w:r>
      <w:r>
        <w:t>.</w:t>
      </w:r>
    </w:p>
    <w:p w14:paraId="7BB321EE" w14:textId="77777777" w:rsidR="00266D67" w:rsidRDefault="00266D67" w:rsidP="00ED6919">
      <w:pPr>
        <w:pStyle w:val="ListParagraph"/>
        <w:numPr>
          <w:ilvl w:val="2"/>
          <w:numId w:val="33"/>
        </w:numPr>
      </w:pPr>
      <w:r w:rsidRPr="007C498F">
        <w:t xml:space="preserve">Select the rating status (e.g., </w:t>
      </w:r>
      <w:r>
        <w:t>authorized</w:t>
      </w:r>
      <w:r w:rsidRPr="007C498F">
        <w:t xml:space="preserve">, </w:t>
      </w:r>
      <w:r>
        <w:t>unauthorized</w:t>
      </w:r>
      <w:r w:rsidRPr="007C498F">
        <w:t>) from the dropdown menu</w:t>
      </w:r>
      <w:r>
        <w:t>.</w:t>
      </w:r>
    </w:p>
    <w:p w14:paraId="434ACA53" w14:textId="04D7E7A8" w:rsidR="00266D67" w:rsidRDefault="00266D67" w:rsidP="00ED6919">
      <w:pPr>
        <w:pStyle w:val="ListParagraph"/>
        <w:numPr>
          <w:ilvl w:val="2"/>
          <w:numId w:val="33"/>
        </w:numPr>
      </w:pPr>
      <w:r>
        <w:t>Fill up the remarks section (if needed).</w:t>
      </w:r>
    </w:p>
    <w:p w14:paraId="3ABBDE79" w14:textId="7B788156" w:rsidR="00266D67" w:rsidRDefault="00266D67" w:rsidP="00ED6919">
      <w:pPr>
        <w:pStyle w:val="ListParagraph"/>
        <w:numPr>
          <w:ilvl w:val="1"/>
          <w:numId w:val="33"/>
        </w:numPr>
      </w:pPr>
      <w:r w:rsidRPr="00266D67">
        <w:t>Clicking "Submit" prompts a confirmation window; click "Ok" to proceed.</w:t>
      </w:r>
    </w:p>
    <w:p w14:paraId="69DECBCE" w14:textId="111C044F" w:rsidR="00266D67" w:rsidRDefault="00266D67" w:rsidP="00266D67">
      <w:r w:rsidRPr="00266D67">
        <w:rPr>
          <w:noProof/>
        </w:rPr>
        <w:drawing>
          <wp:inline distT="0" distB="0" distL="0" distR="0" wp14:anchorId="7ADE025E" wp14:editId="24B0DCE2">
            <wp:extent cx="5401945" cy="1557655"/>
            <wp:effectExtent l="0" t="0" r="825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1945" cy="1557655"/>
                    </a:xfrm>
                    <a:prstGeom prst="rect">
                      <a:avLst/>
                    </a:prstGeom>
                  </pic:spPr>
                </pic:pic>
              </a:graphicData>
            </a:graphic>
          </wp:inline>
        </w:drawing>
      </w:r>
    </w:p>
    <w:p w14:paraId="301693E8" w14:textId="0825BB0F" w:rsidR="00266D67" w:rsidRDefault="00266D67" w:rsidP="00ED6919">
      <w:pPr>
        <w:pStyle w:val="ListParagraph"/>
        <w:numPr>
          <w:ilvl w:val="0"/>
          <w:numId w:val="35"/>
        </w:numPr>
      </w:pPr>
      <w:r w:rsidRPr="00266D67">
        <w:t>A success message will be displayed upon successful completion</w:t>
      </w:r>
      <w:r>
        <w:t>.</w:t>
      </w:r>
    </w:p>
    <w:p w14:paraId="3B002893" w14:textId="3B77D70E" w:rsidR="00266D67" w:rsidRDefault="00266D67" w:rsidP="00266D67">
      <w:r w:rsidRPr="00266D67">
        <w:rPr>
          <w:noProof/>
        </w:rPr>
        <w:drawing>
          <wp:inline distT="0" distB="0" distL="0" distR="0" wp14:anchorId="7F81FC63" wp14:editId="6A372BD7">
            <wp:extent cx="5401945" cy="10953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1945" cy="1095375"/>
                    </a:xfrm>
                    <a:prstGeom prst="rect">
                      <a:avLst/>
                    </a:prstGeom>
                  </pic:spPr>
                </pic:pic>
              </a:graphicData>
            </a:graphic>
          </wp:inline>
        </w:drawing>
      </w:r>
    </w:p>
    <w:p w14:paraId="7E15B794" w14:textId="31F33EEA" w:rsidR="00C0751F" w:rsidRDefault="00C0751F" w:rsidP="00ED6919">
      <w:pPr>
        <w:pStyle w:val="ListParagraph"/>
        <w:numPr>
          <w:ilvl w:val="0"/>
          <w:numId w:val="35"/>
        </w:numPr>
      </w:pPr>
      <w:r w:rsidRPr="00C0751F">
        <w:t>Select a counterparty/bank using the radio button next to their "ref#" to manage either credit rating/ownership or credit limits.</w:t>
      </w:r>
    </w:p>
    <w:p w14:paraId="7CC2BCC1" w14:textId="77777777" w:rsidR="00C0751F" w:rsidRDefault="00C0751F" w:rsidP="00ED6919">
      <w:pPr>
        <w:pStyle w:val="ListParagraph"/>
        <w:numPr>
          <w:ilvl w:val="1"/>
          <w:numId w:val="35"/>
        </w:numPr>
      </w:pPr>
      <w:r w:rsidRPr="00C0751F">
        <w:t>Provide Limit Type from the dropdown: This step involves choosing the type of credit limit you're setting.</w:t>
      </w:r>
    </w:p>
    <w:p w14:paraId="32E73305" w14:textId="77777777" w:rsidR="00C0751F" w:rsidRDefault="00C0751F" w:rsidP="00ED6919">
      <w:pPr>
        <w:pStyle w:val="ListParagraph"/>
        <w:numPr>
          <w:ilvl w:val="1"/>
          <w:numId w:val="35"/>
        </w:numPr>
      </w:pPr>
      <w:r w:rsidRPr="00C0751F">
        <w:t xml:space="preserve">Select Limit Action from the dropdown: This allows you to specify </w:t>
      </w:r>
      <w:r>
        <w:t>“Adjust Limit” or “Adjust Usage”</w:t>
      </w:r>
      <w:r w:rsidRPr="00C0751F">
        <w:t>.</w:t>
      </w:r>
    </w:p>
    <w:p w14:paraId="10DCF6E4" w14:textId="77777777" w:rsidR="00C0751F" w:rsidRDefault="00C0751F" w:rsidP="00ED6919">
      <w:pPr>
        <w:pStyle w:val="ListParagraph"/>
        <w:numPr>
          <w:ilvl w:val="1"/>
          <w:numId w:val="35"/>
        </w:numPr>
      </w:pPr>
      <w:r w:rsidRPr="00C0751F">
        <w:t xml:space="preserve">Select Categorization from the dropdown: </w:t>
      </w:r>
      <w:r>
        <w:t>C</w:t>
      </w:r>
      <w:r w:rsidRPr="00C0751F">
        <w:t>hoose how the limit is categorized</w:t>
      </w:r>
    </w:p>
    <w:p w14:paraId="476178BD" w14:textId="77777777" w:rsidR="00C0751F" w:rsidRDefault="00C0751F" w:rsidP="00ED6919">
      <w:pPr>
        <w:pStyle w:val="ListParagraph"/>
        <w:numPr>
          <w:ilvl w:val="1"/>
          <w:numId w:val="35"/>
        </w:numPr>
      </w:pPr>
      <w:r w:rsidRPr="00C0751F">
        <w:t xml:space="preserve">Amount: </w:t>
      </w:r>
      <w:r>
        <w:t>E</w:t>
      </w:r>
      <w:r w:rsidRPr="00C0751F">
        <w:t xml:space="preserve">nter the actual credit limit value, typically a numerical amount representing the maximum exposure allowed. </w:t>
      </w:r>
    </w:p>
    <w:p w14:paraId="1C3B3104" w14:textId="77777777" w:rsidR="00C0751F" w:rsidRDefault="00C0751F" w:rsidP="00ED6919">
      <w:pPr>
        <w:pStyle w:val="ListParagraph"/>
        <w:numPr>
          <w:ilvl w:val="1"/>
          <w:numId w:val="35"/>
        </w:numPr>
      </w:pPr>
      <w:r w:rsidRPr="00C0751F">
        <w:t xml:space="preserve">Select Effective Date: Specify the date from which the credit limit becomes active. </w:t>
      </w:r>
    </w:p>
    <w:p w14:paraId="0E51158D" w14:textId="268106CB" w:rsidR="00C0751F" w:rsidRDefault="00C0751F" w:rsidP="00ED6919">
      <w:pPr>
        <w:pStyle w:val="ListParagraph"/>
        <w:numPr>
          <w:ilvl w:val="1"/>
          <w:numId w:val="35"/>
        </w:numPr>
      </w:pPr>
      <w:r w:rsidRPr="00C0751F">
        <w:t>Provide Expiration Date: If the credit limit has a defined expiration date, enter it here.</w:t>
      </w:r>
    </w:p>
    <w:p w14:paraId="0992220D" w14:textId="72118DFD" w:rsidR="00C0751F" w:rsidRDefault="00C0751F" w:rsidP="00ED6919">
      <w:pPr>
        <w:pStyle w:val="ListParagraph"/>
        <w:numPr>
          <w:ilvl w:val="1"/>
          <w:numId w:val="35"/>
        </w:numPr>
      </w:pPr>
      <w:r w:rsidRPr="00C0751F">
        <w:t xml:space="preserve">Next Review Date: This could be used to set a reminder for reviewing and potentially adjusting the credit limit in the future. </w:t>
      </w:r>
    </w:p>
    <w:p w14:paraId="08486C4C" w14:textId="76FA4E33" w:rsidR="00C0751F" w:rsidRDefault="00C0751F" w:rsidP="00ED6919">
      <w:pPr>
        <w:pStyle w:val="ListParagraph"/>
        <w:numPr>
          <w:ilvl w:val="1"/>
          <w:numId w:val="35"/>
        </w:numPr>
      </w:pPr>
      <w:r w:rsidRPr="00C0751F">
        <w:t>Give Remarks: You can provide any additional comments or justifications for the chosen credit limit and its configuration.</w:t>
      </w:r>
    </w:p>
    <w:p w14:paraId="56A09069" w14:textId="76FA4E33" w:rsidR="00C0751F" w:rsidRDefault="00C0751F" w:rsidP="00ED6919">
      <w:pPr>
        <w:pStyle w:val="ListParagraph"/>
        <w:numPr>
          <w:ilvl w:val="0"/>
          <w:numId w:val="35"/>
        </w:numPr>
      </w:pPr>
      <w:r w:rsidRPr="00266D67">
        <w:t>Clicking "Submit" prompts a confirmation window; click "Ok" to proceed.</w:t>
      </w:r>
    </w:p>
    <w:p w14:paraId="6FF6AB79" w14:textId="77777777" w:rsidR="0063592D" w:rsidRDefault="0063592D" w:rsidP="0063592D"/>
    <w:p w14:paraId="4CD8DF67" w14:textId="77777777" w:rsidR="0063592D" w:rsidRDefault="0063592D" w:rsidP="0063592D"/>
    <w:p w14:paraId="7C84ACF1" w14:textId="77777777" w:rsidR="0063592D" w:rsidRDefault="0063592D" w:rsidP="0063592D"/>
    <w:p w14:paraId="537BBB95" w14:textId="4D54DB97" w:rsidR="0063592D" w:rsidRDefault="0063592D" w:rsidP="0063592D">
      <w:pPr>
        <w:pStyle w:val="ListParagraph"/>
        <w:numPr>
          <w:ilvl w:val="0"/>
          <w:numId w:val="35"/>
        </w:numPr>
      </w:pPr>
      <w:r>
        <w:lastRenderedPageBreak/>
        <w:t xml:space="preserve">Note: </w:t>
      </w:r>
    </w:p>
    <w:p w14:paraId="7C08B3C2" w14:textId="08127FD7" w:rsidR="0063592D" w:rsidRDefault="0063592D" w:rsidP="0063592D">
      <w:pPr>
        <w:pStyle w:val="ListParagraph"/>
        <w:numPr>
          <w:ilvl w:val="0"/>
          <w:numId w:val="52"/>
        </w:numPr>
      </w:pPr>
      <w:r w:rsidRPr="0063592D">
        <w:t>If Limit type is not “Unsecured” and Action type is “Adjust Usage” then entered amount will be consider as usage adjustment</w:t>
      </w:r>
      <w:r>
        <w:t>.</w:t>
      </w:r>
    </w:p>
    <w:p w14:paraId="653794F2" w14:textId="5F32E324" w:rsidR="0063592D" w:rsidRDefault="0063592D" w:rsidP="0063592D">
      <w:pPr>
        <w:pStyle w:val="ListParagraph"/>
        <w:numPr>
          <w:ilvl w:val="0"/>
          <w:numId w:val="52"/>
        </w:numPr>
      </w:pPr>
      <w:r w:rsidRPr="0063592D">
        <w:t>if Limit Type is “Unsecured” and Action type is “Adjust Limit” then entered amount will consider be as Unsecured Limit.</w:t>
      </w:r>
    </w:p>
    <w:p w14:paraId="2C3120C2" w14:textId="77777777" w:rsidR="0063592D" w:rsidRPr="0063592D" w:rsidRDefault="0063592D" w:rsidP="0063592D">
      <w:pPr>
        <w:pStyle w:val="ListParagraph"/>
        <w:numPr>
          <w:ilvl w:val="0"/>
          <w:numId w:val="52"/>
        </w:numPr>
        <w:rPr>
          <w:rFonts w:ascii="Calibri" w:hAnsi="Calibri" w:cs="Calibri"/>
        </w:rPr>
      </w:pPr>
      <w:r>
        <w:t>If Limit Type is “</w:t>
      </w:r>
      <w:r w:rsidRPr="0063592D">
        <w:t>Temporary</w:t>
      </w:r>
      <w:r>
        <w:t>” and Action Type is “</w:t>
      </w:r>
      <w:r w:rsidRPr="0063592D">
        <w:t>Adjust Limit</w:t>
      </w:r>
      <w:r>
        <w:t xml:space="preserve">” then entered amount will consider as </w:t>
      </w:r>
      <w:r w:rsidRPr="0063592D">
        <w:t>Temporary Limit.</w:t>
      </w:r>
    </w:p>
    <w:p w14:paraId="02F11A19" w14:textId="54A2B191" w:rsidR="0063592D" w:rsidRDefault="0063592D" w:rsidP="0063592D">
      <w:pPr>
        <w:pStyle w:val="ListParagraph"/>
        <w:numPr>
          <w:ilvl w:val="0"/>
          <w:numId w:val="52"/>
        </w:numPr>
      </w:pPr>
      <w:r w:rsidRPr="0063592D">
        <w:t>All the Active entries with Action type “Adjust Limit” will consider as a Total Limit</w:t>
      </w:r>
      <w:r>
        <w:t>.</w:t>
      </w:r>
    </w:p>
    <w:p w14:paraId="4CDBD5E8" w14:textId="77777777" w:rsidR="00C0751F" w:rsidRDefault="00C0751F" w:rsidP="00C0751F"/>
    <w:p w14:paraId="36ED23D1" w14:textId="77777777" w:rsidR="0063592D" w:rsidRPr="00F622A0" w:rsidRDefault="0063592D" w:rsidP="00C0751F"/>
    <w:p w14:paraId="55FE213E" w14:textId="77777777" w:rsidR="002E6A7A" w:rsidRDefault="002E6A7A" w:rsidP="00ED6919">
      <w:pPr>
        <w:pStyle w:val="Heading3"/>
        <w:numPr>
          <w:ilvl w:val="2"/>
          <w:numId w:val="32"/>
        </w:numPr>
        <w:spacing w:line="256" w:lineRule="auto"/>
        <w:textAlignment w:val="auto"/>
      </w:pPr>
      <w:r>
        <w:t xml:space="preserve">Credit Risk </w:t>
      </w:r>
      <w:r>
        <w:sym w:font="Wingdings" w:char="F0E0"/>
      </w:r>
      <w:r w:rsidR="00FD26BE">
        <w:t xml:space="preserve"> </w:t>
      </w:r>
      <w:r w:rsidR="00FD26BE" w:rsidRPr="00FD26BE">
        <w:t>Credit Exceed Days</w:t>
      </w:r>
    </w:p>
    <w:p w14:paraId="28A9FCF3" w14:textId="77777777" w:rsidR="00C0751F" w:rsidRDefault="00C0751F" w:rsidP="00C0751F"/>
    <w:p w14:paraId="1C59BDB0" w14:textId="072CF218" w:rsidR="00C0751F" w:rsidRDefault="00A00DAF" w:rsidP="00C0751F">
      <w:r w:rsidRPr="00827BD0">
        <w:t>The "Credit Exceed Days" functionality lets you define or modify the grace period for counterparties exceeding their credit limits.</w:t>
      </w:r>
    </w:p>
    <w:p w14:paraId="249F9BA5" w14:textId="69000323" w:rsidR="00B17D0B" w:rsidRDefault="00B17D0B" w:rsidP="00C0751F">
      <w:r w:rsidRPr="00B17D0B">
        <w:rPr>
          <w:noProof/>
        </w:rPr>
        <w:drawing>
          <wp:inline distT="0" distB="0" distL="0" distR="0" wp14:anchorId="40853F70" wp14:editId="69249DDA">
            <wp:extent cx="5401945" cy="22117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1945" cy="2211705"/>
                    </a:xfrm>
                    <a:prstGeom prst="rect">
                      <a:avLst/>
                    </a:prstGeom>
                  </pic:spPr>
                </pic:pic>
              </a:graphicData>
            </a:graphic>
          </wp:inline>
        </w:drawing>
      </w:r>
    </w:p>
    <w:p w14:paraId="3CC8ABA2" w14:textId="741B5060" w:rsidR="00B17D0B" w:rsidRDefault="00B17D0B" w:rsidP="00ED6919">
      <w:pPr>
        <w:pStyle w:val="ListParagraph"/>
        <w:numPr>
          <w:ilvl w:val="0"/>
          <w:numId w:val="36"/>
        </w:numPr>
      </w:pPr>
      <w:r w:rsidRPr="00B17D0B">
        <w:t>Specify customer and contract for customized view</w:t>
      </w:r>
      <w:r>
        <w:t>.</w:t>
      </w:r>
    </w:p>
    <w:p w14:paraId="56E76464" w14:textId="0BEF1D25" w:rsidR="00B17D0B" w:rsidRDefault="00B17D0B" w:rsidP="00ED6919">
      <w:pPr>
        <w:pStyle w:val="ListParagraph"/>
        <w:numPr>
          <w:ilvl w:val="0"/>
          <w:numId w:val="36"/>
        </w:numPr>
      </w:pPr>
      <w:r w:rsidRPr="00B17D0B">
        <w:t>The 'Configure' button allows you to set grace period for counterparties exceeding credit limits (Credit Exceed Days).</w:t>
      </w:r>
    </w:p>
    <w:p w14:paraId="47666D59" w14:textId="399F2E63" w:rsidR="003B3C79" w:rsidRDefault="00B17D0B" w:rsidP="003B3C79">
      <w:r w:rsidRPr="00B17D0B">
        <w:rPr>
          <w:noProof/>
        </w:rPr>
        <w:drawing>
          <wp:inline distT="0" distB="0" distL="0" distR="0" wp14:anchorId="2427B602" wp14:editId="38C52000">
            <wp:extent cx="5401945" cy="1656715"/>
            <wp:effectExtent l="0" t="0" r="825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1945" cy="1656715"/>
                    </a:xfrm>
                    <a:prstGeom prst="rect">
                      <a:avLst/>
                    </a:prstGeom>
                  </pic:spPr>
                </pic:pic>
              </a:graphicData>
            </a:graphic>
          </wp:inline>
        </w:drawing>
      </w:r>
    </w:p>
    <w:p w14:paraId="2AC35CD0" w14:textId="677DAEB4" w:rsidR="003B3C79" w:rsidRDefault="003B3C79" w:rsidP="00ED6919">
      <w:pPr>
        <w:pStyle w:val="ListParagraph"/>
        <w:numPr>
          <w:ilvl w:val="0"/>
          <w:numId w:val="39"/>
        </w:numPr>
      </w:pPr>
      <w:r w:rsidRPr="003B3C79">
        <w:t>Select the radio button next to the detail you want to edit.</w:t>
      </w:r>
    </w:p>
    <w:p w14:paraId="5BA41418" w14:textId="77777777" w:rsidR="003B3C79" w:rsidRDefault="003B3C79" w:rsidP="003B3C79">
      <w:pPr>
        <w:pStyle w:val="ListParagraph"/>
      </w:pPr>
    </w:p>
    <w:p w14:paraId="7D696981" w14:textId="50C9D772" w:rsidR="00B17D0B" w:rsidRDefault="005B4453" w:rsidP="00ED6919">
      <w:pPr>
        <w:pStyle w:val="ListParagraph"/>
        <w:numPr>
          <w:ilvl w:val="0"/>
          <w:numId w:val="37"/>
        </w:numPr>
      </w:pPr>
      <w:r>
        <w:t xml:space="preserve">From Date: </w:t>
      </w:r>
      <w:r w:rsidR="00D030CE" w:rsidRPr="00D030CE">
        <w:t>Specify the "</w:t>
      </w:r>
      <w:r w:rsidR="00D030CE">
        <w:t>From</w:t>
      </w:r>
      <w:r w:rsidR="00D030CE" w:rsidRPr="00D030CE">
        <w:t xml:space="preserve"> Date" for identifying counterparties exceeding credit limits.</w:t>
      </w:r>
    </w:p>
    <w:p w14:paraId="289B56D9" w14:textId="774D0726" w:rsidR="00D030CE" w:rsidRDefault="00D030CE" w:rsidP="00ED6919">
      <w:pPr>
        <w:pStyle w:val="ListParagraph"/>
        <w:numPr>
          <w:ilvl w:val="0"/>
          <w:numId w:val="37"/>
        </w:numPr>
      </w:pPr>
      <w:r>
        <w:lastRenderedPageBreak/>
        <w:t xml:space="preserve">To Date: </w:t>
      </w:r>
      <w:r w:rsidRPr="00D030CE">
        <w:t>Specify the "</w:t>
      </w:r>
      <w:r>
        <w:t>To</w:t>
      </w:r>
      <w:r w:rsidRPr="00D030CE">
        <w:t xml:space="preserve"> Date" for identifying counterparties exceeding credit limits.</w:t>
      </w:r>
    </w:p>
    <w:p w14:paraId="7746CB15" w14:textId="501BF1A2" w:rsidR="00D030CE" w:rsidRDefault="00D030CE" w:rsidP="00ED6919">
      <w:pPr>
        <w:pStyle w:val="ListParagraph"/>
        <w:numPr>
          <w:ilvl w:val="0"/>
          <w:numId w:val="37"/>
        </w:numPr>
      </w:pPr>
      <w:r>
        <w:t xml:space="preserve">Status: </w:t>
      </w:r>
      <w:r w:rsidRPr="00D030CE">
        <w:t xml:space="preserve">Choose the </w:t>
      </w:r>
      <w:r>
        <w:t xml:space="preserve">status </w:t>
      </w:r>
      <w:r w:rsidRPr="00D030CE">
        <w:t>for Exceed Credit Days details</w:t>
      </w:r>
      <w:r>
        <w:t>.</w:t>
      </w:r>
    </w:p>
    <w:p w14:paraId="19B1D160" w14:textId="77777777" w:rsidR="003B3C79" w:rsidRDefault="003B3C79" w:rsidP="003B3C79">
      <w:pPr>
        <w:pStyle w:val="ListParagraph"/>
        <w:ind w:left="1080"/>
      </w:pPr>
    </w:p>
    <w:p w14:paraId="5B11AFA3" w14:textId="55BA000E" w:rsidR="003B3C79" w:rsidRDefault="003B3C79" w:rsidP="00ED6919">
      <w:pPr>
        <w:pStyle w:val="ListParagraph"/>
        <w:numPr>
          <w:ilvl w:val="0"/>
          <w:numId w:val="38"/>
        </w:numPr>
      </w:pPr>
      <w:r w:rsidRPr="00266D67">
        <w:t>Clicking "Submit" prompts a confirmation window; click "Ok" to proceed</w:t>
      </w:r>
      <w:r>
        <w:t>.</w:t>
      </w:r>
    </w:p>
    <w:p w14:paraId="490231E0" w14:textId="77777777" w:rsidR="00B17D0B" w:rsidRDefault="00B17D0B" w:rsidP="00C0751F"/>
    <w:p w14:paraId="6E05BA0F" w14:textId="77777777" w:rsidR="003B3C79" w:rsidRPr="00C0751F" w:rsidRDefault="003B3C79" w:rsidP="00C0751F"/>
    <w:p w14:paraId="114E1C7F" w14:textId="6B75D710" w:rsidR="002E6A7A" w:rsidRDefault="002E6A7A" w:rsidP="00ED6919">
      <w:pPr>
        <w:pStyle w:val="Heading3"/>
        <w:numPr>
          <w:ilvl w:val="2"/>
          <w:numId w:val="32"/>
        </w:numPr>
        <w:spacing w:line="256" w:lineRule="auto"/>
        <w:textAlignment w:val="auto"/>
      </w:pPr>
      <w:r>
        <w:t xml:space="preserve">Credit Risk </w:t>
      </w:r>
      <w:r>
        <w:sym w:font="Wingdings" w:char="F0E0"/>
      </w:r>
      <w:r w:rsidR="00FD26BE" w:rsidRPr="00FD26BE">
        <w:t xml:space="preserve"> Limit Summary Report</w:t>
      </w:r>
    </w:p>
    <w:p w14:paraId="445543A4" w14:textId="77777777" w:rsidR="00563B9D" w:rsidRDefault="00563B9D" w:rsidP="00563B9D"/>
    <w:p w14:paraId="40A3BB5A" w14:textId="3A6FC402" w:rsidR="003B3C79" w:rsidRDefault="00563B9D" w:rsidP="003B3C79">
      <w:r w:rsidRPr="00827BD0">
        <w:t>The "Limit Summary Report" consolidates all credit limit data for counterparties and banks into a single, comprehensive report.</w:t>
      </w:r>
    </w:p>
    <w:p w14:paraId="64575558" w14:textId="4A1C4E47" w:rsidR="003B3C79" w:rsidRDefault="003B3C79" w:rsidP="003B3C79">
      <w:r w:rsidRPr="003B3C79">
        <w:rPr>
          <w:noProof/>
        </w:rPr>
        <w:drawing>
          <wp:inline distT="0" distB="0" distL="0" distR="0" wp14:anchorId="3AF3CDF0" wp14:editId="590A53E9">
            <wp:extent cx="5401945" cy="2249805"/>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1945" cy="2249805"/>
                    </a:xfrm>
                    <a:prstGeom prst="rect">
                      <a:avLst/>
                    </a:prstGeom>
                  </pic:spPr>
                </pic:pic>
              </a:graphicData>
            </a:graphic>
          </wp:inline>
        </w:drawing>
      </w:r>
    </w:p>
    <w:p w14:paraId="6CBF56D1" w14:textId="10BE3B86" w:rsidR="00563B9D" w:rsidRDefault="00563B9D" w:rsidP="00ED6919">
      <w:pPr>
        <w:pStyle w:val="ListParagraph"/>
        <w:numPr>
          <w:ilvl w:val="0"/>
          <w:numId w:val="38"/>
        </w:numPr>
      </w:pPr>
      <w:r w:rsidRPr="00563B9D">
        <w:t>Choose "KYC" or "IGX" using the buttons to filter the displayed data.</w:t>
      </w:r>
    </w:p>
    <w:p w14:paraId="6CFE3415" w14:textId="6215E27B" w:rsidR="00563B9D" w:rsidRPr="003B3C79" w:rsidRDefault="00563B9D" w:rsidP="00ED6919">
      <w:pPr>
        <w:pStyle w:val="ListParagraph"/>
        <w:numPr>
          <w:ilvl w:val="0"/>
          <w:numId w:val="38"/>
        </w:numPr>
      </w:pPr>
      <w:r w:rsidRPr="00563B9D">
        <w:t>The "Limit Summary Report" offers "Export to Excel" functionality for downloading a detailed</w:t>
      </w:r>
      <w:r>
        <w:t xml:space="preserve"> excel file</w:t>
      </w:r>
      <w:r w:rsidRPr="00563B9D">
        <w:t>.</w:t>
      </w:r>
    </w:p>
    <w:p w14:paraId="7CA7E6DC" w14:textId="7DE5D104" w:rsidR="002E6A7A" w:rsidRDefault="002E6A7A" w:rsidP="00ED6919">
      <w:pPr>
        <w:pStyle w:val="Heading3"/>
        <w:numPr>
          <w:ilvl w:val="2"/>
          <w:numId w:val="32"/>
        </w:numPr>
        <w:spacing w:line="256" w:lineRule="auto"/>
        <w:textAlignment w:val="auto"/>
      </w:pPr>
      <w:r>
        <w:t xml:space="preserve">Credit Risk </w:t>
      </w:r>
      <w:r>
        <w:sym w:font="Wingdings" w:char="F0E0"/>
      </w:r>
      <w:r w:rsidR="00FD26BE" w:rsidRPr="00FD26BE">
        <w:t xml:space="preserve"> </w:t>
      </w:r>
      <w:r w:rsidR="00FD26BE">
        <w:t xml:space="preserve">Collateral </w:t>
      </w:r>
      <w:proofErr w:type="spellStart"/>
      <w:r w:rsidR="00FD26BE">
        <w:t>Mgmt</w:t>
      </w:r>
      <w:proofErr w:type="spellEnd"/>
    </w:p>
    <w:p w14:paraId="02B3D391" w14:textId="77777777" w:rsidR="00563B9D" w:rsidRDefault="00563B9D" w:rsidP="00563B9D"/>
    <w:p w14:paraId="4D9F7D4C" w14:textId="57032D93" w:rsidR="008130A9" w:rsidRDefault="008130A9" w:rsidP="00563B9D">
      <w:r w:rsidRPr="00E74D49">
        <w:t xml:space="preserve">The "Collateral </w:t>
      </w:r>
      <w:proofErr w:type="spellStart"/>
      <w:r>
        <w:t>Mgmt</w:t>
      </w:r>
      <w:proofErr w:type="spellEnd"/>
      <w:r w:rsidRPr="00E74D49">
        <w:t>" form provides a central location for managing and assigning collateral (securities) to counterparties within the system.</w:t>
      </w:r>
    </w:p>
    <w:p w14:paraId="7A15E752" w14:textId="3C392C7A" w:rsidR="008130A9" w:rsidRDefault="008130A9" w:rsidP="00563B9D">
      <w:r w:rsidRPr="008130A9">
        <w:rPr>
          <w:noProof/>
        </w:rPr>
        <w:drawing>
          <wp:inline distT="0" distB="0" distL="0" distR="0" wp14:anchorId="786C25A6" wp14:editId="15BC61DB">
            <wp:extent cx="5401945" cy="660400"/>
            <wp:effectExtent l="0" t="0" r="825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1945" cy="660400"/>
                    </a:xfrm>
                    <a:prstGeom prst="rect">
                      <a:avLst/>
                    </a:prstGeom>
                  </pic:spPr>
                </pic:pic>
              </a:graphicData>
            </a:graphic>
          </wp:inline>
        </w:drawing>
      </w:r>
    </w:p>
    <w:p w14:paraId="761484C6" w14:textId="1A33CB4B" w:rsidR="008130A9" w:rsidRDefault="008130A9" w:rsidP="00ED6919">
      <w:pPr>
        <w:pStyle w:val="ListParagraph"/>
        <w:numPr>
          <w:ilvl w:val="0"/>
          <w:numId w:val="40"/>
        </w:numPr>
      </w:pPr>
      <w:r w:rsidRPr="008130A9">
        <w:t>Choose a counterparty from the dropdown and select 'KYC' or 'IGX' using the buttons to filter specific data</w:t>
      </w:r>
      <w:r>
        <w:t>.</w:t>
      </w:r>
    </w:p>
    <w:p w14:paraId="500AB02C" w14:textId="68099EE9" w:rsidR="008130A9" w:rsidRDefault="008130A9" w:rsidP="008130A9">
      <w:r w:rsidRPr="008130A9">
        <w:rPr>
          <w:noProof/>
        </w:rPr>
        <w:lastRenderedPageBreak/>
        <w:drawing>
          <wp:inline distT="0" distB="0" distL="0" distR="0" wp14:anchorId="54224190" wp14:editId="3653FF95">
            <wp:extent cx="5401945" cy="2281555"/>
            <wp:effectExtent l="0" t="0" r="825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1945" cy="2281555"/>
                    </a:xfrm>
                    <a:prstGeom prst="rect">
                      <a:avLst/>
                    </a:prstGeom>
                  </pic:spPr>
                </pic:pic>
              </a:graphicData>
            </a:graphic>
          </wp:inline>
        </w:drawing>
      </w:r>
    </w:p>
    <w:p w14:paraId="4F80D90F" w14:textId="7AFD8DDE" w:rsidR="008130A9" w:rsidRDefault="008B3C49" w:rsidP="00ED6919">
      <w:pPr>
        <w:pStyle w:val="ListParagraph"/>
        <w:numPr>
          <w:ilvl w:val="0"/>
          <w:numId w:val="40"/>
        </w:numPr>
      </w:pPr>
      <w:r w:rsidRPr="008B3C49">
        <w:t>Clicking 'Add New Security' lets you assign new collateral to the selected counterparty.</w:t>
      </w:r>
    </w:p>
    <w:p w14:paraId="6C387ED3" w14:textId="7285A705" w:rsidR="008B3C49" w:rsidRDefault="00BE67DA" w:rsidP="00ED6919">
      <w:pPr>
        <w:pStyle w:val="ListParagraph"/>
        <w:numPr>
          <w:ilvl w:val="0"/>
          <w:numId w:val="40"/>
        </w:numPr>
      </w:pPr>
      <w:r w:rsidRPr="00BE67DA">
        <w:t>Use the 'Pen Icon' next to a counterparty to modify their assigned collateral details.</w:t>
      </w:r>
    </w:p>
    <w:p w14:paraId="0C656B8D" w14:textId="0E8612D1" w:rsidR="00BE67DA" w:rsidRDefault="00BE67DA" w:rsidP="00ED6919">
      <w:pPr>
        <w:pStyle w:val="ListParagraph"/>
        <w:numPr>
          <w:ilvl w:val="0"/>
          <w:numId w:val="40"/>
        </w:numPr>
      </w:pPr>
      <w:r w:rsidRPr="00BE67DA">
        <w:t>Fill required fields and click 'Submit' to add or edit collateral for the selected counterparty</w:t>
      </w:r>
      <w:r>
        <w:t>.</w:t>
      </w:r>
    </w:p>
    <w:p w14:paraId="51A0588C" w14:textId="0A88D44A" w:rsidR="007F4023" w:rsidRDefault="007F4023" w:rsidP="00ED6919">
      <w:pPr>
        <w:pStyle w:val="ListParagraph"/>
        <w:numPr>
          <w:ilvl w:val="1"/>
          <w:numId w:val="40"/>
        </w:numPr>
      </w:pPr>
      <w:r w:rsidRPr="007F4023">
        <w:t>Counterparty</w:t>
      </w:r>
      <w:r>
        <w:t xml:space="preserve">: Select the </w:t>
      </w:r>
      <w:r w:rsidRPr="007F4023">
        <w:t>Counterparty</w:t>
      </w:r>
      <w:r>
        <w:t xml:space="preserve"> from the dropdown.</w:t>
      </w:r>
    </w:p>
    <w:p w14:paraId="34E9DB24" w14:textId="12B294DD" w:rsidR="007F4023" w:rsidRDefault="007F4023" w:rsidP="00ED6919">
      <w:pPr>
        <w:pStyle w:val="ListParagraph"/>
        <w:numPr>
          <w:ilvl w:val="1"/>
          <w:numId w:val="40"/>
        </w:numPr>
      </w:pPr>
      <w:r w:rsidRPr="007F4023">
        <w:t>Category</w:t>
      </w:r>
      <w:r>
        <w:t xml:space="preserve">: Select </w:t>
      </w:r>
      <w:r w:rsidRPr="007F4023">
        <w:t>Category</w:t>
      </w:r>
      <w:r>
        <w:t xml:space="preserve"> from the dropdown.</w:t>
      </w:r>
    </w:p>
    <w:p w14:paraId="6805A14C" w14:textId="6728DC1C" w:rsidR="007F4023" w:rsidRDefault="007F4023" w:rsidP="00ED6919">
      <w:pPr>
        <w:pStyle w:val="ListParagraph"/>
        <w:numPr>
          <w:ilvl w:val="1"/>
          <w:numId w:val="40"/>
        </w:numPr>
      </w:pPr>
      <w:r w:rsidRPr="007F4023">
        <w:t>Deal Type</w:t>
      </w:r>
      <w:r>
        <w:t xml:space="preserve">: </w:t>
      </w:r>
      <w:r w:rsidRPr="007F4023">
        <w:t>Deal Type</w:t>
      </w:r>
      <w:r>
        <w:t xml:space="preserve"> will be default on ‘Gas’.</w:t>
      </w:r>
    </w:p>
    <w:p w14:paraId="259103ED" w14:textId="6A2CF76C" w:rsidR="007F4023" w:rsidRDefault="007F4023" w:rsidP="00ED6919">
      <w:pPr>
        <w:pStyle w:val="ListParagraph"/>
        <w:numPr>
          <w:ilvl w:val="1"/>
          <w:numId w:val="40"/>
        </w:numPr>
      </w:pPr>
      <w:r>
        <w:t>Attach Contract#: This button allows you to attach contract to the collateral.</w:t>
      </w:r>
    </w:p>
    <w:p w14:paraId="26191D9A" w14:textId="77777777" w:rsidR="00463BD5" w:rsidRDefault="007F4023" w:rsidP="00ED6919">
      <w:pPr>
        <w:pStyle w:val="ListParagraph"/>
        <w:numPr>
          <w:ilvl w:val="1"/>
          <w:numId w:val="40"/>
        </w:numPr>
      </w:pPr>
      <w:r w:rsidRPr="007F4023">
        <w:t>Security value</w:t>
      </w:r>
      <w:r>
        <w:t xml:space="preserve">: Provide security value and select the currency </w:t>
      </w:r>
      <w:r w:rsidR="00463BD5">
        <w:t>from the dropdown.</w:t>
      </w:r>
    </w:p>
    <w:p w14:paraId="105F0E16" w14:textId="77777777" w:rsidR="00463BD5" w:rsidRDefault="00463BD5" w:rsidP="00ED6919">
      <w:pPr>
        <w:pStyle w:val="ListParagraph"/>
        <w:numPr>
          <w:ilvl w:val="1"/>
          <w:numId w:val="40"/>
        </w:numPr>
      </w:pPr>
      <w:r w:rsidRPr="00463BD5">
        <w:t>Value Fluctuation %</w:t>
      </w:r>
      <w:r>
        <w:t xml:space="preserve">: Enter the </w:t>
      </w:r>
      <w:r w:rsidRPr="00463BD5">
        <w:t>Value Fluctuat</w:t>
      </w:r>
      <w:r>
        <w:t>ion is percentage and positive or negative (+/-).</w:t>
      </w:r>
    </w:p>
    <w:p w14:paraId="6E579EE5" w14:textId="77777777" w:rsidR="00463BD5" w:rsidRDefault="00463BD5" w:rsidP="00ED6919">
      <w:pPr>
        <w:pStyle w:val="ListParagraph"/>
        <w:numPr>
          <w:ilvl w:val="1"/>
          <w:numId w:val="40"/>
        </w:numPr>
      </w:pPr>
      <w:r w:rsidRPr="00463BD5">
        <w:t>Issuing Bank</w:t>
      </w:r>
      <w:r>
        <w:t>: Select the issuing bank from the dropdown.</w:t>
      </w:r>
    </w:p>
    <w:p w14:paraId="08615A8D" w14:textId="46215B91" w:rsidR="00463BD5" w:rsidRDefault="00463BD5" w:rsidP="00ED6919">
      <w:pPr>
        <w:pStyle w:val="ListParagraph"/>
        <w:numPr>
          <w:ilvl w:val="1"/>
          <w:numId w:val="40"/>
        </w:numPr>
      </w:pPr>
      <w:r w:rsidRPr="00463BD5">
        <w:t>Issuing Bank</w:t>
      </w:r>
      <w:r>
        <w:t xml:space="preserve"> Ref#: Provide the bank reference or detail for the issuing bank.  </w:t>
      </w:r>
    </w:p>
    <w:p w14:paraId="16F9CBFB" w14:textId="10CF4817" w:rsidR="00463BD5" w:rsidRDefault="00463BD5" w:rsidP="00ED6919">
      <w:pPr>
        <w:pStyle w:val="ListParagraph"/>
        <w:numPr>
          <w:ilvl w:val="1"/>
          <w:numId w:val="40"/>
        </w:numPr>
      </w:pPr>
      <w:r>
        <w:t xml:space="preserve">Advising </w:t>
      </w:r>
      <w:r w:rsidRPr="00463BD5">
        <w:t>Bank</w:t>
      </w:r>
      <w:r>
        <w:t>: Select the advising bank from the dropdown.</w:t>
      </w:r>
    </w:p>
    <w:p w14:paraId="42AD7E90" w14:textId="6A2E605F" w:rsidR="00463BD5" w:rsidRDefault="00463BD5" w:rsidP="00ED6919">
      <w:pPr>
        <w:pStyle w:val="ListParagraph"/>
        <w:numPr>
          <w:ilvl w:val="1"/>
          <w:numId w:val="40"/>
        </w:numPr>
      </w:pPr>
      <w:r>
        <w:t xml:space="preserve">Advising </w:t>
      </w:r>
      <w:r w:rsidRPr="00463BD5">
        <w:t>Bank</w:t>
      </w:r>
      <w:r>
        <w:t xml:space="preserve"> Ref#: Provide the bank reference or detail for the advising bank.  </w:t>
      </w:r>
    </w:p>
    <w:p w14:paraId="57D06D02" w14:textId="67A036C0" w:rsidR="00463BD5" w:rsidRDefault="00463BD5" w:rsidP="00ED6919">
      <w:pPr>
        <w:pStyle w:val="ListParagraph"/>
        <w:numPr>
          <w:ilvl w:val="1"/>
          <w:numId w:val="40"/>
        </w:numPr>
      </w:pPr>
      <w:r>
        <w:t xml:space="preserve">Confirming </w:t>
      </w:r>
      <w:r w:rsidRPr="00463BD5">
        <w:t>Bank</w:t>
      </w:r>
      <w:r>
        <w:t>: Select the confirming bank from the dropdown.</w:t>
      </w:r>
    </w:p>
    <w:p w14:paraId="5A1CD8FA" w14:textId="73E6B0E1" w:rsidR="007F4023" w:rsidRDefault="00463BD5" w:rsidP="00ED6919">
      <w:pPr>
        <w:pStyle w:val="ListParagraph"/>
        <w:numPr>
          <w:ilvl w:val="1"/>
          <w:numId w:val="40"/>
        </w:numPr>
      </w:pPr>
      <w:r>
        <w:t>Confirming Bank Ref#: Provide the reference or detail for the confirming bank.</w:t>
      </w:r>
    </w:p>
    <w:p w14:paraId="741CB01B" w14:textId="373B709E" w:rsidR="00463BD5" w:rsidRDefault="00463BD5" w:rsidP="00ED6919">
      <w:pPr>
        <w:pStyle w:val="ListParagraph"/>
        <w:numPr>
          <w:ilvl w:val="1"/>
          <w:numId w:val="40"/>
        </w:numPr>
      </w:pPr>
      <w:proofErr w:type="spellStart"/>
      <w:proofErr w:type="gramStart"/>
      <w:r w:rsidRPr="00463BD5">
        <w:t>Recv</w:t>
      </w:r>
      <w:proofErr w:type="spellEnd"/>
      <w:r w:rsidRPr="00463BD5">
        <w:t>./</w:t>
      </w:r>
      <w:proofErr w:type="gramEnd"/>
      <w:r w:rsidRPr="00463BD5">
        <w:t>Auth. Date</w:t>
      </w:r>
      <w:r>
        <w:t>: Provide authenticated or received date.</w:t>
      </w:r>
    </w:p>
    <w:p w14:paraId="7E5C3DC1" w14:textId="289D8A21" w:rsidR="00463BD5" w:rsidRDefault="00463BD5" w:rsidP="00ED6919">
      <w:pPr>
        <w:pStyle w:val="ListParagraph"/>
        <w:numPr>
          <w:ilvl w:val="1"/>
          <w:numId w:val="40"/>
        </w:numPr>
      </w:pPr>
      <w:r w:rsidRPr="00463BD5">
        <w:t>Review Date</w:t>
      </w:r>
      <w:r>
        <w:t>: Select the review date for the security.</w:t>
      </w:r>
    </w:p>
    <w:p w14:paraId="3EC8DDDE" w14:textId="223CA06C" w:rsidR="00463BD5" w:rsidRDefault="00463BD5" w:rsidP="00ED6919">
      <w:pPr>
        <w:pStyle w:val="ListParagraph"/>
        <w:numPr>
          <w:ilvl w:val="1"/>
          <w:numId w:val="40"/>
        </w:numPr>
      </w:pPr>
      <w:r w:rsidRPr="00463BD5">
        <w:t>Issuance Date</w:t>
      </w:r>
      <w:r>
        <w:t xml:space="preserve">: Provide the </w:t>
      </w:r>
      <w:r w:rsidRPr="00463BD5">
        <w:t>Issuance Date</w:t>
      </w:r>
      <w:r>
        <w:t xml:space="preserve"> for the collateral date.</w:t>
      </w:r>
    </w:p>
    <w:p w14:paraId="0AE31C30" w14:textId="14C45C5E" w:rsidR="00463BD5" w:rsidRDefault="00463BD5" w:rsidP="00ED6919">
      <w:pPr>
        <w:pStyle w:val="ListParagraph"/>
        <w:numPr>
          <w:ilvl w:val="1"/>
          <w:numId w:val="40"/>
        </w:numPr>
      </w:pPr>
      <w:r w:rsidRPr="00463BD5">
        <w:t>Expire Date</w:t>
      </w:r>
      <w:r>
        <w:t xml:space="preserve">: Select the </w:t>
      </w:r>
      <w:r w:rsidRPr="00463BD5">
        <w:t>Expire Date</w:t>
      </w:r>
      <w:r>
        <w:t xml:space="preserve"> for the collateral.</w:t>
      </w:r>
    </w:p>
    <w:p w14:paraId="4C184CA0" w14:textId="127B373B" w:rsidR="00463BD5" w:rsidRDefault="00463BD5" w:rsidP="00ED6919">
      <w:pPr>
        <w:pStyle w:val="ListParagraph"/>
        <w:numPr>
          <w:ilvl w:val="1"/>
          <w:numId w:val="40"/>
        </w:numPr>
      </w:pPr>
      <w:r>
        <w:t>Status: Select the status for the security.</w:t>
      </w:r>
    </w:p>
    <w:p w14:paraId="5131839F" w14:textId="1E948811" w:rsidR="00694263" w:rsidRDefault="00463BD5" w:rsidP="00ED6919">
      <w:pPr>
        <w:pStyle w:val="ListParagraph"/>
        <w:numPr>
          <w:ilvl w:val="1"/>
          <w:numId w:val="40"/>
        </w:numPr>
      </w:pPr>
      <w:r>
        <w:t xml:space="preserve">Remark: Provide the additional </w:t>
      </w:r>
      <w:r w:rsidR="00694263">
        <w:t>details for the security.</w:t>
      </w:r>
    </w:p>
    <w:p w14:paraId="4334C40D" w14:textId="4F62CD09" w:rsidR="00694263" w:rsidRDefault="00694263" w:rsidP="00ED6919">
      <w:pPr>
        <w:pStyle w:val="ListParagraph"/>
        <w:numPr>
          <w:ilvl w:val="1"/>
          <w:numId w:val="40"/>
        </w:numPr>
      </w:pPr>
      <w:r>
        <w:t>Tenor: Will be calculated automatically.</w:t>
      </w:r>
    </w:p>
    <w:p w14:paraId="29A5738E" w14:textId="77777777" w:rsidR="00694263" w:rsidRDefault="00694263" w:rsidP="00694263">
      <w:pPr>
        <w:pStyle w:val="ListParagraph"/>
        <w:ind w:left="1440"/>
      </w:pPr>
    </w:p>
    <w:p w14:paraId="29EF7B8D" w14:textId="77777777" w:rsidR="00694263" w:rsidRDefault="00694263" w:rsidP="00ED6919">
      <w:pPr>
        <w:pStyle w:val="ListParagraph"/>
        <w:numPr>
          <w:ilvl w:val="0"/>
          <w:numId w:val="40"/>
        </w:numPr>
      </w:pPr>
      <w:r>
        <w:t>C</w:t>
      </w:r>
      <w:r w:rsidRPr="00694263">
        <w:t>licking "Submit" confirms either adding or modifying security.</w:t>
      </w:r>
      <w:r w:rsidRPr="00694263">
        <w:rPr>
          <w:noProof/>
        </w:rPr>
        <w:t xml:space="preserve"> </w:t>
      </w:r>
    </w:p>
    <w:p w14:paraId="7D838764" w14:textId="77777777" w:rsidR="00694263" w:rsidRDefault="00694263" w:rsidP="00694263">
      <w:pPr>
        <w:pStyle w:val="ListParagraph"/>
      </w:pPr>
    </w:p>
    <w:p w14:paraId="1C60B9F9" w14:textId="63638F76" w:rsidR="00694263" w:rsidRDefault="00694263" w:rsidP="00694263">
      <w:pPr>
        <w:pStyle w:val="ListParagraph"/>
      </w:pPr>
      <w:r w:rsidRPr="00694263">
        <w:rPr>
          <w:noProof/>
        </w:rPr>
        <w:lastRenderedPageBreak/>
        <w:drawing>
          <wp:inline distT="0" distB="0" distL="0" distR="0" wp14:anchorId="582B59BF" wp14:editId="3D275B89">
            <wp:extent cx="5401945" cy="1915795"/>
            <wp:effectExtent l="0" t="0" r="825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1945" cy="1915795"/>
                    </a:xfrm>
                    <a:prstGeom prst="rect">
                      <a:avLst/>
                    </a:prstGeom>
                  </pic:spPr>
                </pic:pic>
              </a:graphicData>
            </a:graphic>
          </wp:inline>
        </w:drawing>
      </w:r>
    </w:p>
    <w:p w14:paraId="1DF1F2DB" w14:textId="77777777" w:rsidR="00BD600D" w:rsidRDefault="00BD600D" w:rsidP="00694263">
      <w:pPr>
        <w:pStyle w:val="ListParagraph"/>
      </w:pPr>
    </w:p>
    <w:p w14:paraId="65FE8775" w14:textId="2A928133" w:rsidR="00BD600D" w:rsidRDefault="00BD600D" w:rsidP="00694263">
      <w:pPr>
        <w:pStyle w:val="ListParagraph"/>
      </w:pPr>
      <w:r w:rsidRPr="00BD600D">
        <w:rPr>
          <w:noProof/>
        </w:rPr>
        <w:drawing>
          <wp:inline distT="0" distB="0" distL="0" distR="0" wp14:anchorId="51733B25" wp14:editId="51DAF7C5">
            <wp:extent cx="5401945" cy="670560"/>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1945" cy="670560"/>
                    </a:xfrm>
                    <a:prstGeom prst="rect">
                      <a:avLst/>
                    </a:prstGeom>
                  </pic:spPr>
                </pic:pic>
              </a:graphicData>
            </a:graphic>
          </wp:inline>
        </w:drawing>
      </w:r>
    </w:p>
    <w:p w14:paraId="58603142" w14:textId="77777777" w:rsidR="00BD600D" w:rsidRDefault="00BD600D" w:rsidP="00694263">
      <w:pPr>
        <w:pStyle w:val="ListParagraph"/>
      </w:pPr>
    </w:p>
    <w:p w14:paraId="18100CE4" w14:textId="77777777" w:rsidR="00BD600D" w:rsidRDefault="00BD600D" w:rsidP="00694263">
      <w:pPr>
        <w:pStyle w:val="ListParagraph"/>
      </w:pPr>
    </w:p>
    <w:p w14:paraId="3ACB5188" w14:textId="77777777" w:rsidR="00BD600D" w:rsidRDefault="00BD600D" w:rsidP="00694263">
      <w:pPr>
        <w:pStyle w:val="ListParagraph"/>
      </w:pPr>
    </w:p>
    <w:p w14:paraId="2503ABEB" w14:textId="77777777" w:rsidR="00BD600D" w:rsidRPr="00563B9D" w:rsidRDefault="00BD600D" w:rsidP="00694263">
      <w:pPr>
        <w:pStyle w:val="ListParagraph"/>
      </w:pPr>
    </w:p>
    <w:p w14:paraId="269B58A9" w14:textId="672EFE7E" w:rsidR="00BD600D" w:rsidRDefault="002E6A7A" w:rsidP="00ED6919">
      <w:pPr>
        <w:pStyle w:val="Heading3"/>
        <w:numPr>
          <w:ilvl w:val="2"/>
          <w:numId w:val="32"/>
        </w:numPr>
        <w:spacing w:line="256" w:lineRule="auto"/>
        <w:textAlignment w:val="auto"/>
      </w:pPr>
      <w:r>
        <w:t xml:space="preserve">Credit Risk </w:t>
      </w:r>
      <w:r>
        <w:sym w:font="Wingdings" w:char="F0E0"/>
      </w:r>
      <w:r w:rsidR="00FD26BE" w:rsidRPr="00FD26BE">
        <w:t xml:space="preserve"> </w:t>
      </w:r>
      <w:r w:rsidR="00FD26BE">
        <w:t>Advance Booking</w:t>
      </w:r>
    </w:p>
    <w:p w14:paraId="10E60C1B" w14:textId="77777777" w:rsidR="00BD600D" w:rsidRPr="00BD600D" w:rsidRDefault="00BD600D" w:rsidP="00BD600D"/>
    <w:p w14:paraId="30A52263" w14:textId="1BF4D503" w:rsidR="00BD600D" w:rsidRDefault="00BD600D" w:rsidP="00BD600D">
      <w:r w:rsidRPr="00E74D49">
        <w:t>The "Advance Booking" form facilitates managing and pre-defining collateral (securities) to be used for specific counterparties within the system.</w:t>
      </w:r>
    </w:p>
    <w:p w14:paraId="646B2399" w14:textId="30616230" w:rsidR="00BD600D" w:rsidRDefault="00BD600D" w:rsidP="00BD600D">
      <w:r w:rsidRPr="00BD600D">
        <w:rPr>
          <w:noProof/>
        </w:rPr>
        <w:drawing>
          <wp:inline distT="0" distB="0" distL="0" distR="0" wp14:anchorId="23008609" wp14:editId="1EBBFDCB">
            <wp:extent cx="5401945" cy="672465"/>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1945" cy="672465"/>
                    </a:xfrm>
                    <a:prstGeom prst="rect">
                      <a:avLst/>
                    </a:prstGeom>
                  </pic:spPr>
                </pic:pic>
              </a:graphicData>
            </a:graphic>
          </wp:inline>
        </w:drawing>
      </w:r>
    </w:p>
    <w:p w14:paraId="2D041FC0" w14:textId="18888AF0" w:rsidR="00BD600D" w:rsidRDefault="00BD600D" w:rsidP="00ED6919">
      <w:pPr>
        <w:pStyle w:val="ListParagraph"/>
        <w:numPr>
          <w:ilvl w:val="0"/>
          <w:numId w:val="41"/>
        </w:numPr>
      </w:pPr>
      <w:r w:rsidRPr="008130A9">
        <w:t>Choose a counterparty from the dropdown and select 'KYC' or 'IGX' using the buttons to filter specific data</w:t>
      </w:r>
      <w:r>
        <w:t>.</w:t>
      </w:r>
    </w:p>
    <w:p w14:paraId="692A8685" w14:textId="3F4426F8" w:rsidR="00BD600D" w:rsidRDefault="00BD600D" w:rsidP="00BD600D">
      <w:r w:rsidRPr="00BD600D">
        <w:rPr>
          <w:noProof/>
        </w:rPr>
        <w:drawing>
          <wp:inline distT="0" distB="0" distL="0" distR="0" wp14:anchorId="3497E079" wp14:editId="3D853FA7">
            <wp:extent cx="5401945" cy="1104900"/>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1945" cy="1104900"/>
                    </a:xfrm>
                    <a:prstGeom prst="rect">
                      <a:avLst/>
                    </a:prstGeom>
                  </pic:spPr>
                </pic:pic>
              </a:graphicData>
            </a:graphic>
          </wp:inline>
        </w:drawing>
      </w:r>
    </w:p>
    <w:p w14:paraId="53D61593" w14:textId="77777777" w:rsidR="00BD600D" w:rsidRDefault="00BD600D" w:rsidP="00ED6919">
      <w:pPr>
        <w:pStyle w:val="ListParagraph"/>
        <w:numPr>
          <w:ilvl w:val="0"/>
          <w:numId w:val="40"/>
        </w:numPr>
      </w:pPr>
      <w:r w:rsidRPr="00BE67DA">
        <w:t>Use the 'Pen Icon' next to a counterparty to modify their assigned collateral details.</w:t>
      </w:r>
    </w:p>
    <w:p w14:paraId="1CD61E1A" w14:textId="5365B1BB" w:rsidR="00BD600D" w:rsidRDefault="00BD600D" w:rsidP="00ED6919">
      <w:pPr>
        <w:pStyle w:val="ListParagraph"/>
        <w:numPr>
          <w:ilvl w:val="0"/>
          <w:numId w:val="40"/>
        </w:numPr>
      </w:pPr>
      <w:r w:rsidRPr="00BE67DA">
        <w:t>Fill required fields and click 'Submit' to add or edit collateral for the selected</w:t>
      </w:r>
      <w:r>
        <w:t>.</w:t>
      </w:r>
    </w:p>
    <w:p w14:paraId="33BEFDE8" w14:textId="77777777" w:rsidR="00BD600D" w:rsidRDefault="00BD600D" w:rsidP="00ED6919">
      <w:pPr>
        <w:pStyle w:val="ListParagraph"/>
        <w:numPr>
          <w:ilvl w:val="1"/>
          <w:numId w:val="40"/>
        </w:numPr>
      </w:pPr>
      <w:r w:rsidRPr="007F4023">
        <w:t>Counterparty</w:t>
      </w:r>
      <w:r>
        <w:t xml:space="preserve">: Select the </w:t>
      </w:r>
      <w:r w:rsidRPr="007F4023">
        <w:t>Counterparty</w:t>
      </w:r>
      <w:r>
        <w:t xml:space="preserve"> from the dropdown.</w:t>
      </w:r>
    </w:p>
    <w:p w14:paraId="411F77D6" w14:textId="77777777" w:rsidR="00BD600D" w:rsidRDefault="00BD600D" w:rsidP="00ED6919">
      <w:pPr>
        <w:pStyle w:val="ListParagraph"/>
        <w:numPr>
          <w:ilvl w:val="1"/>
          <w:numId w:val="40"/>
        </w:numPr>
      </w:pPr>
      <w:r w:rsidRPr="007F4023">
        <w:t>Category</w:t>
      </w:r>
      <w:r>
        <w:t xml:space="preserve">: Select </w:t>
      </w:r>
      <w:r w:rsidRPr="007F4023">
        <w:t>Category</w:t>
      </w:r>
      <w:r>
        <w:t xml:space="preserve"> from the dropdown.</w:t>
      </w:r>
    </w:p>
    <w:p w14:paraId="6F451C50" w14:textId="0A1840A2" w:rsidR="00BD600D" w:rsidRDefault="00BD600D" w:rsidP="00ED6919">
      <w:pPr>
        <w:pStyle w:val="ListParagraph"/>
        <w:numPr>
          <w:ilvl w:val="1"/>
          <w:numId w:val="40"/>
        </w:numPr>
      </w:pPr>
      <w:r>
        <w:t xml:space="preserve">Security </w:t>
      </w:r>
      <w:r w:rsidRPr="007F4023">
        <w:t>Type</w:t>
      </w:r>
      <w:r>
        <w:t>: Security</w:t>
      </w:r>
      <w:r w:rsidRPr="007F4023">
        <w:t xml:space="preserve"> Type</w:t>
      </w:r>
      <w:r>
        <w:t xml:space="preserve"> will be default on ‘ADV Advance Payment’.</w:t>
      </w:r>
    </w:p>
    <w:p w14:paraId="495C2585" w14:textId="77777777" w:rsidR="00BD600D" w:rsidRDefault="00BD600D" w:rsidP="00ED6919">
      <w:pPr>
        <w:pStyle w:val="ListParagraph"/>
        <w:numPr>
          <w:ilvl w:val="1"/>
          <w:numId w:val="40"/>
        </w:numPr>
      </w:pPr>
      <w:r>
        <w:t>Attach Contract#: This button allows you to attach contract to the collateral.</w:t>
      </w:r>
    </w:p>
    <w:p w14:paraId="15B828B3" w14:textId="667D2D08" w:rsidR="00BD600D" w:rsidRDefault="00BD600D" w:rsidP="00ED6919">
      <w:pPr>
        <w:pStyle w:val="ListParagraph"/>
        <w:numPr>
          <w:ilvl w:val="1"/>
          <w:numId w:val="40"/>
        </w:numPr>
      </w:pPr>
      <w:r>
        <w:t>Expected Receipt (Due)</w:t>
      </w:r>
      <w:r w:rsidRPr="00463BD5">
        <w:t xml:space="preserve"> Date</w:t>
      </w:r>
      <w:r>
        <w:t>: Select the Expected Receipt (Due)</w:t>
      </w:r>
      <w:r w:rsidRPr="00463BD5">
        <w:t xml:space="preserve"> Date</w:t>
      </w:r>
      <w:r>
        <w:t xml:space="preserve"> for the collateral.</w:t>
      </w:r>
    </w:p>
    <w:p w14:paraId="54FE1685" w14:textId="28C73E1D" w:rsidR="00BD600D" w:rsidRDefault="00347D27" w:rsidP="00ED6919">
      <w:pPr>
        <w:pStyle w:val="ListParagraph"/>
        <w:numPr>
          <w:ilvl w:val="1"/>
          <w:numId w:val="40"/>
        </w:numPr>
      </w:pPr>
      <w:r>
        <w:t>Amount</w:t>
      </w:r>
      <w:r w:rsidR="00BD600D">
        <w:t xml:space="preserve">: </w:t>
      </w:r>
      <w:r>
        <w:t>Provide the amount</w:t>
      </w:r>
      <w:r w:rsidR="00BD600D">
        <w:t xml:space="preserve"> for the security</w:t>
      </w:r>
      <w:r>
        <w:t xml:space="preserve"> and select the amount </w:t>
      </w:r>
      <w:proofErr w:type="spellStart"/>
      <w:r>
        <w:t>currancy</w:t>
      </w:r>
      <w:proofErr w:type="spellEnd"/>
      <w:r w:rsidR="00BD600D">
        <w:t>.</w:t>
      </w:r>
    </w:p>
    <w:p w14:paraId="10B06F77" w14:textId="2A29600F" w:rsidR="00BD600D" w:rsidRDefault="00BD600D" w:rsidP="00ED6919">
      <w:pPr>
        <w:pStyle w:val="ListParagraph"/>
        <w:numPr>
          <w:ilvl w:val="1"/>
          <w:numId w:val="40"/>
        </w:numPr>
      </w:pPr>
      <w:r>
        <w:lastRenderedPageBreak/>
        <w:t>Remark: Provide the additional details for the security.</w:t>
      </w:r>
      <w:r w:rsidR="00347D27">
        <w:t xml:space="preserve"> </w:t>
      </w:r>
      <w:r w:rsidR="00347D27">
        <w:tab/>
        <w:t xml:space="preserve"> </w:t>
      </w:r>
    </w:p>
    <w:p w14:paraId="7CCC5DAE" w14:textId="407CA931" w:rsidR="00347D27" w:rsidRDefault="00BD600D" w:rsidP="00BD600D">
      <w:r w:rsidRPr="00BD600D">
        <w:rPr>
          <w:noProof/>
        </w:rPr>
        <w:drawing>
          <wp:inline distT="0" distB="0" distL="0" distR="0" wp14:anchorId="053C0C10" wp14:editId="2E205AE0">
            <wp:extent cx="5401945" cy="1112520"/>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1945" cy="1112520"/>
                    </a:xfrm>
                    <a:prstGeom prst="rect">
                      <a:avLst/>
                    </a:prstGeom>
                  </pic:spPr>
                </pic:pic>
              </a:graphicData>
            </a:graphic>
          </wp:inline>
        </w:drawing>
      </w:r>
    </w:p>
    <w:p w14:paraId="097386FC" w14:textId="6BFA3B89" w:rsidR="00347D27" w:rsidRDefault="00347D27" w:rsidP="00BD600D"/>
    <w:p w14:paraId="4732C5EF" w14:textId="6C4C67E2" w:rsidR="00347D27" w:rsidRDefault="00347D27" w:rsidP="00BD600D">
      <w:r w:rsidRPr="00347D27">
        <w:rPr>
          <w:noProof/>
        </w:rPr>
        <w:drawing>
          <wp:inline distT="0" distB="0" distL="0" distR="0" wp14:anchorId="4A3A3E5D" wp14:editId="09BA05C9">
            <wp:extent cx="5401945" cy="728980"/>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1945" cy="728980"/>
                    </a:xfrm>
                    <a:prstGeom prst="rect">
                      <a:avLst/>
                    </a:prstGeom>
                  </pic:spPr>
                </pic:pic>
              </a:graphicData>
            </a:graphic>
          </wp:inline>
        </w:drawing>
      </w:r>
    </w:p>
    <w:p w14:paraId="79CADDCB" w14:textId="3F703118" w:rsidR="00347D27" w:rsidRDefault="00347D27" w:rsidP="00ED6919">
      <w:pPr>
        <w:pStyle w:val="ListParagraph"/>
        <w:numPr>
          <w:ilvl w:val="0"/>
          <w:numId w:val="42"/>
        </w:numPr>
      </w:pPr>
      <w:r>
        <w:t xml:space="preserve">Note: </w:t>
      </w:r>
      <w:r w:rsidR="00A76925" w:rsidRPr="00A76925">
        <w:t>Securities with "Restated" or "In Ord</w:t>
      </w:r>
      <w:r w:rsidR="00A76925">
        <w:t>ered" status</w:t>
      </w:r>
      <w:r w:rsidR="00A76925" w:rsidRPr="00A76925">
        <w:t xml:space="preserve"> are read-only</w:t>
      </w:r>
      <w:r w:rsidR="00A76925">
        <w:t xml:space="preserve"> </w:t>
      </w:r>
      <w:r w:rsidR="00A76925" w:rsidRPr="00A76925">
        <w:t>(Eye symbol).</w:t>
      </w:r>
    </w:p>
    <w:p w14:paraId="57A2DF58" w14:textId="77777777" w:rsidR="00A76925" w:rsidRDefault="00A76925" w:rsidP="00A76925"/>
    <w:p w14:paraId="2F85A571" w14:textId="77777777" w:rsidR="00A76925" w:rsidRPr="00BD600D" w:rsidRDefault="00A76925" w:rsidP="00A76925"/>
    <w:p w14:paraId="3C0B2D3D" w14:textId="5365B1BB" w:rsidR="002E6A7A" w:rsidRDefault="002E6A7A" w:rsidP="00ED6919">
      <w:pPr>
        <w:pStyle w:val="Heading3"/>
        <w:numPr>
          <w:ilvl w:val="2"/>
          <w:numId w:val="32"/>
        </w:numPr>
        <w:spacing w:line="256" w:lineRule="auto"/>
        <w:textAlignment w:val="auto"/>
      </w:pPr>
      <w:r>
        <w:t xml:space="preserve">Credit Risk </w:t>
      </w:r>
      <w:r>
        <w:sym w:font="Wingdings" w:char="F0E0"/>
      </w:r>
      <w:r w:rsidR="00FD26BE" w:rsidRPr="00FD26BE">
        <w:t xml:space="preserve"> </w:t>
      </w:r>
      <w:r w:rsidR="00FD26BE">
        <w:t>Exposure Tracking Report</w:t>
      </w:r>
    </w:p>
    <w:p w14:paraId="4E1832BF" w14:textId="77777777" w:rsidR="00A76925" w:rsidRDefault="00A76925" w:rsidP="00A76925"/>
    <w:p w14:paraId="78EA564F" w14:textId="428BF7BF" w:rsidR="00A76925" w:rsidRDefault="00A76925" w:rsidP="00A76925">
      <w:r>
        <w:t xml:space="preserve">User can </w:t>
      </w:r>
      <w:r w:rsidRPr="00A76925">
        <w:t>Track counterparty exposure across all their associated receivable contracts with the Exposure Tracking Report.</w:t>
      </w:r>
    </w:p>
    <w:p w14:paraId="35289EEB" w14:textId="7ADD864E" w:rsidR="00A76925" w:rsidRDefault="00A76925" w:rsidP="00A76925">
      <w:r w:rsidRPr="00A76925">
        <w:rPr>
          <w:noProof/>
        </w:rPr>
        <w:drawing>
          <wp:inline distT="0" distB="0" distL="0" distR="0" wp14:anchorId="59057823" wp14:editId="6FC8CFDD">
            <wp:extent cx="5401945" cy="2626360"/>
            <wp:effectExtent l="0" t="0" r="825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1945" cy="2626360"/>
                    </a:xfrm>
                    <a:prstGeom prst="rect">
                      <a:avLst/>
                    </a:prstGeom>
                  </pic:spPr>
                </pic:pic>
              </a:graphicData>
            </a:graphic>
          </wp:inline>
        </w:drawing>
      </w:r>
    </w:p>
    <w:p w14:paraId="73CB5B33" w14:textId="29625666" w:rsidR="00A76925" w:rsidRDefault="00A76925" w:rsidP="00ED6919">
      <w:pPr>
        <w:pStyle w:val="ListParagraph"/>
        <w:numPr>
          <w:ilvl w:val="0"/>
          <w:numId w:val="42"/>
        </w:numPr>
      </w:pPr>
      <w:r>
        <w:t xml:space="preserve">Exposure Tracking Report </w:t>
      </w:r>
      <w:r w:rsidRPr="00563B9D">
        <w:t>offers "Export to Excel" functionality for downloading a detailed</w:t>
      </w:r>
      <w:r>
        <w:t xml:space="preserve"> excel file</w:t>
      </w:r>
      <w:r w:rsidRPr="00563B9D">
        <w:t>.</w:t>
      </w:r>
    </w:p>
    <w:p w14:paraId="51DB5CCB" w14:textId="77777777" w:rsidR="00E75243" w:rsidRPr="00A76925" w:rsidRDefault="00E75243" w:rsidP="00E75243"/>
    <w:p w14:paraId="13D347A4" w14:textId="58545C75" w:rsidR="002E6A7A" w:rsidRDefault="002E6A7A" w:rsidP="00ED6919">
      <w:pPr>
        <w:pStyle w:val="Heading3"/>
        <w:numPr>
          <w:ilvl w:val="2"/>
          <w:numId w:val="32"/>
        </w:numPr>
        <w:spacing w:line="256" w:lineRule="auto"/>
        <w:textAlignment w:val="auto"/>
      </w:pPr>
      <w:r>
        <w:t xml:space="preserve">Credit Risk </w:t>
      </w:r>
      <w:r>
        <w:sym w:font="Wingdings" w:char="F0E0"/>
      </w:r>
      <w:r w:rsidR="00FD26BE" w:rsidRPr="00FD26BE">
        <w:t xml:space="preserve"> </w:t>
      </w:r>
      <w:r w:rsidR="00FD26BE">
        <w:t>Bank Limit and Exposure Report</w:t>
      </w:r>
    </w:p>
    <w:p w14:paraId="3C99495E" w14:textId="77777777" w:rsidR="00A76925" w:rsidRDefault="00A76925" w:rsidP="00A76925"/>
    <w:p w14:paraId="5FA06B78" w14:textId="49D24234" w:rsidR="00A76925" w:rsidRDefault="00A76925" w:rsidP="00A76925">
      <w:r w:rsidRPr="00C05A85">
        <w:t>The "Bank Limit and Exposure Report" provides a comprehensive view of bank limits, exposures, associated custome</w:t>
      </w:r>
      <w:r>
        <w:t>r names, and relevant contracts</w:t>
      </w:r>
      <w:r w:rsidRPr="00C05A85">
        <w:t>.</w:t>
      </w:r>
    </w:p>
    <w:p w14:paraId="6603A867" w14:textId="433E45D4" w:rsidR="00A76925" w:rsidRDefault="00A76925" w:rsidP="00A76925">
      <w:r w:rsidRPr="00A76925">
        <w:rPr>
          <w:noProof/>
        </w:rPr>
        <w:lastRenderedPageBreak/>
        <w:drawing>
          <wp:inline distT="0" distB="0" distL="0" distR="0" wp14:anchorId="47099BC6" wp14:editId="057C869B">
            <wp:extent cx="5401945" cy="1403350"/>
            <wp:effectExtent l="0" t="0" r="8255"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1945" cy="1403350"/>
                    </a:xfrm>
                    <a:prstGeom prst="rect">
                      <a:avLst/>
                    </a:prstGeom>
                  </pic:spPr>
                </pic:pic>
              </a:graphicData>
            </a:graphic>
          </wp:inline>
        </w:drawing>
      </w:r>
    </w:p>
    <w:p w14:paraId="22429764" w14:textId="2CE150BC" w:rsidR="00A76925" w:rsidRDefault="00A76925" w:rsidP="00ED6919">
      <w:pPr>
        <w:pStyle w:val="ListParagraph"/>
        <w:numPr>
          <w:ilvl w:val="0"/>
          <w:numId w:val="42"/>
        </w:numPr>
      </w:pPr>
      <w:r w:rsidRPr="00A76925">
        <w:t>Clicking the eye icon reveals detailed counterparty and contract-level exposure for any bank within the Exposure Report.</w:t>
      </w:r>
    </w:p>
    <w:p w14:paraId="5AE303B4" w14:textId="26D72E7E" w:rsidR="00A76925" w:rsidRDefault="00A76925" w:rsidP="00A76925">
      <w:r w:rsidRPr="00A76925">
        <w:rPr>
          <w:noProof/>
        </w:rPr>
        <w:drawing>
          <wp:inline distT="0" distB="0" distL="0" distR="0" wp14:anchorId="281F50F2" wp14:editId="78E76DFD">
            <wp:extent cx="5401945" cy="1599565"/>
            <wp:effectExtent l="0" t="0" r="8255"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1945" cy="1599565"/>
                    </a:xfrm>
                    <a:prstGeom prst="rect">
                      <a:avLst/>
                    </a:prstGeom>
                  </pic:spPr>
                </pic:pic>
              </a:graphicData>
            </a:graphic>
          </wp:inline>
        </w:drawing>
      </w:r>
    </w:p>
    <w:p w14:paraId="584ED9F5" w14:textId="77777777" w:rsidR="0063592D" w:rsidRDefault="00D37177" w:rsidP="00D37177">
      <w:pPr>
        <w:pStyle w:val="ListParagraph"/>
        <w:numPr>
          <w:ilvl w:val="0"/>
          <w:numId w:val="42"/>
        </w:numPr>
      </w:pPr>
      <w:r>
        <w:t xml:space="preserve">Note: </w:t>
      </w:r>
    </w:p>
    <w:p w14:paraId="7A58CD8B" w14:textId="4283E0AB" w:rsidR="00D37177" w:rsidRDefault="00D37177" w:rsidP="0063592D">
      <w:pPr>
        <w:pStyle w:val="ListParagraph"/>
        <w:numPr>
          <w:ilvl w:val="0"/>
          <w:numId w:val="53"/>
        </w:numPr>
      </w:pPr>
      <w:r>
        <w:t xml:space="preserve">Bank limit will come only if Limit Status is active. and for Security details, Security Must be “LC or BG” with status “IN ORDER, CALNCELLED, RESTATED or DUMMY” and bank attached as </w:t>
      </w:r>
      <w:proofErr w:type="gramStart"/>
      <w:r>
        <w:t>a</w:t>
      </w:r>
      <w:proofErr w:type="gramEnd"/>
      <w:r>
        <w:t xml:space="preserve"> Issuing Bank or Confirming Bank.</w:t>
      </w:r>
    </w:p>
    <w:p w14:paraId="12A029AF" w14:textId="77777777" w:rsidR="00E75243" w:rsidRDefault="00E75243" w:rsidP="00E75243"/>
    <w:p w14:paraId="46C1E608" w14:textId="77777777" w:rsidR="00E75243" w:rsidRDefault="00E75243" w:rsidP="00E75243"/>
    <w:p w14:paraId="2B70272F" w14:textId="279830AB" w:rsidR="002E6A7A" w:rsidRDefault="002E6A7A" w:rsidP="00ED6919">
      <w:pPr>
        <w:pStyle w:val="Heading3"/>
        <w:numPr>
          <w:ilvl w:val="2"/>
          <w:numId w:val="32"/>
        </w:numPr>
        <w:spacing w:line="256" w:lineRule="auto"/>
        <w:textAlignment w:val="auto"/>
      </w:pPr>
      <w:r>
        <w:t xml:space="preserve">Credit Risk </w:t>
      </w:r>
      <w:r>
        <w:sym w:font="Wingdings" w:char="F0E0"/>
      </w:r>
      <w:r w:rsidR="00FD26BE" w:rsidRPr="00FD26BE">
        <w:t xml:space="preserve"> </w:t>
      </w:r>
      <w:proofErr w:type="spellStart"/>
      <w:r w:rsidR="00FD26BE">
        <w:t>Walkforward</w:t>
      </w:r>
      <w:proofErr w:type="spellEnd"/>
      <w:r w:rsidR="00FD26BE">
        <w:t xml:space="preserve"> Exposure Report</w:t>
      </w:r>
    </w:p>
    <w:p w14:paraId="61737C24" w14:textId="77777777" w:rsidR="00A76925" w:rsidRDefault="00A76925" w:rsidP="00A76925"/>
    <w:p w14:paraId="7B720FA4" w14:textId="61CF067B" w:rsidR="00236D6E" w:rsidRDefault="00236D6E" w:rsidP="00A76925">
      <w:r w:rsidRPr="00C05A85">
        <w:t>The "</w:t>
      </w:r>
      <w:proofErr w:type="spellStart"/>
      <w:r w:rsidRPr="00C05A85">
        <w:t>Walkforward</w:t>
      </w:r>
      <w:proofErr w:type="spellEnd"/>
      <w:r w:rsidRPr="00C05A85">
        <w:t xml:space="preserve"> Exposure Report" visualizes a counterparty's credit limits and settlement exposure over time using a graphical representation.</w:t>
      </w:r>
    </w:p>
    <w:p w14:paraId="266E6D63" w14:textId="2A44C4A8" w:rsidR="00A76925" w:rsidRDefault="00236D6E" w:rsidP="00A76925">
      <w:r w:rsidRPr="00236D6E">
        <w:rPr>
          <w:noProof/>
        </w:rPr>
        <w:drawing>
          <wp:inline distT="0" distB="0" distL="0" distR="0" wp14:anchorId="2B393C25" wp14:editId="14CB6508">
            <wp:extent cx="5401945" cy="678815"/>
            <wp:effectExtent l="0" t="0" r="8255"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1945" cy="678815"/>
                    </a:xfrm>
                    <a:prstGeom prst="rect">
                      <a:avLst/>
                    </a:prstGeom>
                  </pic:spPr>
                </pic:pic>
              </a:graphicData>
            </a:graphic>
          </wp:inline>
        </w:drawing>
      </w:r>
    </w:p>
    <w:p w14:paraId="5E3878EB" w14:textId="2A4839FF" w:rsidR="00236D6E" w:rsidRDefault="00236D6E" w:rsidP="00ED6919">
      <w:pPr>
        <w:pStyle w:val="ListParagraph"/>
        <w:numPr>
          <w:ilvl w:val="0"/>
          <w:numId w:val="42"/>
        </w:numPr>
      </w:pPr>
      <w:r w:rsidRPr="00236D6E">
        <w:t>Selecting a counterparty and entering days lets you visualize their credit limit and settlement exposure over time.</w:t>
      </w:r>
    </w:p>
    <w:p w14:paraId="2FE5B0DF" w14:textId="66405973" w:rsidR="00236D6E" w:rsidRDefault="00236D6E" w:rsidP="00236D6E">
      <w:r w:rsidRPr="00236D6E">
        <w:rPr>
          <w:noProof/>
        </w:rPr>
        <w:lastRenderedPageBreak/>
        <w:drawing>
          <wp:inline distT="0" distB="0" distL="0" distR="0" wp14:anchorId="4DB4787A" wp14:editId="64808EF4">
            <wp:extent cx="5401945" cy="3087370"/>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1945" cy="3087370"/>
                    </a:xfrm>
                    <a:prstGeom prst="rect">
                      <a:avLst/>
                    </a:prstGeom>
                  </pic:spPr>
                </pic:pic>
              </a:graphicData>
            </a:graphic>
          </wp:inline>
        </w:drawing>
      </w:r>
    </w:p>
    <w:p w14:paraId="32F90AF9" w14:textId="0C2E1F54" w:rsidR="00236D6E" w:rsidRDefault="00236D6E" w:rsidP="00236D6E">
      <w:r w:rsidRPr="00236D6E">
        <w:rPr>
          <w:noProof/>
        </w:rPr>
        <w:drawing>
          <wp:inline distT="0" distB="0" distL="0" distR="0" wp14:anchorId="60748379" wp14:editId="693083F1">
            <wp:extent cx="5401945" cy="3082925"/>
            <wp:effectExtent l="0" t="0" r="8255"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1945" cy="3082925"/>
                    </a:xfrm>
                    <a:prstGeom prst="rect">
                      <a:avLst/>
                    </a:prstGeom>
                  </pic:spPr>
                </pic:pic>
              </a:graphicData>
            </a:graphic>
          </wp:inline>
        </w:drawing>
      </w:r>
    </w:p>
    <w:p w14:paraId="02470CA3" w14:textId="4221ABBE" w:rsidR="00236D6E" w:rsidRDefault="00236D6E" w:rsidP="00ED6919">
      <w:pPr>
        <w:pStyle w:val="ListParagraph"/>
        <w:numPr>
          <w:ilvl w:val="0"/>
          <w:numId w:val="42"/>
        </w:numPr>
      </w:pPr>
      <w:r>
        <w:t>By clicking the expansion icon will show the detailed data for limit, credit and exposure.</w:t>
      </w:r>
    </w:p>
    <w:p w14:paraId="20C66653" w14:textId="1F2B9726" w:rsidR="00236D6E" w:rsidRDefault="00236D6E" w:rsidP="00236D6E">
      <w:r w:rsidRPr="00236D6E">
        <w:rPr>
          <w:noProof/>
        </w:rPr>
        <w:drawing>
          <wp:inline distT="0" distB="0" distL="0" distR="0" wp14:anchorId="66524BE4" wp14:editId="31BA27AD">
            <wp:extent cx="5401945" cy="467360"/>
            <wp:effectExtent l="0" t="0" r="8255"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1945" cy="467360"/>
                    </a:xfrm>
                    <a:prstGeom prst="rect">
                      <a:avLst/>
                    </a:prstGeom>
                  </pic:spPr>
                </pic:pic>
              </a:graphicData>
            </a:graphic>
          </wp:inline>
        </w:drawing>
      </w:r>
    </w:p>
    <w:p w14:paraId="45787458" w14:textId="77777777" w:rsidR="0061672F" w:rsidRDefault="0061672F" w:rsidP="00236D6E"/>
    <w:p w14:paraId="55A4AD90" w14:textId="77777777" w:rsidR="00AA174B" w:rsidRDefault="0061672F" w:rsidP="0061672F">
      <w:pPr>
        <w:pStyle w:val="ListParagraph"/>
        <w:numPr>
          <w:ilvl w:val="0"/>
          <w:numId w:val="42"/>
        </w:numPr>
      </w:pPr>
      <w:r>
        <w:t xml:space="preserve">Note: </w:t>
      </w:r>
    </w:p>
    <w:p w14:paraId="586FF5E0" w14:textId="3B30AE8A" w:rsidR="0061672F" w:rsidRDefault="00AA174B" w:rsidP="00AA174B">
      <w:pPr>
        <w:pStyle w:val="ListParagraph"/>
        <w:numPr>
          <w:ilvl w:val="1"/>
          <w:numId w:val="42"/>
        </w:numPr>
      </w:pPr>
      <w:r>
        <w:t>Total of Active Limit for the counterparty and Parents Limit with attached active PCG Security with “IN ORDER” status will be shown in Limit Section.</w:t>
      </w:r>
    </w:p>
    <w:p w14:paraId="39CE5D4D" w14:textId="426658DB" w:rsidR="00AA174B" w:rsidRDefault="006B6E10" w:rsidP="00AA174B">
      <w:pPr>
        <w:pStyle w:val="ListParagraph"/>
        <w:numPr>
          <w:ilvl w:val="1"/>
          <w:numId w:val="42"/>
        </w:numPr>
      </w:pPr>
      <w:r>
        <w:t>When expand Limit, Active Limit of Parent attached as a PCG Security with “IN ORDER” status will be shown.</w:t>
      </w:r>
    </w:p>
    <w:p w14:paraId="14ECAB02" w14:textId="77777777" w:rsidR="006B6E10" w:rsidRDefault="006B6E10" w:rsidP="00AA174B">
      <w:pPr>
        <w:pStyle w:val="ListParagraph"/>
        <w:numPr>
          <w:ilvl w:val="1"/>
          <w:numId w:val="42"/>
        </w:numPr>
      </w:pPr>
      <w:r>
        <w:lastRenderedPageBreak/>
        <w:t>In Settlement Sell Open Credit, Incoming PCG or OPEN ACCOUNT Security with “Pending or Pending for Amendment” status with attached Deal, and security must not have issuance date.</w:t>
      </w:r>
    </w:p>
    <w:p w14:paraId="187173DF" w14:textId="14BC41D2" w:rsidR="006B6E10" w:rsidRDefault="006B6E10" w:rsidP="006B6E10">
      <w:pPr>
        <w:pStyle w:val="ListParagraph"/>
        <w:numPr>
          <w:ilvl w:val="1"/>
          <w:numId w:val="42"/>
        </w:numPr>
      </w:pPr>
      <w:r>
        <w:t xml:space="preserve"> In Settlement Sell Exposure, Incoming LC or BG Security with “Pending or Pending for Amendment” status with attached Deal, and security must not have issuance date.</w:t>
      </w:r>
    </w:p>
    <w:p w14:paraId="4D90DA4F" w14:textId="77777777" w:rsidR="00236D6E" w:rsidRPr="00A76925" w:rsidRDefault="00236D6E" w:rsidP="00236D6E"/>
    <w:p w14:paraId="089C104B" w14:textId="74D31DB2" w:rsidR="002E6A7A" w:rsidRDefault="002E6A7A" w:rsidP="00ED6919">
      <w:pPr>
        <w:pStyle w:val="Heading3"/>
        <w:numPr>
          <w:ilvl w:val="2"/>
          <w:numId w:val="32"/>
        </w:numPr>
        <w:spacing w:line="256" w:lineRule="auto"/>
        <w:textAlignment w:val="auto"/>
      </w:pPr>
      <w:r>
        <w:t xml:space="preserve">Credit Risk </w:t>
      </w:r>
      <w:r>
        <w:sym w:font="Wingdings" w:char="F0E0"/>
      </w:r>
      <w:r w:rsidR="00FD26BE" w:rsidRPr="00FD26BE">
        <w:t xml:space="preserve"> </w:t>
      </w:r>
      <w:r w:rsidR="00FD26BE">
        <w:t>Upcoming Security Report</w:t>
      </w:r>
    </w:p>
    <w:p w14:paraId="41DC6FA1" w14:textId="77777777" w:rsidR="00236D6E" w:rsidRDefault="00236D6E" w:rsidP="00236D6E"/>
    <w:p w14:paraId="40B35B90" w14:textId="0F21E3FF" w:rsidR="00236D6E" w:rsidRDefault="00236D6E" w:rsidP="00236D6E">
      <w:r w:rsidRPr="00C05A85">
        <w:t>The "Upcoming Security Report" offers a consolidated view of all forthcoming collateral (security) details within a single report.</w:t>
      </w:r>
    </w:p>
    <w:p w14:paraId="2F5245A8" w14:textId="3552FD38" w:rsidR="00236D6E" w:rsidRDefault="00236D6E" w:rsidP="00236D6E">
      <w:r w:rsidRPr="00236D6E">
        <w:rPr>
          <w:noProof/>
        </w:rPr>
        <w:drawing>
          <wp:inline distT="0" distB="0" distL="0" distR="0" wp14:anchorId="4BC91BCB" wp14:editId="643434DA">
            <wp:extent cx="5401945" cy="2778125"/>
            <wp:effectExtent l="0" t="0" r="8255"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1945" cy="2778125"/>
                    </a:xfrm>
                    <a:prstGeom prst="rect">
                      <a:avLst/>
                    </a:prstGeom>
                  </pic:spPr>
                </pic:pic>
              </a:graphicData>
            </a:graphic>
          </wp:inline>
        </w:drawing>
      </w:r>
    </w:p>
    <w:p w14:paraId="247FE182" w14:textId="77777777" w:rsidR="0063592D" w:rsidRDefault="005F340E" w:rsidP="00ED6919">
      <w:pPr>
        <w:pStyle w:val="ListParagraph"/>
        <w:numPr>
          <w:ilvl w:val="0"/>
          <w:numId w:val="42"/>
        </w:numPr>
      </w:pPr>
      <w:r>
        <w:t xml:space="preserve">Note: </w:t>
      </w:r>
    </w:p>
    <w:p w14:paraId="452A4978" w14:textId="534BF842" w:rsidR="005F340E" w:rsidRDefault="005F340E" w:rsidP="0063592D">
      <w:pPr>
        <w:pStyle w:val="ListParagraph"/>
        <w:numPr>
          <w:ilvl w:val="1"/>
          <w:numId w:val="42"/>
        </w:numPr>
      </w:pPr>
      <w:r>
        <w:t>“</w:t>
      </w:r>
      <w:r>
        <w:rPr>
          <w:rFonts w:ascii="Segoe UI" w:hAnsi="Segoe UI" w:cs="Segoe UI"/>
          <w:b/>
          <w:bCs/>
          <w:color w:val="055160"/>
          <w:sz w:val="18"/>
          <w:szCs w:val="18"/>
        </w:rPr>
        <w:t>For all active deals, show all Securities with status in 'pending' | 'pending for Amendment'</w:t>
      </w:r>
      <w:r>
        <w:t xml:space="preserve">” means </w:t>
      </w:r>
      <w:r w:rsidRPr="005F340E">
        <w:t>Show active deals that contain Securities with a status of "pending" or "pending for Amendment".</w:t>
      </w:r>
    </w:p>
    <w:p w14:paraId="0CC1FAA1" w14:textId="77777777" w:rsidR="005F340E" w:rsidRDefault="005F340E" w:rsidP="005F340E"/>
    <w:p w14:paraId="68F23898" w14:textId="77777777" w:rsidR="005F340E" w:rsidRDefault="005F340E" w:rsidP="005F340E"/>
    <w:p w14:paraId="2DE641EB" w14:textId="77777777" w:rsidR="0063592D" w:rsidRDefault="0063592D" w:rsidP="005F340E"/>
    <w:p w14:paraId="205C32E4" w14:textId="77777777" w:rsidR="0063592D" w:rsidRDefault="0063592D" w:rsidP="005F340E"/>
    <w:p w14:paraId="3C45B19F" w14:textId="77777777" w:rsidR="0063592D" w:rsidRDefault="0063592D" w:rsidP="005F340E"/>
    <w:p w14:paraId="3F69ED88" w14:textId="77777777" w:rsidR="0063592D" w:rsidRDefault="0063592D" w:rsidP="005F340E"/>
    <w:p w14:paraId="33CFE06D" w14:textId="77777777" w:rsidR="0063592D" w:rsidRDefault="0063592D" w:rsidP="005F340E"/>
    <w:p w14:paraId="0D407048" w14:textId="77777777" w:rsidR="0063592D" w:rsidRPr="00236D6E" w:rsidRDefault="0063592D" w:rsidP="005F340E"/>
    <w:p w14:paraId="470FCD1D" w14:textId="3956B38C" w:rsidR="005F340E" w:rsidRDefault="002E6A7A" w:rsidP="00ED6919">
      <w:pPr>
        <w:pStyle w:val="Heading3"/>
        <w:numPr>
          <w:ilvl w:val="2"/>
          <w:numId w:val="32"/>
        </w:numPr>
        <w:spacing w:line="256" w:lineRule="auto"/>
        <w:textAlignment w:val="auto"/>
      </w:pPr>
      <w:r>
        <w:lastRenderedPageBreak/>
        <w:t xml:space="preserve"> Credit Risk </w:t>
      </w:r>
      <w:r>
        <w:sym w:font="Wingdings" w:char="F0E0"/>
      </w:r>
      <w:r w:rsidR="00FD26BE" w:rsidRPr="00FD26BE">
        <w:t xml:space="preserve"> </w:t>
      </w:r>
      <w:r w:rsidR="00FD26BE">
        <w:t>Security Status Report</w:t>
      </w:r>
    </w:p>
    <w:p w14:paraId="4E32C525" w14:textId="77777777" w:rsidR="005F340E" w:rsidRPr="005F340E" w:rsidRDefault="005F340E" w:rsidP="005F340E"/>
    <w:p w14:paraId="48746BDA" w14:textId="2F71FC22" w:rsidR="005F340E" w:rsidRDefault="005F340E" w:rsidP="005F340E">
      <w:r w:rsidRPr="002647FC">
        <w:t>The "Security Status Report" provides a real-time details of the current status for any security (collateral) held within the system.</w:t>
      </w:r>
    </w:p>
    <w:p w14:paraId="497C7046" w14:textId="3E13B939" w:rsidR="005F340E" w:rsidRDefault="005F340E" w:rsidP="005F340E">
      <w:r w:rsidRPr="005F340E">
        <w:rPr>
          <w:noProof/>
        </w:rPr>
        <w:drawing>
          <wp:inline distT="0" distB="0" distL="0" distR="0" wp14:anchorId="4C1D2709" wp14:editId="15F740C5">
            <wp:extent cx="5401945" cy="2753995"/>
            <wp:effectExtent l="0" t="0" r="8255"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1945" cy="2753995"/>
                    </a:xfrm>
                    <a:prstGeom prst="rect">
                      <a:avLst/>
                    </a:prstGeom>
                  </pic:spPr>
                </pic:pic>
              </a:graphicData>
            </a:graphic>
          </wp:inline>
        </w:drawing>
      </w:r>
    </w:p>
    <w:p w14:paraId="5B041F81" w14:textId="1D8F1289" w:rsidR="005F340E" w:rsidRDefault="005F340E" w:rsidP="00ED6919">
      <w:pPr>
        <w:pStyle w:val="ListParagraph"/>
        <w:numPr>
          <w:ilvl w:val="0"/>
          <w:numId w:val="42"/>
        </w:numPr>
      </w:pPr>
      <w:r w:rsidRPr="005F340E">
        <w:t>The report should further categorize the data into incoming and outgoing categories.</w:t>
      </w:r>
    </w:p>
    <w:p w14:paraId="01A9222C" w14:textId="317FE98C" w:rsidR="005F340E" w:rsidRPr="005F340E" w:rsidRDefault="005F340E" w:rsidP="00ED6919">
      <w:pPr>
        <w:pStyle w:val="ListParagraph"/>
        <w:numPr>
          <w:ilvl w:val="0"/>
          <w:numId w:val="42"/>
        </w:numPr>
      </w:pPr>
      <w:r w:rsidRPr="002647FC">
        <w:t>Security Status Report</w:t>
      </w:r>
      <w:r>
        <w:t xml:space="preserve"> </w:t>
      </w:r>
      <w:r w:rsidR="00DC7E06" w:rsidRPr="00563B9D">
        <w:t>offers "Export to Excel" functionality for downloading a detailed</w:t>
      </w:r>
      <w:r w:rsidR="00DC7E06">
        <w:t xml:space="preserve"> excel file</w:t>
      </w:r>
      <w:r w:rsidR="00DC7E06" w:rsidRPr="00563B9D">
        <w:t>.</w:t>
      </w:r>
    </w:p>
    <w:p w14:paraId="6912DF0D" w14:textId="1BA26F51" w:rsidR="002E6A7A" w:rsidRDefault="002E6A7A" w:rsidP="00ED6919">
      <w:pPr>
        <w:pStyle w:val="Heading3"/>
        <w:numPr>
          <w:ilvl w:val="2"/>
          <w:numId w:val="32"/>
        </w:numPr>
        <w:spacing w:line="256" w:lineRule="auto"/>
        <w:textAlignment w:val="auto"/>
      </w:pPr>
      <w:r>
        <w:t xml:space="preserve"> Credit Risk </w:t>
      </w:r>
      <w:r>
        <w:sym w:font="Wingdings" w:char="F0E0"/>
      </w:r>
      <w:r w:rsidR="00FD26BE" w:rsidRPr="00FD26BE">
        <w:t xml:space="preserve"> </w:t>
      </w:r>
      <w:r w:rsidR="00FD26BE">
        <w:t>KPI Report</w:t>
      </w:r>
    </w:p>
    <w:p w14:paraId="132F6D0A" w14:textId="77777777" w:rsidR="00DC7E06" w:rsidRDefault="00DC7E06" w:rsidP="00DC7E06"/>
    <w:p w14:paraId="3635CB9A" w14:textId="48D0987B" w:rsidR="00DC7E06" w:rsidRDefault="00DC7E06" w:rsidP="00DC7E06">
      <w:r w:rsidRPr="00DC7E06">
        <w:t>The KPI Report offers a clear picture of security movement (incoming and outgoing) with both a comprehensive view and a helpful summary.</w:t>
      </w:r>
    </w:p>
    <w:p w14:paraId="720559E4" w14:textId="1D181C86" w:rsidR="00DC7E06" w:rsidRDefault="00DC7E06" w:rsidP="00DC7E06">
      <w:r w:rsidRPr="00DC7E06">
        <w:rPr>
          <w:noProof/>
        </w:rPr>
        <w:drawing>
          <wp:inline distT="0" distB="0" distL="0" distR="0" wp14:anchorId="410B0145" wp14:editId="0374F4EF">
            <wp:extent cx="5401945" cy="3115945"/>
            <wp:effectExtent l="0" t="0" r="8255"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1945" cy="3115945"/>
                    </a:xfrm>
                    <a:prstGeom prst="rect">
                      <a:avLst/>
                    </a:prstGeom>
                  </pic:spPr>
                </pic:pic>
              </a:graphicData>
            </a:graphic>
          </wp:inline>
        </w:drawing>
      </w:r>
    </w:p>
    <w:p w14:paraId="05766FBE" w14:textId="77777777" w:rsidR="00DC7E06" w:rsidRDefault="00DC7E06" w:rsidP="00DC7E06"/>
    <w:p w14:paraId="5ACCB371" w14:textId="5EE10F3B" w:rsidR="00DC7E06" w:rsidRDefault="00DC7E06" w:rsidP="00ED6919">
      <w:pPr>
        <w:pStyle w:val="ListParagraph"/>
        <w:numPr>
          <w:ilvl w:val="0"/>
          <w:numId w:val="43"/>
        </w:numPr>
      </w:pPr>
      <w:r>
        <w:lastRenderedPageBreak/>
        <w:t xml:space="preserve">KPI Report </w:t>
      </w:r>
      <w:r w:rsidRPr="00563B9D">
        <w:t xml:space="preserve">offers "Export to Excel" functionality for downloading a </w:t>
      </w:r>
      <w:r>
        <w:t>displayed data excel file.</w:t>
      </w:r>
    </w:p>
    <w:p w14:paraId="20FE5955" w14:textId="77777777" w:rsidR="00E75243" w:rsidRDefault="00E75243" w:rsidP="00E75243"/>
    <w:p w14:paraId="7EE980DA" w14:textId="4B3B7D49" w:rsidR="00E75243" w:rsidRDefault="00E75243" w:rsidP="00E75243">
      <w:pPr>
        <w:pStyle w:val="ListParagraph"/>
        <w:numPr>
          <w:ilvl w:val="0"/>
          <w:numId w:val="43"/>
        </w:numPr>
      </w:pPr>
      <w:r>
        <w:t xml:space="preserve">Note: </w:t>
      </w:r>
    </w:p>
    <w:p w14:paraId="3B6E39F2" w14:textId="74A8B6B5" w:rsidR="00E75243" w:rsidRDefault="00E75243" w:rsidP="00E75243">
      <w:pPr>
        <w:pStyle w:val="ListParagraph"/>
        <w:numPr>
          <w:ilvl w:val="0"/>
          <w:numId w:val="51"/>
        </w:numPr>
      </w:pPr>
      <w:r>
        <w:t xml:space="preserve">LC, BG and PCG security will be shown in this report with the status “IN ORDER and CANCELLED”. And </w:t>
      </w:r>
      <w:r w:rsidRPr="00E75243">
        <w:t>Received Date</w:t>
      </w:r>
      <w:r>
        <w:t xml:space="preserve"> must be between selected date range.</w:t>
      </w:r>
    </w:p>
    <w:p w14:paraId="5C288949" w14:textId="2F3FDB67" w:rsidR="00E75243" w:rsidRDefault="00E75243" w:rsidP="00E75243">
      <w:pPr>
        <w:pStyle w:val="ListParagraph"/>
        <w:numPr>
          <w:ilvl w:val="0"/>
          <w:numId w:val="51"/>
        </w:numPr>
      </w:pPr>
      <w:r>
        <w:t>If security have “IN ORDER” status and Confirming Bank is attached with security than it will come under “Confirmed” part.</w:t>
      </w:r>
    </w:p>
    <w:p w14:paraId="4AE44AFD" w14:textId="30487153" w:rsidR="00E75243" w:rsidRDefault="00E75243" w:rsidP="00E75243">
      <w:pPr>
        <w:pStyle w:val="ListParagraph"/>
        <w:numPr>
          <w:ilvl w:val="0"/>
          <w:numId w:val="51"/>
        </w:numPr>
      </w:pPr>
      <w:r>
        <w:t>If security have “IN ORDER” status and Confirming Bank is not attached with security than it will come under “Advised” part.</w:t>
      </w:r>
    </w:p>
    <w:p w14:paraId="663037F8" w14:textId="03A303F1" w:rsidR="00E75243" w:rsidRDefault="00E75243" w:rsidP="00E75243">
      <w:pPr>
        <w:pStyle w:val="ListParagraph"/>
        <w:numPr>
          <w:ilvl w:val="0"/>
          <w:numId w:val="51"/>
        </w:numPr>
      </w:pPr>
      <w:r>
        <w:t>If security have “CANCELLED” status it will come under “Cancelled” part.</w:t>
      </w:r>
    </w:p>
    <w:p w14:paraId="46A114B4" w14:textId="331DB27D" w:rsidR="00E75243" w:rsidRPr="00DC7E06" w:rsidRDefault="00E75243" w:rsidP="00E75243">
      <w:pPr>
        <w:pStyle w:val="ListParagraph"/>
        <w:ind w:left="1440"/>
      </w:pPr>
    </w:p>
    <w:p w14:paraId="1403EC30" w14:textId="16EA1108" w:rsidR="002E6A7A" w:rsidRDefault="002E6A7A" w:rsidP="00ED6919">
      <w:pPr>
        <w:pStyle w:val="Heading3"/>
        <w:numPr>
          <w:ilvl w:val="2"/>
          <w:numId w:val="32"/>
        </w:numPr>
        <w:spacing w:line="256" w:lineRule="auto"/>
        <w:textAlignment w:val="auto"/>
      </w:pPr>
      <w:r>
        <w:t xml:space="preserve"> Credit Risk </w:t>
      </w:r>
      <w:r>
        <w:sym w:font="Wingdings" w:char="F0E0"/>
      </w:r>
      <w:r w:rsidR="00F622A0" w:rsidRPr="00F622A0">
        <w:t xml:space="preserve"> </w:t>
      </w:r>
      <w:r w:rsidR="00F622A0">
        <w:t>Exceed Credit Report</w:t>
      </w:r>
    </w:p>
    <w:p w14:paraId="7B12385A" w14:textId="77777777" w:rsidR="00DC7E06" w:rsidRDefault="00DC7E06" w:rsidP="00DC7E06"/>
    <w:p w14:paraId="0593F318" w14:textId="5C56914C" w:rsidR="00DC7E06" w:rsidRDefault="00DC7E06" w:rsidP="00DC7E06">
      <w:r w:rsidRPr="002647FC">
        <w:t>"Exceed Credit Report" details credit limit breaches for specific customers and contracts, including explanations for the exceedances.</w:t>
      </w:r>
    </w:p>
    <w:p w14:paraId="0508C072" w14:textId="3A1A6A92" w:rsidR="00DC7E06" w:rsidRDefault="00DC7E06" w:rsidP="00DC7E06">
      <w:r w:rsidRPr="00DC7E06">
        <w:rPr>
          <w:noProof/>
        </w:rPr>
        <w:drawing>
          <wp:inline distT="0" distB="0" distL="0" distR="0" wp14:anchorId="22773DDB" wp14:editId="37F67930">
            <wp:extent cx="5401945" cy="1741805"/>
            <wp:effectExtent l="0" t="0" r="825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1945" cy="1741805"/>
                    </a:xfrm>
                    <a:prstGeom prst="rect">
                      <a:avLst/>
                    </a:prstGeom>
                  </pic:spPr>
                </pic:pic>
              </a:graphicData>
            </a:graphic>
          </wp:inline>
        </w:drawing>
      </w:r>
    </w:p>
    <w:p w14:paraId="28885B34" w14:textId="38BD96C2" w:rsidR="00DC7E06" w:rsidRDefault="00DC7E06" w:rsidP="00ED6919">
      <w:pPr>
        <w:pStyle w:val="ListParagraph"/>
        <w:numPr>
          <w:ilvl w:val="0"/>
          <w:numId w:val="43"/>
        </w:numPr>
      </w:pPr>
      <w:r w:rsidRPr="00DC7E06">
        <w:t>The "Credit Limit Report" shows customers and contracts that went over their credit limits, and why it happened.</w:t>
      </w:r>
    </w:p>
    <w:p w14:paraId="5C4D64D8" w14:textId="34F2A4D4" w:rsidR="00DC7E06" w:rsidRDefault="00DC7E06" w:rsidP="00ED6919">
      <w:pPr>
        <w:pStyle w:val="ListParagraph"/>
        <w:numPr>
          <w:ilvl w:val="0"/>
          <w:numId w:val="43"/>
        </w:numPr>
      </w:pPr>
      <w:r>
        <w:t xml:space="preserve">Credit Exceed Days report </w:t>
      </w:r>
      <w:r w:rsidRPr="00563B9D">
        <w:t xml:space="preserve">offers "Export to Excel" functionality for downloading a </w:t>
      </w:r>
      <w:r>
        <w:t>displayed data excel file.</w:t>
      </w:r>
    </w:p>
    <w:p w14:paraId="7977F20A" w14:textId="77777777" w:rsidR="0063592D" w:rsidRDefault="0063592D" w:rsidP="0063592D"/>
    <w:p w14:paraId="2827B4E1" w14:textId="77777777" w:rsidR="0063592D" w:rsidRDefault="0063592D" w:rsidP="0063592D"/>
    <w:p w14:paraId="03EF6B1E" w14:textId="77777777" w:rsidR="0063592D" w:rsidRDefault="0063592D" w:rsidP="0063592D"/>
    <w:p w14:paraId="2E444494" w14:textId="77777777" w:rsidR="0063592D" w:rsidRDefault="0063592D" w:rsidP="0063592D"/>
    <w:p w14:paraId="1F47BFE6" w14:textId="77777777" w:rsidR="0063592D" w:rsidRDefault="0063592D" w:rsidP="0063592D"/>
    <w:p w14:paraId="045215ED" w14:textId="77777777" w:rsidR="0063592D" w:rsidRDefault="0063592D" w:rsidP="0063592D"/>
    <w:p w14:paraId="4D76890E" w14:textId="77777777" w:rsidR="0063592D" w:rsidRDefault="0063592D" w:rsidP="0063592D"/>
    <w:p w14:paraId="35A3BB0B" w14:textId="77777777" w:rsidR="0063592D" w:rsidRPr="00DC7E06" w:rsidRDefault="0063592D" w:rsidP="0063592D"/>
    <w:p w14:paraId="7588A794" w14:textId="6AE92FD5" w:rsidR="002E6A7A" w:rsidRDefault="002E6A7A" w:rsidP="00ED6919">
      <w:pPr>
        <w:pStyle w:val="Heading3"/>
        <w:numPr>
          <w:ilvl w:val="2"/>
          <w:numId w:val="32"/>
        </w:numPr>
        <w:spacing w:line="256" w:lineRule="auto"/>
        <w:textAlignment w:val="auto"/>
      </w:pPr>
      <w:r>
        <w:lastRenderedPageBreak/>
        <w:t xml:space="preserve"> Credit Risk </w:t>
      </w:r>
      <w:r>
        <w:sym w:font="Wingdings" w:char="F0E0"/>
      </w:r>
      <w:r w:rsidR="00F622A0" w:rsidRPr="00F622A0">
        <w:t xml:space="preserve"> </w:t>
      </w:r>
      <w:r w:rsidR="00F622A0" w:rsidRPr="002647FC">
        <w:t>Receivable Report</w:t>
      </w:r>
    </w:p>
    <w:p w14:paraId="2C0EC5FD" w14:textId="77777777" w:rsidR="00DC7E06" w:rsidRDefault="00DC7E06" w:rsidP="00DC7E06"/>
    <w:p w14:paraId="10A4E6BD" w14:textId="76AFB809" w:rsidR="00DC7E06" w:rsidRDefault="00DC7E06" w:rsidP="00DC7E06">
      <w:r w:rsidRPr="00DC7E06">
        <w:t>For a specific counterparty, the "Receivable Report" provides a snapshot of outstanding invoice balances (amount due), remaining days until payment is due, and linked contract numbers, all as of the previous day.</w:t>
      </w:r>
    </w:p>
    <w:p w14:paraId="4DCE53B3" w14:textId="1E61C2EA" w:rsidR="00DC7E06" w:rsidRDefault="00DC7E06" w:rsidP="00DC7E06">
      <w:r w:rsidRPr="00DC7E06">
        <w:rPr>
          <w:noProof/>
        </w:rPr>
        <w:drawing>
          <wp:inline distT="0" distB="0" distL="0" distR="0" wp14:anchorId="277F4814" wp14:editId="0F45E52B">
            <wp:extent cx="5401945" cy="2800985"/>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1945" cy="2800985"/>
                    </a:xfrm>
                    <a:prstGeom prst="rect">
                      <a:avLst/>
                    </a:prstGeom>
                  </pic:spPr>
                </pic:pic>
              </a:graphicData>
            </a:graphic>
          </wp:inline>
        </w:drawing>
      </w:r>
    </w:p>
    <w:p w14:paraId="4E3420D6" w14:textId="44D5C02E" w:rsidR="00DC7E06" w:rsidRPr="00DC7E06" w:rsidRDefault="00DC7E06" w:rsidP="00ED6919">
      <w:pPr>
        <w:pStyle w:val="ListParagraph"/>
        <w:numPr>
          <w:ilvl w:val="0"/>
          <w:numId w:val="44"/>
        </w:numPr>
      </w:pPr>
      <w:r>
        <w:t xml:space="preserve">Receivable Report </w:t>
      </w:r>
      <w:r w:rsidRPr="00563B9D">
        <w:t xml:space="preserve">offers "Export to Excel" functionality for downloading a </w:t>
      </w:r>
      <w:r>
        <w:t>displayed data excel file.</w:t>
      </w:r>
    </w:p>
    <w:p w14:paraId="1691D72C" w14:textId="4754A895" w:rsidR="002E6A7A" w:rsidRDefault="002E6A7A" w:rsidP="00ED6919">
      <w:pPr>
        <w:pStyle w:val="Heading3"/>
        <w:numPr>
          <w:ilvl w:val="2"/>
          <w:numId w:val="32"/>
        </w:numPr>
        <w:spacing w:line="256" w:lineRule="auto"/>
        <w:textAlignment w:val="auto"/>
      </w:pPr>
      <w:r>
        <w:t xml:space="preserve"> Credit Risk </w:t>
      </w:r>
      <w:r>
        <w:sym w:font="Wingdings" w:char="F0E0"/>
      </w:r>
      <w:r w:rsidR="00F622A0" w:rsidRPr="00F622A0">
        <w:t xml:space="preserve"> </w:t>
      </w:r>
      <w:r w:rsidR="00F622A0">
        <w:t>Audit Report</w:t>
      </w:r>
    </w:p>
    <w:p w14:paraId="160C8AB4" w14:textId="77777777" w:rsidR="00375679" w:rsidRDefault="00375679" w:rsidP="00375679"/>
    <w:p w14:paraId="7A31D695" w14:textId="5F74DAB1" w:rsidR="00375679" w:rsidRDefault="00375679" w:rsidP="00375679">
      <w:r w:rsidRPr="002647FC">
        <w:t>The "Audit Report" tracks all modifications made to security details, credit limits, and security ratings within the system.</w:t>
      </w:r>
    </w:p>
    <w:p w14:paraId="20F694D7" w14:textId="5516EE9A" w:rsidR="00375679" w:rsidRDefault="00375679" w:rsidP="00375679">
      <w:r w:rsidRPr="00375679">
        <w:rPr>
          <w:noProof/>
        </w:rPr>
        <w:drawing>
          <wp:inline distT="0" distB="0" distL="0" distR="0" wp14:anchorId="6BCC5CAA" wp14:editId="0C8E22A3">
            <wp:extent cx="5401945" cy="1889760"/>
            <wp:effectExtent l="0" t="0" r="82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1945" cy="1889760"/>
                    </a:xfrm>
                    <a:prstGeom prst="rect">
                      <a:avLst/>
                    </a:prstGeom>
                  </pic:spPr>
                </pic:pic>
              </a:graphicData>
            </a:graphic>
          </wp:inline>
        </w:drawing>
      </w:r>
    </w:p>
    <w:p w14:paraId="43D36E2D" w14:textId="57F0BCE0" w:rsidR="00375679" w:rsidRDefault="00375679" w:rsidP="00ED6919">
      <w:pPr>
        <w:pStyle w:val="ListParagraph"/>
        <w:numPr>
          <w:ilvl w:val="0"/>
          <w:numId w:val="44"/>
        </w:numPr>
      </w:pPr>
      <w:r w:rsidRPr="00375679">
        <w:t>Apply a new date filter to the results, specifying a new starting and ending date.</w:t>
      </w:r>
    </w:p>
    <w:p w14:paraId="498ABC16" w14:textId="24CC29A0" w:rsidR="00375679" w:rsidRDefault="00375679" w:rsidP="00ED6919">
      <w:pPr>
        <w:pStyle w:val="ListParagraph"/>
        <w:numPr>
          <w:ilvl w:val="0"/>
          <w:numId w:val="44"/>
        </w:numPr>
      </w:pPr>
      <w:r>
        <w:t>Audit Report offers "Export to Excel" functionality for downloading a displayed data excel file.</w:t>
      </w:r>
    </w:p>
    <w:p w14:paraId="19919D4C" w14:textId="77777777" w:rsidR="0063592D" w:rsidRDefault="0063592D" w:rsidP="0063592D"/>
    <w:p w14:paraId="3694D330" w14:textId="77777777" w:rsidR="0063592D" w:rsidRPr="00375679" w:rsidRDefault="0063592D" w:rsidP="0063592D"/>
    <w:p w14:paraId="73F876F1" w14:textId="329DC164" w:rsidR="002E6A7A" w:rsidRDefault="002E6A7A" w:rsidP="00ED6919">
      <w:pPr>
        <w:pStyle w:val="Heading3"/>
        <w:numPr>
          <w:ilvl w:val="2"/>
          <w:numId w:val="32"/>
        </w:numPr>
        <w:spacing w:line="256" w:lineRule="auto"/>
        <w:textAlignment w:val="auto"/>
      </w:pPr>
      <w:r>
        <w:lastRenderedPageBreak/>
        <w:t xml:space="preserve"> Credit Risk </w:t>
      </w:r>
      <w:r>
        <w:sym w:font="Wingdings" w:char="F0E0"/>
      </w:r>
      <w:r w:rsidR="00F622A0" w:rsidRPr="00F622A0">
        <w:t xml:space="preserve"> </w:t>
      </w:r>
      <w:r w:rsidR="00F622A0">
        <w:t>IGX Margining Report</w:t>
      </w:r>
    </w:p>
    <w:p w14:paraId="47659DD7" w14:textId="77777777" w:rsidR="00375679" w:rsidRDefault="00375679" w:rsidP="00375679"/>
    <w:p w14:paraId="20651C38" w14:textId="28FDA0DF" w:rsidR="00375679" w:rsidRDefault="00375679" w:rsidP="00375679">
      <w:r w:rsidRPr="00375679">
        <w:rPr>
          <w:noProof/>
        </w:rPr>
        <w:drawing>
          <wp:inline distT="0" distB="0" distL="0" distR="0" wp14:anchorId="251140F6" wp14:editId="746860FF">
            <wp:extent cx="5401945" cy="3016885"/>
            <wp:effectExtent l="0" t="0" r="825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1945" cy="3016885"/>
                    </a:xfrm>
                    <a:prstGeom prst="rect">
                      <a:avLst/>
                    </a:prstGeom>
                  </pic:spPr>
                </pic:pic>
              </a:graphicData>
            </a:graphic>
          </wp:inline>
        </w:drawing>
      </w:r>
    </w:p>
    <w:p w14:paraId="635E1A82" w14:textId="44B08B31" w:rsidR="00375679" w:rsidRDefault="00375679" w:rsidP="00375679">
      <w:r w:rsidRPr="00375679">
        <w:rPr>
          <w:noProof/>
        </w:rPr>
        <w:drawing>
          <wp:inline distT="0" distB="0" distL="0" distR="0" wp14:anchorId="43D8A015" wp14:editId="40F4940A">
            <wp:extent cx="5401945" cy="603250"/>
            <wp:effectExtent l="0" t="0" r="8255"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1945" cy="603250"/>
                    </a:xfrm>
                    <a:prstGeom prst="rect">
                      <a:avLst/>
                    </a:prstGeom>
                  </pic:spPr>
                </pic:pic>
              </a:graphicData>
            </a:graphic>
          </wp:inline>
        </w:drawing>
      </w:r>
    </w:p>
    <w:p w14:paraId="01E02A83" w14:textId="0C7E0733" w:rsidR="00375679" w:rsidRDefault="00375679" w:rsidP="00ED6919">
      <w:pPr>
        <w:pStyle w:val="ListParagraph"/>
        <w:numPr>
          <w:ilvl w:val="0"/>
          <w:numId w:val="45"/>
        </w:numPr>
      </w:pPr>
      <w:r w:rsidRPr="00375679">
        <w:t>The IGX Margining Report offers a visual representation of collateral value (bank guarantee value), available and used margins, along with contract details, for each counterparty.</w:t>
      </w:r>
    </w:p>
    <w:p w14:paraId="59E6E852" w14:textId="0905B105" w:rsidR="00375679" w:rsidRDefault="00375679" w:rsidP="00ED6919">
      <w:pPr>
        <w:pStyle w:val="ListParagraph"/>
        <w:numPr>
          <w:ilvl w:val="0"/>
          <w:numId w:val="45"/>
        </w:numPr>
      </w:pPr>
      <w:r w:rsidRPr="00375679">
        <w:t>Adjust the date range for the data.</w:t>
      </w:r>
    </w:p>
    <w:p w14:paraId="3A64C4B7" w14:textId="4D4A1C79" w:rsidR="00375679" w:rsidRDefault="00375679" w:rsidP="00ED6919">
      <w:pPr>
        <w:pStyle w:val="ListParagraph"/>
        <w:numPr>
          <w:ilvl w:val="0"/>
          <w:numId w:val="45"/>
        </w:numPr>
      </w:pPr>
      <w:r>
        <w:t>IGX Margining Report offers "Export to Excel" functionality for downloading a displayed data excel file.</w:t>
      </w:r>
    </w:p>
    <w:p w14:paraId="23BB4E6A" w14:textId="77777777" w:rsidR="00705301" w:rsidRPr="00087835" w:rsidRDefault="00705301" w:rsidP="00705301">
      <w:pPr>
        <w:rPr>
          <w:lang w:val="en-IN"/>
        </w:rPr>
      </w:pPr>
    </w:p>
    <w:p w14:paraId="1DF7F217" w14:textId="7294486C" w:rsidR="002E6A7A" w:rsidRDefault="002E6A7A" w:rsidP="00ED6919">
      <w:pPr>
        <w:pStyle w:val="Heading3"/>
        <w:numPr>
          <w:ilvl w:val="2"/>
          <w:numId w:val="32"/>
        </w:numPr>
        <w:spacing w:line="256" w:lineRule="auto"/>
        <w:textAlignment w:val="auto"/>
      </w:pPr>
      <w:r>
        <w:t xml:space="preserve"> Credit Risk </w:t>
      </w:r>
      <w:r>
        <w:sym w:font="Wingdings" w:char="F0E0"/>
      </w:r>
      <w:r w:rsidR="00F622A0" w:rsidRPr="00F622A0">
        <w:t xml:space="preserve"> </w:t>
      </w:r>
      <w:r w:rsidR="00F622A0">
        <w:t>Payment Status Report</w:t>
      </w:r>
    </w:p>
    <w:p w14:paraId="68D02FD1" w14:textId="77777777" w:rsidR="00375679" w:rsidRPr="00375679" w:rsidRDefault="00375679" w:rsidP="00375679"/>
    <w:p w14:paraId="2F331B36" w14:textId="6F6D5E90" w:rsidR="00375679" w:rsidRDefault="00375679" w:rsidP="00375679">
      <w:r w:rsidRPr="00375679">
        <w:rPr>
          <w:noProof/>
        </w:rPr>
        <w:drawing>
          <wp:inline distT="0" distB="0" distL="0" distR="0" wp14:anchorId="51D1BBCA" wp14:editId="31CCBD8E">
            <wp:extent cx="5401945" cy="1440180"/>
            <wp:effectExtent l="0" t="0" r="8255"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1945" cy="1440180"/>
                    </a:xfrm>
                    <a:prstGeom prst="rect">
                      <a:avLst/>
                    </a:prstGeom>
                  </pic:spPr>
                </pic:pic>
              </a:graphicData>
            </a:graphic>
          </wp:inline>
        </w:drawing>
      </w:r>
    </w:p>
    <w:p w14:paraId="0C32C35D" w14:textId="6C079889" w:rsidR="0063592D" w:rsidRDefault="00375679" w:rsidP="0063592D">
      <w:pPr>
        <w:pStyle w:val="ListParagraph"/>
        <w:numPr>
          <w:ilvl w:val="0"/>
          <w:numId w:val="46"/>
        </w:numPr>
      </w:pPr>
      <w:r w:rsidRPr="00434F4C">
        <w:t>The "Payment Status Report" lets you track the payment status for any collateral linked to a specific invoice.</w:t>
      </w:r>
    </w:p>
    <w:p w14:paraId="4074006F" w14:textId="77777777" w:rsidR="0063592D" w:rsidRPr="00375679" w:rsidRDefault="0063592D" w:rsidP="0063592D">
      <w:pPr>
        <w:pStyle w:val="ListParagraph"/>
      </w:pPr>
    </w:p>
    <w:p w14:paraId="4C0F1D9E" w14:textId="358DDBF2" w:rsidR="002E6A7A" w:rsidRDefault="002E6A7A" w:rsidP="00ED6919">
      <w:pPr>
        <w:pStyle w:val="Heading3"/>
        <w:numPr>
          <w:ilvl w:val="2"/>
          <w:numId w:val="32"/>
        </w:numPr>
        <w:spacing w:line="256" w:lineRule="auto"/>
        <w:textAlignment w:val="auto"/>
      </w:pPr>
      <w:r>
        <w:lastRenderedPageBreak/>
        <w:t xml:space="preserve"> Credit Risk </w:t>
      </w:r>
      <w:r>
        <w:sym w:font="Wingdings" w:char="F0E0"/>
      </w:r>
      <w:r w:rsidR="00F622A0" w:rsidRPr="00F622A0">
        <w:t xml:space="preserve"> </w:t>
      </w:r>
      <w:r w:rsidR="00F622A0">
        <w:t>GEM Report</w:t>
      </w:r>
    </w:p>
    <w:p w14:paraId="15C741C4" w14:textId="77777777" w:rsidR="00375679" w:rsidRDefault="00375679" w:rsidP="00375679"/>
    <w:p w14:paraId="1832B1B4" w14:textId="6C55FD78" w:rsidR="00375679" w:rsidRDefault="00375679" w:rsidP="00375679">
      <w:r w:rsidRPr="00375679">
        <w:rPr>
          <w:noProof/>
        </w:rPr>
        <w:drawing>
          <wp:inline distT="0" distB="0" distL="0" distR="0" wp14:anchorId="39E9E65F" wp14:editId="2E07D7FF">
            <wp:extent cx="5401945" cy="1016635"/>
            <wp:effectExtent l="0" t="0" r="825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1945" cy="1016635"/>
                    </a:xfrm>
                    <a:prstGeom prst="rect">
                      <a:avLst/>
                    </a:prstGeom>
                  </pic:spPr>
                </pic:pic>
              </a:graphicData>
            </a:graphic>
          </wp:inline>
        </w:drawing>
      </w:r>
    </w:p>
    <w:p w14:paraId="7DF612E5" w14:textId="74860F72" w:rsidR="00375679" w:rsidRDefault="005A522A" w:rsidP="00ED6919">
      <w:pPr>
        <w:pStyle w:val="ListParagraph"/>
        <w:numPr>
          <w:ilvl w:val="0"/>
          <w:numId w:val="46"/>
        </w:numPr>
      </w:pPr>
      <w:r w:rsidRPr="002E6A7A">
        <w:t>The "Global Exposure Management Report" offers a consolidated view of unbilled receivables, unbilled payables, gross exposure, cash collateral, and other relevant metrics</w:t>
      </w:r>
      <w:r>
        <w:t xml:space="preserve"> for the previous day</w:t>
      </w:r>
      <w:r w:rsidRPr="002E6A7A">
        <w:t>.</w:t>
      </w:r>
    </w:p>
    <w:p w14:paraId="560B8EAF" w14:textId="2195DEE5" w:rsidR="005A522A" w:rsidRPr="00375679" w:rsidRDefault="005A522A" w:rsidP="00ED6919">
      <w:pPr>
        <w:pStyle w:val="ListParagraph"/>
        <w:numPr>
          <w:ilvl w:val="0"/>
          <w:numId w:val="46"/>
        </w:numPr>
      </w:pPr>
      <w:r>
        <w:t>GEM Report offers "Export to Excel" functionality for downloading a displayed data excel file.</w:t>
      </w:r>
    </w:p>
    <w:p w14:paraId="7AF01840" w14:textId="0605F3EA" w:rsidR="002E6A7A" w:rsidRDefault="002E6A7A" w:rsidP="00ED6919">
      <w:pPr>
        <w:pStyle w:val="Heading3"/>
        <w:numPr>
          <w:ilvl w:val="2"/>
          <w:numId w:val="32"/>
        </w:numPr>
        <w:spacing w:line="256" w:lineRule="auto"/>
        <w:textAlignment w:val="auto"/>
      </w:pPr>
      <w:r>
        <w:t xml:space="preserve"> Credit Risk </w:t>
      </w:r>
      <w:r>
        <w:sym w:font="Wingdings" w:char="F0E0"/>
      </w:r>
      <w:r w:rsidR="00F622A0" w:rsidRPr="00F622A0">
        <w:t xml:space="preserve"> </w:t>
      </w:r>
      <w:r w:rsidR="00F622A0">
        <w:t>Pre-Deal Credit Check</w:t>
      </w:r>
    </w:p>
    <w:p w14:paraId="0D94B529" w14:textId="77777777" w:rsidR="005A522A" w:rsidRDefault="005A522A" w:rsidP="005A522A"/>
    <w:p w14:paraId="1CF6A1B1" w14:textId="0F3360A6" w:rsidR="005A522A" w:rsidRDefault="005A522A" w:rsidP="005A522A">
      <w:r w:rsidRPr="005A522A">
        <w:t>"Pre Deal Credit Check" allows you to start, change, and track credit check requests for deals.</w:t>
      </w:r>
    </w:p>
    <w:p w14:paraId="3CA5B4D4" w14:textId="4A08F77C" w:rsidR="005A522A" w:rsidRDefault="005A522A" w:rsidP="005A522A">
      <w:r w:rsidRPr="005A522A">
        <w:rPr>
          <w:noProof/>
        </w:rPr>
        <w:drawing>
          <wp:inline distT="0" distB="0" distL="0" distR="0" wp14:anchorId="550B1D4C" wp14:editId="289E8008">
            <wp:extent cx="5401945" cy="1517650"/>
            <wp:effectExtent l="0" t="0" r="8255"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1945" cy="1517650"/>
                    </a:xfrm>
                    <a:prstGeom prst="rect">
                      <a:avLst/>
                    </a:prstGeom>
                  </pic:spPr>
                </pic:pic>
              </a:graphicData>
            </a:graphic>
          </wp:inline>
        </w:drawing>
      </w:r>
    </w:p>
    <w:p w14:paraId="410F88E9" w14:textId="0CD0951C" w:rsidR="005A522A" w:rsidRDefault="005A522A" w:rsidP="00ED6919">
      <w:pPr>
        <w:pStyle w:val="ListParagraph"/>
        <w:numPr>
          <w:ilvl w:val="0"/>
          <w:numId w:val="47"/>
        </w:numPr>
      </w:pPr>
      <w:r w:rsidRPr="005A522A">
        <w:t>To add a new credit check request, click "Add Credit Check Request". For existing requests, click the "Pen icon" to make changes.</w:t>
      </w:r>
    </w:p>
    <w:p w14:paraId="38F5176F" w14:textId="3AAEF38D" w:rsidR="005A522A" w:rsidRDefault="005A522A" w:rsidP="00ED6919">
      <w:pPr>
        <w:pStyle w:val="ListParagraph"/>
        <w:numPr>
          <w:ilvl w:val="1"/>
          <w:numId w:val="47"/>
        </w:numPr>
      </w:pPr>
      <w:r w:rsidRPr="005A522A">
        <w:t>Counterparty</w:t>
      </w:r>
      <w:r>
        <w:t>: Select the counterparty from the dropdown</w:t>
      </w:r>
    </w:p>
    <w:p w14:paraId="64C243B5" w14:textId="6C14EF31" w:rsidR="005A522A" w:rsidRDefault="005A522A" w:rsidP="00ED6919">
      <w:pPr>
        <w:pStyle w:val="ListParagraph"/>
        <w:numPr>
          <w:ilvl w:val="1"/>
          <w:numId w:val="47"/>
        </w:numPr>
      </w:pPr>
      <w:r w:rsidRPr="005A522A">
        <w:t>Sell/Buy</w:t>
      </w:r>
      <w:r>
        <w:t>: Select that request is for Buy or Sell side.</w:t>
      </w:r>
    </w:p>
    <w:p w14:paraId="7A2913EC" w14:textId="5EDA4558" w:rsidR="005A522A" w:rsidRDefault="005A522A" w:rsidP="00ED6919">
      <w:pPr>
        <w:pStyle w:val="ListParagraph"/>
        <w:numPr>
          <w:ilvl w:val="1"/>
          <w:numId w:val="47"/>
        </w:numPr>
      </w:pPr>
      <w:r w:rsidRPr="005A522A">
        <w:t>Delivery Start Date</w:t>
      </w:r>
      <w:r>
        <w:t xml:space="preserve">: Enter the </w:t>
      </w:r>
      <w:r w:rsidRPr="005A522A">
        <w:t>Delivery Start Date</w:t>
      </w:r>
      <w:r>
        <w:t>.</w:t>
      </w:r>
    </w:p>
    <w:p w14:paraId="262BDE0D" w14:textId="628BAFAC" w:rsidR="005A522A" w:rsidRPr="005A522A" w:rsidRDefault="005A522A" w:rsidP="00ED6919">
      <w:pPr>
        <w:pStyle w:val="ListParagraph"/>
        <w:numPr>
          <w:ilvl w:val="1"/>
          <w:numId w:val="47"/>
        </w:numPr>
      </w:pPr>
      <w:r w:rsidRPr="005A522A">
        <w:t xml:space="preserve">Delivery </w:t>
      </w:r>
      <w:r>
        <w:t xml:space="preserve">End </w:t>
      </w:r>
      <w:r w:rsidRPr="005A522A">
        <w:t>Date</w:t>
      </w:r>
      <w:r>
        <w:t xml:space="preserve">: Enter the </w:t>
      </w:r>
      <w:r w:rsidRPr="005A522A">
        <w:t xml:space="preserve">Delivery </w:t>
      </w:r>
      <w:r>
        <w:t>End</w:t>
      </w:r>
      <w:r w:rsidRPr="005A522A">
        <w:t xml:space="preserve"> Date</w:t>
      </w:r>
      <w:r>
        <w:t>.</w:t>
      </w:r>
    </w:p>
    <w:p w14:paraId="0CFB77B4" w14:textId="1C5A2E9E" w:rsidR="005A522A" w:rsidRDefault="005A522A" w:rsidP="00ED6919">
      <w:pPr>
        <w:pStyle w:val="ListParagraph"/>
        <w:numPr>
          <w:ilvl w:val="1"/>
          <w:numId w:val="47"/>
        </w:numPr>
      </w:pPr>
      <w:r w:rsidRPr="005A522A">
        <w:t>Value</w:t>
      </w:r>
      <w:r>
        <w:t>: Provide the value of credit check.</w:t>
      </w:r>
    </w:p>
    <w:p w14:paraId="4ABB129A" w14:textId="3F45D499" w:rsidR="005A522A" w:rsidRDefault="005A522A" w:rsidP="00ED6919">
      <w:pPr>
        <w:pStyle w:val="ListParagraph"/>
        <w:numPr>
          <w:ilvl w:val="1"/>
          <w:numId w:val="47"/>
        </w:numPr>
      </w:pPr>
      <w:r>
        <w:t>Currency: Select the currency from the dropdown.</w:t>
      </w:r>
    </w:p>
    <w:p w14:paraId="74F9BC22" w14:textId="4A812263" w:rsidR="005A522A" w:rsidRDefault="005A522A" w:rsidP="00ED6919">
      <w:pPr>
        <w:pStyle w:val="ListParagraph"/>
        <w:numPr>
          <w:ilvl w:val="1"/>
          <w:numId w:val="47"/>
        </w:numPr>
      </w:pPr>
      <w:r w:rsidRPr="005A522A">
        <w:t>Delivery Term</w:t>
      </w:r>
      <w:r>
        <w:t xml:space="preserve">: Select the </w:t>
      </w:r>
      <w:r w:rsidRPr="005A522A">
        <w:t>Delivery Term</w:t>
      </w:r>
      <w:r>
        <w:t xml:space="preserve"> from the dropdown.</w:t>
      </w:r>
    </w:p>
    <w:p w14:paraId="5C7860B2" w14:textId="16F9DA89" w:rsidR="005A522A" w:rsidRPr="005A522A" w:rsidRDefault="005A522A" w:rsidP="00ED6919">
      <w:pPr>
        <w:pStyle w:val="ListParagraph"/>
        <w:numPr>
          <w:ilvl w:val="1"/>
          <w:numId w:val="47"/>
        </w:numPr>
      </w:pPr>
      <w:r>
        <w:t>Spot</w:t>
      </w:r>
      <w:r w:rsidRPr="005A522A">
        <w:t xml:space="preserve"> Term</w:t>
      </w:r>
      <w:r>
        <w:t>: Select the Spot</w:t>
      </w:r>
      <w:r w:rsidRPr="005A522A">
        <w:t xml:space="preserve"> Term</w:t>
      </w:r>
      <w:r>
        <w:t xml:space="preserve"> from the dropdown.</w:t>
      </w:r>
    </w:p>
    <w:p w14:paraId="425F48CB" w14:textId="2688E7B8" w:rsidR="005A522A" w:rsidRDefault="005A522A" w:rsidP="00ED6919">
      <w:pPr>
        <w:pStyle w:val="ListParagraph"/>
        <w:numPr>
          <w:ilvl w:val="1"/>
          <w:numId w:val="47"/>
        </w:numPr>
      </w:pPr>
      <w:r w:rsidRPr="005A522A">
        <w:t>Shell Contracting Co.</w:t>
      </w:r>
      <w:r>
        <w:t>: Default as ‘SEMTIPL’.</w:t>
      </w:r>
    </w:p>
    <w:p w14:paraId="6D2E3E0E" w14:textId="3D1FC77C" w:rsidR="005A522A" w:rsidRDefault="005A522A" w:rsidP="00ED6919">
      <w:pPr>
        <w:pStyle w:val="ListParagraph"/>
        <w:numPr>
          <w:ilvl w:val="1"/>
          <w:numId w:val="47"/>
        </w:numPr>
      </w:pPr>
      <w:r w:rsidRPr="005A522A">
        <w:t>Payment Terms</w:t>
      </w:r>
      <w:r>
        <w:t xml:space="preserve">: Provide </w:t>
      </w:r>
      <w:r w:rsidRPr="005A522A">
        <w:t>Payment Terms</w:t>
      </w:r>
      <w:r>
        <w:t xml:space="preserve"> are if any.</w:t>
      </w:r>
    </w:p>
    <w:p w14:paraId="0734B65E" w14:textId="082369D7" w:rsidR="005A522A" w:rsidRDefault="005A522A" w:rsidP="00ED6919">
      <w:pPr>
        <w:pStyle w:val="ListParagraph"/>
        <w:numPr>
          <w:ilvl w:val="1"/>
          <w:numId w:val="47"/>
        </w:numPr>
      </w:pPr>
      <w:r w:rsidRPr="005A522A">
        <w:t>Remark</w:t>
      </w:r>
      <w:r>
        <w:t xml:space="preserve">: </w:t>
      </w:r>
      <w:r w:rsidR="00BB3B57">
        <w:t>Additional details for request.</w:t>
      </w:r>
    </w:p>
    <w:p w14:paraId="51A0081D" w14:textId="38E8D5F7" w:rsidR="00BB3B57" w:rsidRDefault="00BB3B57" w:rsidP="00BB3B57">
      <w:r w:rsidRPr="00BB3B57">
        <w:rPr>
          <w:noProof/>
        </w:rPr>
        <w:lastRenderedPageBreak/>
        <w:drawing>
          <wp:inline distT="0" distB="0" distL="0" distR="0" wp14:anchorId="57653D5F" wp14:editId="175BABFE">
            <wp:extent cx="5401945" cy="1368425"/>
            <wp:effectExtent l="0" t="0" r="8255"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1945" cy="1368425"/>
                    </a:xfrm>
                    <a:prstGeom prst="rect">
                      <a:avLst/>
                    </a:prstGeom>
                  </pic:spPr>
                </pic:pic>
              </a:graphicData>
            </a:graphic>
          </wp:inline>
        </w:drawing>
      </w:r>
    </w:p>
    <w:p w14:paraId="6FE9F980" w14:textId="77777777" w:rsidR="00BB3B57" w:rsidRDefault="00BB3B57" w:rsidP="00ED6919">
      <w:pPr>
        <w:pStyle w:val="ListParagraph"/>
        <w:numPr>
          <w:ilvl w:val="1"/>
          <w:numId w:val="47"/>
        </w:numPr>
      </w:pPr>
      <w:r>
        <w:t>Status: Select the status for the request.</w:t>
      </w:r>
    </w:p>
    <w:p w14:paraId="2EFD7B62" w14:textId="77777777" w:rsidR="00BB3B57" w:rsidRDefault="00BB3B57" w:rsidP="00ED6919">
      <w:pPr>
        <w:pStyle w:val="ListParagraph"/>
        <w:numPr>
          <w:ilvl w:val="1"/>
          <w:numId w:val="47"/>
        </w:numPr>
      </w:pPr>
      <w:r>
        <w:t>Approval Message: Describe the action taken by you.</w:t>
      </w:r>
    </w:p>
    <w:p w14:paraId="27FA37B9" w14:textId="77777777" w:rsidR="00BB3B57" w:rsidRDefault="00BB3B57" w:rsidP="00BB3B57">
      <w:r w:rsidRPr="00BB3B57">
        <w:rPr>
          <w:noProof/>
        </w:rPr>
        <w:drawing>
          <wp:inline distT="0" distB="0" distL="0" distR="0" wp14:anchorId="599297EE" wp14:editId="42D95E0F">
            <wp:extent cx="5401945" cy="974090"/>
            <wp:effectExtent l="0" t="0" r="825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1945" cy="974090"/>
                    </a:xfrm>
                    <a:prstGeom prst="rect">
                      <a:avLst/>
                    </a:prstGeom>
                  </pic:spPr>
                </pic:pic>
              </a:graphicData>
            </a:graphic>
          </wp:inline>
        </w:drawing>
      </w:r>
    </w:p>
    <w:p w14:paraId="7E82BC6D" w14:textId="19ECE5AC" w:rsidR="00BB3B57" w:rsidRDefault="00BB3B57" w:rsidP="00ED6919">
      <w:pPr>
        <w:pStyle w:val="ListParagraph"/>
        <w:numPr>
          <w:ilvl w:val="0"/>
          <w:numId w:val="47"/>
        </w:numPr>
      </w:pPr>
      <w:r w:rsidRPr="00BB3B57">
        <w:t>Click "Submit" and confirm your action in the pop-up window.</w:t>
      </w:r>
    </w:p>
    <w:p w14:paraId="30690655" w14:textId="2F55C5A4" w:rsidR="00BB3B57" w:rsidRDefault="00BB3B57" w:rsidP="00BB3B57">
      <w:pPr>
        <w:pStyle w:val="ListParagraph"/>
        <w:numPr>
          <w:ilvl w:val="0"/>
          <w:numId w:val="47"/>
        </w:numPr>
      </w:pPr>
      <w:r w:rsidRPr="00BB3B57">
        <w:rPr>
          <w:noProof/>
        </w:rPr>
        <w:drawing>
          <wp:inline distT="0" distB="0" distL="0" distR="0" wp14:anchorId="0B064C24" wp14:editId="0BA3A892">
            <wp:extent cx="342948" cy="276264"/>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42948" cy="276264"/>
                    </a:xfrm>
                    <a:prstGeom prst="rect">
                      <a:avLst/>
                    </a:prstGeom>
                  </pic:spPr>
                </pic:pic>
              </a:graphicData>
            </a:graphic>
          </wp:inline>
        </w:drawing>
      </w:r>
      <w:r>
        <w:t xml:space="preserve"> Button will open “</w:t>
      </w:r>
      <w:proofErr w:type="spellStart"/>
      <w:r w:rsidRPr="00BB3B57">
        <w:t>WalkForward</w:t>
      </w:r>
      <w:proofErr w:type="spellEnd"/>
      <w:r w:rsidRPr="00BB3B57">
        <w:t xml:space="preserve"> Exposure Report</w:t>
      </w:r>
      <w:r>
        <w:t xml:space="preserve">” as it is </w:t>
      </w:r>
      <w:proofErr w:type="gramStart"/>
      <w:r>
        <w:t>sell</w:t>
      </w:r>
      <w:proofErr w:type="gramEnd"/>
      <w:r>
        <w:t xml:space="preserve"> side request and </w:t>
      </w:r>
      <w:r w:rsidRPr="00BB3B57">
        <w:rPr>
          <w:noProof/>
        </w:rPr>
        <w:drawing>
          <wp:inline distT="0" distB="0" distL="0" distR="0" wp14:anchorId="574D65C1" wp14:editId="4F458D0E">
            <wp:extent cx="257211" cy="276264"/>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57211" cy="276264"/>
                    </a:xfrm>
                    <a:prstGeom prst="rect">
                      <a:avLst/>
                    </a:prstGeom>
                  </pic:spPr>
                </pic:pic>
              </a:graphicData>
            </a:graphic>
          </wp:inline>
        </w:drawing>
      </w:r>
      <w:r>
        <w:t xml:space="preserve"> button will open “</w:t>
      </w:r>
      <w:r w:rsidRPr="00BB3B57">
        <w:t>Credit Rating Report</w:t>
      </w:r>
      <w:r>
        <w:t>” as it is buy side request.</w:t>
      </w:r>
    </w:p>
    <w:p w14:paraId="44064AC0" w14:textId="77777777" w:rsidR="00BB3B57" w:rsidRPr="005A522A" w:rsidRDefault="00BB3B57" w:rsidP="00BB3B57"/>
    <w:p w14:paraId="56DFCDAC" w14:textId="7AA9034E" w:rsidR="008C5EB2" w:rsidRDefault="002E6A7A" w:rsidP="00ED6919">
      <w:pPr>
        <w:pStyle w:val="Heading3"/>
        <w:numPr>
          <w:ilvl w:val="2"/>
          <w:numId w:val="32"/>
        </w:numPr>
        <w:spacing w:line="256" w:lineRule="auto"/>
        <w:textAlignment w:val="auto"/>
      </w:pPr>
      <w:r>
        <w:t xml:space="preserve"> Credit Risk </w:t>
      </w:r>
      <w:r>
        <w:sym w:font="Wingdings" w:char="F0E0"/>
      </w:r>
      <w:r w:rsidR="00F622A0" w:rsidRPr="00F622A0">
        <w:t xml:space="preserve"> </w:t>
      </w:r>
      <w:r w:rsidR="00F622A0">
        <w:t>All Security Report</w:t>
      </w:r>
    </w:p>
    <w:p w14:paraId="50FE89BF" w14:textId="2A5EF728" w:rsidR="008C5EB2" w:rsidRDefault="002E6A7A" w:rsidP="00CF6840">
      <w:pPr>
        <w:pStyle w:val="NoSpacing"/>
      </w:pPr>
      <w:r>
        <w:t xml:space="preserve"> </w:t>
      </w:r>
    </w:p>
    <w:p w14:paraId="788B6386" w14:textId="0FEE879B" w:rsidR="00BB3B57" w:rsidRDefault="00BB3B57" w:rsidP="00CF6840">
      <w:pPr>
        <w:pStyle w:val="NoSpacing"/>
      </w:pPr>
      <w:r w:rsidRPr="00BB3B57">
        <w:rPr>
          <w:noProof/>
        </w:rPr>
        <w:drawing>
          <wp:inline distT="0" distB="0" distL="0" distR="0" wp14:anchorId="4CD4FAA8" wp14:editId="05A15206">
            <wp:extent cx="5401945" cy="2334260"/>
            <wp:effectExtent l="0" t="0" r="8255"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1945" cy="2334260"/>
                    </a:xfrm>
                    <a:prstGeom prst="rect">
                      <a:avLst/>
                    </a:prstGeom>
                  </pic:spPr>
                </pic:pic>
              </a:graphicData>
            </a:graphic>
          </wp:inline>
        </w:drawing>
      </w:r>
    </w:p>
    <w:p w14:paraId="31286615" w14:textId="77777777" w:rsidR="00BB3B57" w:rsidRDefault="00BB3B57" w:rsidP="00CF6840">
      <w:pPr>
        <w:pStyle w:val="NoSpacing"/>
      </w:pPr>
    </w:p>
    <w:p w14:paraId="18D46BC0" w14:textId="73C22F67" w:rsidR="00BB3B57" w:rsidRDefault="00BB3B57" w:rsidP="00ED6919">
      <w:pPr>
        <w:pStyle w:val="NoSpacing"/>
        <w:numPr>
          <w:ilvl w:val="0"/>
          <w:numId w:val="48"/>
        </w:numPr>
      </w:pPr>
      <w:r w:rsidRPr="002E6A7A">
        <w:t>The "All Security Report" consolidates details for all collateral (securities) within the system into a comprehensive report.</w:t>
      </w:r>
    </w:p>
    <w:p w14:paraId="406E86C2" w14:textId="2554B2A8" w:rsidR="00BB3B57" w:rsidRDefault="00BB3B57" w:rsidP="00ED6919">
      <w:pPr>
        <w:pStyle w:val="NoSpacing"/>
        <w:numPr>
          <w:ilvl w:val="0"/>
          <w:numId w:val="48"/>
        </w:numPr>
      </w:pPr>
      <w:r>
        <w:t xml:space="preserve">All Security Report </w:t>
      </w:r>
      <w:r w:rsidRPr="00563B9D">
        <w:t xml:space="preserve">offers "Export to Excel" functionality for downloading a </w:t>
      </w:r>
      <w:r>
        <w:t>displayed data excel file.</w:t>
      </w:r>
    </w:p>
    <w:p w14:paraId="117106E1" w14:textId="73C22F67" w:rsidR="00E10A23" w:rsidRPr="00506554" w:rsidRDefault="00E10A23" w:rsidP="00E10A23"/>
    <w:p w14:paraId="5E38D93B" w14:textId="77777777" w:rsidR="00C145EF" w:rsidRPr="002D5584" w:rsidRDefault="00C145EF" w:rsidP="00ED6919">
      <w:pPr>
        <w:pStyle w:val="Heading1"/>
        <w:numPr>
          <w:ilvl w:val="0"/>
          <w:numId w:val="24"/>
        </w:numPr>
      </w:pPr>
      <w:bookmarkStart w:id="21" w:name="_Toc215281724"/>
      <w:bookmarkStart w:id="22" w:name="_Toc238267735"/>
      <w:bookmarkStart w:id="23" w:name="_Toc161676678"/>
      <w:r w:rsidRPr="002D5584">
        <w:lastRenderedPageBreak/>
        <w:t>Report Design and Layout</w:t>
      </w:r>
      <w:bookmarkEnd w:id="21"/>
      <w:bookmarkEnd w:id="22"/>
      <w:bookmarkEnd w:id="23"/>
    </w:p>
    <w:p w14:paraId="1011917A" w14:textId="5FB5E914" w:rsidR="003848E8" w:rsidRDefault="005776FB" w:rsidP="00BB3B57">
      <w:pPr>
        <w:pStyle w:val="Heading2"/>
        <w:numPr>
          <w:ilvl w:val="0"/>
          <w:numId w:val="0"/>
        </w:numPr>
      </w:pPr>
      <w:bookmarkStart w:id="24" w:name="_Toc161676679"/>
      <w:r w:rsidRPr="005776FB">
        <w:t>For your reference, detailed information about these reports is provided above:</w:t>
      </w:r>
      <w:bookmarkEnd w:id="24"/>
    </w:p>
    <w:p w14:paraId="60BB946E" w14:textId="77777777" w:rsidR="005776FB" w:rsidRDefault="005776FB" w:rsidP="005776FB"/>
    <w:p w14:paraId="27B7155A" w14:textId="2BBFFBEC" w:rsidR="009C54BA" w:rsidRDefault="009C54BA" w:rsidP="00ED6919">
      <w:pPr>
        <w:pStyle w:val="ListParagraph"/>
        <w:numPr>
          <w:ilvl w:val="0"/>
          <w:numId w:val="50"/>
        </w:numPr>
      </w:pPr>
      <w:r>
        <w:t>Exposure Report</w:t>
      </w:r>
    </w:p>
    <w:p w14:paraId="7F3058EF" w14:textId="55DFBE46" w:rsidR="009C54BA" w:rsidRDefault="009C54BA" w:rsidP="00ED6919">
      <w:pPr>
        <w:pStyle w:val="ListParagraph"/>
        <w:numPr>
          <w:ilvl w:val="0"/>
          <w:numId w:val="50"/>
        </w:numPr>
      </w:pPr>
      <w:r>
        <w:t>QP Exposure Report</w:t>
      </w:r>
    </w:p>
    <w:p w14:paraId="03936909" w14:textId="6B87B09C" w:rsidR="009C54BA" w:rsidRDefault="009C54BA" w:rsidP="00ED6919">
      <w:pPr>
        <w:pStyle w:val="ListParagraph"/>
        <w:numPr>
          <w:ilvl w:val="0"/>
          <w:numId w:val="50"/>
        </w:numPr>
      </w:pPr>
      <w:r>
        <w:t>Late Deal Report</w:t>
      </w:r>
    </w:p>
    <w:p w14:paraId="4F8F3EAA" w14:textId="30B85E21" w:rsidR="009C54BA" w:rsidRDefault="009C54BA" w:rsidP="00ED6919">
      <w:pPr>
        <w:pStyle w:val="ListParagraph"/>
        <w:numPr>
          <w:ilvl w:val="0"/>
          <w:numId w:val="50"/>
        </w:numPr>
      </w:pPr>
      <w:r>
        <w:t>Deal Audit History</w:t>
      </w:r>
    </w:p>
    <w:p w14:paraId="7484648A" w14:textId="653AEB8C" w:rsidR="005776FB" w:rsidRDefault="005776FB" w:rsidP="00ED6919">
      <w:pPr>
        <w:pStyle w:val="ListParagraph"/>
        <w:numPr>
          <w:ilvl w:val="0"/>
          <w:numId w:val="49"/>
        </w:numPr>
      </w:pPr>
      <w:r>
        <w:t>Limit Summary Report</w:t>
      </w:r>
    </w:p>
    <w:p w14:paraId="5C081719" w14:textId="206B51E6" w:rsidR="005776FB" w:rsidRDefault="005776FB" w:rsidP="00ED6919">
      <w:pPr>
        <w:pStyle w:val="ListParagraph"/>
        <w:numPr>
          <w:ilvl w:val="0"/>
          <w:numId w:val="49"/>
        </w:numPr>
      </w:pPr>
      <w:r>
        <w:t>Exposure Tracking Report</w:t>
      </w:r>
    </w:p>
    <w:p w14:paraId="3D6AFE90" w14:textId="458E1086" w:rsidR="005776FB" w:rsidRDefault="005776FB" w:rsidP="00ED6919">
      <w:pPr>
        <w:pStyle w:val="ListParagraph"/>
        <w:numPr>
          <w:ilvl w:val="0"/>
          <w:numId w:val="49"/>
        </w:numPr>
      </w:pPr>
      <w:r>
        <w:t>Bank Limit and Exposure Report</w:t>
      </w:r>
    </w:p>
    <w:p w14:paraId="4CB4A40B" w14:textId="761CBEAA" w:rsidR="005776FB" w:rsidRDefault="005776FB" w:rsidP="00ED6919">
      <w:pPr>
        <w:pStyle w:val="ListParagraph"/>
        <w:numPr>
          <w:ilvl w:val="0"/>
          <w:numId w:val="49"/>
        </w:numPr>
      </w:pPr>
      <w:proofErr w:type="spellStart"/>
      <w:r>
        <w:t>Walkforward</w:t>
      </w:r>
      <w:proofErr w:type="spellEnd"/>
      <w:r>
        <w:t xml:space="preserve"> Exposure Report</w:t>
      </w:r>
    </w:p>
    <w:p w14:paraId="490609A5" w14:textId="7ED599D0" w:rsidR="005776FB" w:rsidRDefault="005776FB" w:rsidP="00ED6919">
      <w:pPr>
        <w:pStyle w:val="ListParagraph"/>
        <w:numPr>
          <w:ilvl w:val="0"/>
          <w:numId w:val="49"/>
        </w:numPr>
      </w:pPr>
      <w:r>
        <w:t>Upcoming Security Report</w:t>
      </w:r>
    </w:p>
    <w:p w14:paraId="07ACDC02" w14:textId="637AAC4F" w:rsidR="005776FB" w:rsidRDefault="005776FB" w:rsidP="00ED6919">
      <w:pPr>
        <w:pStyle w:val="ListParagraph"/>
        <w:numPr>
          <w:ilvl w:val="0"/>
          <w:numId w:val="49"/>
        </w:numPr>
      </w:pPr>
      <w:r>
        <w:t>Security Status Report</w:t>
      </w:r>
    </w:p>
    <w:p w14:paraId="0D80DCC5" w14:textId="7CE2308A" w:rsidR="005776FB" w:rsidRDefault="005776FB" w:rsidP="00ED6919">
      <w:pPr>
        <w:pStyle w:val="ListParagraph"/>
        <w:numPr>
          <w:ilvl w:val="0"/>
          <w:numId w:val="49"/>
        </w:numPr>
      </w:pPr>
      <w:r>
        <w:t>KPI Report</w:t>
      </w:r>
    </w:p>
    <w:p w14:paraId="23A23335" w14:textId="23A83AC4" w:rsidR="005776FB" w:rsidRDefault="005776FB" w:rsidP="00ED6919">
      <w:pPr>
        <w:pStyle w:val="ListParagraph"/>
        <w:numPr>
          <w:ilvl w:val="0"/>
          <w:numId w:val="49"/>
        </w:numPr>
      </w:pPr>
      <w:r>
        <w:t>Exceed Credit Report</w:t>
      </w:r>
    </w:p>
    <w:p w14:paraId="2093303A" w14:textId="1CA3E76F" w:rsidR="005776FB" w:rsidRDefault="005776FB" w:rsidP="00ED6919">
      <w:pPr>
        <w:pStyle w:val="ListParagraph"/>
        <w:numPr>
          <w:ilvl w:val="0"/>
          <w:numId w:val="49"/>
        </w:numPr>
      </w:pPr>
      <w:r w:rsidRPr="002647FC">
        <w:t>Receivable Report</w:t>
      </w:r>
    </w:p>
    <w:p w14:paraId="49ADEED8" w14:textId="28A7CFFF" w:rsidR="005776FB" w:rsidRDefault="005776FB" w:rsidP="00ED6919">
      <w:pPr>
        <w:pStyle w:val="ListParagraph"/>
        <w:numPr>
          <w:ilvl w:val="0"/>
          <w:numId w:val="49"/>
        </w:numPr>
      </w:pPr>
      <w:r>
        <w:t>Audit Report</w:t>
      </w:r>
    </w:p>
    <w:p w14:paraId="30B0C324" w14:textId="71A5AB2D" w:rsidR="005776FB" w:rsidRDefault="005776FB" w:rsidP="00ED6919">
      <w:pPr>
        <w:pStyle w:val="ListParagraph"/>
        <w:numPr>
          <w:ilvl w:val="0"/>
          <w:numId w:val="49"/>
        </w:numPr>
      </w:pPr>
      <w:r>
        <w:t>IGX Margining Report</w:t>
      </w:r>
    </w:p>
    <w:p w14:paraId="083AFA6C" w14:textId="4EFA6E9F" w:rsidR="005776FB" w:rsidRDefault="005776FB" w:rsidP="00ED6919">
      <w:pPr>
        <w:pStyle w:val="ListParagraph"/>
        <w:numPr>
          <w:ilvl w:val="0"/>
          <w:numId w:val="49"/>
        </w:numPr>
      </w:pPr>
      <w:r>
        <w:t>Payment Status Report</w:t>
      </w:r>
    </w:p>
    <w:p w14:paraId="45CA7383" w14:textId="7C5AE176" w:rsidR="005776FB" w:rsidRDefault="005776FB" w:rsidP="00ED6919">
      <w:pPr>
        <w:pStyle w:val="ListParagraph"/>
        <w:numPr>
          <w:ilvl w:val="0"/>
          <w:numId w:val="49"/>
        </w:numPr>
      </w:pPr>
      <w:r>
        <w:t>GEM Report</w:t>
      </w:r>
    </w:p>
    <w:p w14:paraId="1FCD0630" w14:textId="1FAE2EE9" w:rsidR="001C3F73" w:rsidRPr="005776FB" w:rsidRDefault="005776FB" w:rsidP="00ED6919">
      <w:pPr>
        <w:pStyle w:val="ListParagraph"/>
        <w:numPr>
          <w:ilvl w:val="0"/>
          <w:numId w:val="49"/>
        </w:numPr>
      </w:pPr>
      <w:r>
        <w:t>All Security Report</w:t>
      </w:r>
    </w:p>
    <w:p w14:paraId="0D06BC95" w14:textId="77777777" w:rsidR="003848E8" w:rsidRPr="00E10A23" w:rsidRDefault="003848E8" w:rsidP="003848E8">
      <w:pPr>
        <w:pStyle w:val="NoSpacing"/>
      </w:pPr>
    </w:p>
    <w:p w14:paraId="5E38D95A" w14:textId="08BE9C33" w:rsidR="00C145EF" w:rsidRDefault="00C145EF" w:rsidP="00ED6919">
      <w:pPr>
        <w:pStyle w:val="Heading1"/>
        <w:numPr>
          <w:ilvl w:val="0"/>
          <w:numId w:val="24"/>
        </w:numPr>
      </w:pPr>
      <w:bookmarkStart w:id="25" w:name="_Toc215281728"/>
      <w:bookmarkStart w:id="26" w:name="_Toc238267739"/>
      <w:bookmarkStart w:id="27" w:name="_Toc161676680"/>
      <w:r w:rsidRPr="002D5584">
        <w:lastRenderedPageBreak/>
        <w:t>Auditing</w:t>
      </w:r>
      <w:bookmarkEnd w:id="25"/>
      <w:bookmarkEnd w:id="26"/>
      <w:bookmarkEnd w:id="27"/>
      <w:r w:rsidRPr="002D5584">
        <w:t xml:space="preserve"> </w:t>
      </w:r>
    </w:p>
    <w:p w14:paraId="51B76AAE" w14:textId="430D209A" w:rsidR="00285C32" w:rsidRDefault="007308A0" w:rsidP="00285C32">
      <w:r w:rsidRPr="007308A0">
        <w:t>The "Audit Trail" within the "</w:t>
      </w:r>
      <w:r w:rsidR="00736071">
        <w:t>Admin</w:t>
      </w:r>
      <w:r w:rsidRPr="007308A0">
        <w:t>" module comprehensively tracks and stores all user actions performed across the variou</w:t>
      </w:r>
      <w:r w:rsidR="001C3F73">
        <w:t xml:space="preserve">s sub-menus of the </w:t>
      </w:r>
      <w:r w:rsidRPr="007308A0">
        <w:t>"</w:t>
      </w:r>
      <w:r w:rsidR="001C3F73">
        <w:t xml:space="preserve">Risk </w:t>
      </w:r>
      <w:proofErr w:type="spellStart"/>
      <w:r w:rsidR="001C3F73">
        <w:t>Mgmt</w:t>
      </w:r>
      <w:proofErr w:type="spellEnd"/>
      <w:r w:rsidRPr="007308A0">
        <w:t>" module, providing a detailed record of changes made to the system's master data.</w:t>
      </w:r>
    </w:p>
    <w:p w14:paraId="232CC1C1" w14:textId="77777777" w:rsidR="007308A0" w:rsidRPr="00285C32" w:rsidRDefault="007308A0" w:rsidP="00285C32"/>
    <w:p w14:paraId="5E38D963" w14:textId="77777777" w:rsidR="00C145EF" w:rsidRDefault="00C145EF" w:rsidP="00285C32">
      <w:pPr>
        <w:pStyle w:val="Heading1"/>
        <w:numPr>
          <w:ilvl w:val="0"/>
          <w:numId w:val="0"/>
        </w:numPr>
        <w:ind w:left="360" w:hanging="360"/>
      </w:pPr>
    </w:p>
    <w:p w14:paraId="5E38D984" w14:textId="4A536651" w:rsidR="00C145EF" w:rsidRDefault="00C145EF" w:rsidP="00C145EF"/>
    <w:sectPr w:rsidR="00C145EF" w:rsidSect="004B0476">
      <w:headerReference w:type="default" r:id="rId76"/>
      <w:footerReference w:type="default" r:id="rId77"/>
      <w:headerReference w:type="first" r:id="rId78"/>
      <w:pgSz w:w="11909" w:h="16834" w:code="9"/>
      <w:pgMar w:top="1134" w:right="170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8FC53" w14:textId="77777777" w:rsidR="008951F1" w:rsidRDefault="008951F1">
      <w:pPr>
        <w:spacing w:after="0"/>
      </w:pPr>
      <w:r>
        <w:separator/>
      </w:r>
    </w:p>
  </w:endnote>
  <w:endnote w:type="continuationSeparator" w:id="0">
    <w:p w14:paraId="04566832" w14:textId="77777777" w:rsidR="008951F1" w:rsidRDefault="008951F1">
      <w:pPr>
        <w:spacing w:after="0"/>
      </w:pPr>
      <w:r>
        <w:continuationSeparator/>
      </w:r>
    </w:p>
  </w:endnote>
  <w:endnote w:type="continuationNotice" w:id="1">
    <w:p w14:paraId="3AF39F2A" w14:textId="77777777" w:rsidR="008951F1" w:rsidRDefault="008951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aramondPro-BoldItalic">
    <w:altName w:val="Times New Roman"/>
    <w:panose1 w:val="00000000000000000000"/>
    <w:charset w:val="4D"/>
    <w:family w:val="auto"/>
    <w:notTrueType/>
    <w:pitch w:val="default"/>
    <w:sig w:usb0="03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Bold">
    <w:altName w:val="Century Gothic"/>
    <w:charset w:val="00"/>
    <w:family w:val="auto"/>
    <w:pitch w:val="variable"/>
    <w:sig w:usb0="00000003" w:usb1="00000000" w:usb2="00000000" w:usb3="00000000" w:csb0="00000001" w:csb1="00000000"/>
  </w:font>
  <w:font w:name="Futura Medium">
    <w:altName w:val="Century Gothic"/>
    <w:charset w:val="00"/>
    <w:family w:val="auto"/>
    <w:pitch w:val="variable"/>
    <w:sig w:usb0="00000003" w:usb1="00000000" w:usb2="00000000" w:usb3="00000000" w:csb0="00000001" w:csb1="00000000"/>
  </w:font>
  <w:font w:name="Futura Std Book">
    <w:altName w:val="Century Gothic"/>
    <w:panose1 w:val="00000000000000000000"/>
    <w:charset w:val="00"/>
    <w:family w:val="swiss"/>
    <w:notTrueType/>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utura Light">
    <w:altName w:val="Century Gothic"/>
    <w:charset w:val="00"/>
    <w:family w:val="auto"/>
    <w:pitch w:val="variable"/>
    <w:sig w:usb0="00000003" w:usb1="00000000" w:usb2="00000000" w:usb3="00000000" w:csb0="00000001" w:csb1="00000000"/>
  </w:font>
  <w:font w:name="Futura LT Book">
    <w:altName w:val="Segoe Script"/>
    <w:charset w:val="00"/>
    <w:family w:val="auto"/>
    <w:pitch w:val="variable"/>
    <w:sig w:usb0="00000003" w:usb1="00000000" w:usb2="00000000" w:usb3="00000000" w:csb0="00000001" w:csb1="00000000"/>
  </w:font>
  <w:font w:name="Arial Bold">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8354"/>
      <w:docPartObj>
        <w:docPartGallery w:val="Page Numbers (Bottom of Page)"/>
        <w:docPartUnique/>
      </w:docPartObj>
    </w:sdtPr>
    <w:sdtContent>
      <w:sdt>
        <w:sdtPr>
          <w:id w:val="565050477"/>
          <w:docPartObj>
            <w:docPartGallery w:val="Page Numbers (Top of Page)"/>
            <w:docPartUnique/>
          </w:docPartObj>
        </w:sdtPr>
        <w:sdtContent>
          <w:p w14:paraId="5E38D98B" w14:textId="77777777" w:rsidR="00BB3B57" w:rsidRDefault="00BB3B57">
            <w:pPr>
              <w:pStyle w:val="Footer"/>
              <w:jc w:val="center"/>
            </w:pPr>
            <w:r>
              <w:t xml:space="preserve">Page </w:t>
            </w:r>
            <w:r>
              <w:rPr>
                <w:b/>
                <w:sz w:val="24"/>
              </w:rPr>
              <w:fldChar w:fldCharType="begin"/>
            </w:r>
            <w:r>
              <w:rPr>
                <w:b/>
              </w:rPr>
              <w:instrText xml:space="preserve"> PAGE </w:instrText>
            </w:r>
            <w:r>
              <w:rPr>
                <w:b/>
                <w:sz w:val="24"/>
              </w:rPr>
              <w:fldChar w:fldCharType="separate"/>
            </w:r>
            <w:r w:rsidR="009502A3">
              <w:rPr>
                <w:b/>
                <w:noProof/>
              </w:rPr>
              <w:t>21</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9502A3">
              <w:rPr>
                <w:b/>
                <w:noProof/>
              </w:rPr>
              <w:t>32</w:t>
            </w:r>
            <w:r>
              <w:rPr>
                <w:b/>
                <w:sz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0E9CC" w14:textId="77777777" w:rsidR="008951F1" w:rsidRDefault="008951F1">
      <w:pPr>
        <w:spacing w:after="0"/>
      </w:pPr>
      <w:r>
        <w:separator/>
      </w:r>
    </w:p>
  </w:footnote>
  <w:footnote w:type="continuationSeparator" w:id="0">
    <w:p w14:paraId="1DF0B0CB" w14:textId="77777777" w:rsidR="008951F1" w:rsidRDefault="008951F1">
      <w:pPr>
        <w:spacing w:after="0"/>
      </w:pPr>
      <w:r>
        <w:continuationSeparator/>
      </w:r>
    </w:p>
  </w:footnote>
  <w:footnote w:type="continuationNotice" w:id="1">
    <w:p w14:paraId="66BC32ED" w14:textId="77777777" w:rsidR="008951F1" w:rsidRDefault="008951F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D989" w14:textId="2F0671DA" w:rsidR="00BB3B57" w:rsidRPr="00B27F00" w:rsidRDefault="0063592D" w:rsidP="00FC2029">
    <w:pPr>
      <w:pStyle w:val="Subtitle"/>
    </w:pPr>
    <w:r>
      <w:pict w14:anchorId="7B387E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style="width:16.15pt;height:15.55pt;visibility:visible;mso-wrap-style:square">
          <v:imagedata r:id="rId1" o:title="Shell_symbol"/>
        </v:shape>
      </w:pict>
    </w:r>
    <w:r w:rsidR="00BB3B57">
      <w:t xml:space="preserve"> FMS</w:t>
    </w:r>
    <w:r w:rsidR="00BB3B57" w:rsidRPr="00977303">
      <w:rPr>
        <w:vertAlign w:val="superscript"/>
      </w:rPr>
      <w:t>NG</w:t>
    </w:r>
    <w:r w:rsidR="00BB3B57">
      <w:t xml:space="preserve"> </w:t>
    </w:r>
    <w:r w:rsidR="00BB3B57" w:rsidRPr="00B27F00">
      <w:rPr>
        <w:rFonts w:ascii="Futura LT Book" w:hAnsi="Futura LT Book"/>
        <w:color w:val="818181"/>
      </w:rPr>
      <w:t xml:space="preserve">| </w:t>
    </w:r>
    <w:r w:rsidR="00BB3B57">
      <w:rPr>
        <w:rFonts w:ascii="Futura Std Book" w:hAnsi="Futura Std Book"/>
        <w:color w:val="7F7F7F" w:themeColor="text1" w:themeTint="80"/>
      </w:rPr>
      <w:t xml:space="preserve">User Manual – </w:t>
    </w:r>
    <w:r w:rsidR="006D70D0">
      <w:rPr>
        <w:rFonts w:ascii="Futura Std Book" w:hAnsi="Futura Std Book"/>
        <w:color w:val="7F7F7F" w:themeColor="text1" w:themeTint="80"/>
      </w:rPr>
      <w:t>Risk MGMT</w:t>
    </w:r>
    <w:r w:rsidR="00BB3B57">
      <w:rPr>
        <w:rFonts w:ascii="Futura Std Book" w:hAnsi="Futura Std Book"/>
        <w:color w:val="7F7F7F" w:themeColor="text1" w:themeTint="80"/>
      </w:rPr>
      <w:t xml:space="preserve"> Module</w:t>
    </w:r>
  </w:p>
  <w:p w14:paraId="5E38D98A" w14:textId="77777777" w:rsidR="00BB3B57" w:rsidRPr="00FC2029" w:rsidRDefault="00BB3B57" w:rsidP="00FC20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D98C" w14:textId="4AD3D2AF" w:rsidR="00BB3B57" w:rsidRDefault="00BB3B57" w:rsidP="004E55D2">
    <w:pPr>
      <w:pStyle w:val="Header"/>
    </w:pPr>
    <w:r w:rsidRPr="00E6654B">
      <w:rPr>
        <w:noProof/>
        <w:color w:val="808080" w:themeColor="background1" w:themeShade="80"/>
      </w:rPr>
      <mc:AlternateContent>
        <mc:Choice Requires="wps">
          <w:drawing>
            <wp:anchor distT="0" distB="0" distL="114300" distR="114300" simplePos="0" relativeHeight="251658240" behindDoc="0" locked="0" layoutInCell="1" allowOverlap="1" wp14:anchorId="06F4BE05" wp14:editId="762A86B4">
              <wp:simplePos x="0" y="0"/>
              <wp:positionH relativeFrom="column">
                <wp:posOffset>-299085</wp:posOffset>
              </wp:positionH>
              <wp:positionV relativeFrom="paragraph">
                <wp:posOffset>944880</wp:posOffset>
              </wp:positionV>
              <wp:extent cx="6457950" cy="0"/>
              <wp:effectExtent l="0" t="0" r="19050" b="19050"/>
              <wp:wrapNone/>
              <wp:docPr id="28" name="Straight Connector 28"/>
              <wp:cNvGraphicFramePr/>
              <a:graphic xmlns:a="http://schemas.openxmlformats.org/drawingml/2006/main">
                <a:graphicData uri="http://schemas.microsoft.com/office/word/2010/wordprocessingShape">
                  <wps:wsp>
                    <wps:cNvCnPr/>
                    <wps:spPr>
                      <a:xfrm>
                        <a:off x="0" y="0"/>
                        <a:ext cx="6457950"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28"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ffc000" strokeweight="1.5pt" from="-23.55pt,74.4pt" to="484.95pt,74.4pt" w14:anchorId="527ADF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"/>
          </w:pict>
        </mc:Fallback>
      </mc:AlternateContent>
    </w:r>
    <w:r w:rsidRPr="007C4152">
      <w:rPr>
        <w:noProof/>
        <w:lang w:eastAsia="en-IN"/>
      </w:rPr>
      <w:t xml:space="preserve"> </w:t>
    </w:r>
    <w:r w:rsidRPr="004E55D2">
      <w:rPr>
        <w:noProof/>
      </w:rPr>
      <w:drawing>
        <wp:inline distT="0" distB="0" distL="0" distR="0" wp14:anchorId="3B465240" wp14:editId="13CE3074">
          <wp:extent cx="3871295" cy="7315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871295" cy="731583"/>
                  </a:xfrm>
                  <a:prstGeom prst="rect">
                    <a:avLst/>
                  </a:prstGeom>
                </pic:spPr>
              </pic:pic>
            </a:graphicData>
          </a:graphic>
        </wp:inline>
      </w:drawing>
    </w:r>
    <w:r>
      <w:t xml:space="preserve">                     </w:t>
    </w:r>
  </w:p>
  <w:p w14:paraId="587E8CC4" w14:textId="77777777" w:rsidR="00BB3B57" w:rsidRDefault="00BB3B57" w:rsidP="00FC20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9F4B5A4"/>
    <w:lvl w:ilvl="0">
      <w:start w:val="1"/>
      <w:numFmt w:val="decimal"/>
      <w:pStyle w:val="ListNumber"/>
      <w:lvlText w:val="%1."/>
      <w:lvlJc w:val="left"/>
      <w:pPr>
        <w:tabs>
          <w:tab w:val="num" w:pos="360"/>
        </w:tabs>
        <w:ind w:left="360" w:hanging="360"/>
      </w:pPr>
    </w:lvl>
  </w:abstractNum>
  <w:abstractNum w:abstractNumId="1" w15:restartNumberingAfterBreak="0">
    <w:nsid w:val="00492F33"/>
    <w:multiLevelType w:val="hybridMultilevel"/>
    <w:tmpl w:val="10062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9325D4"/>
    <w:multiLevelType w:val="hybridMultilevel"/>
    <w:tmpl w:val="A75AA5A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69151C"/>
    <w:multiLevelType w:val="hybridMultilevel"/>
    <w:tmpl w:val="8280F7FC"/>
    <w:lvl w:ilvl="0" w:tplc="448C32B2">
      <w:start w:val="1"/>
      <w:numFmt w:val="bullet"/>
      <w:pStyle w:val="Bullets1"/>
      <w:lvlText w:val=""/>
      <w:lvlJc w:val="left"/>
      <w:pPr>
        <w:ind w:left="720" w:hanging="360"/>
      </w:pPr>
      <w:rPr>
        <w:rFonts w:ascii="Wingdings" w:hAnsi="Wingdings" w:hint="default"/>
        <w:color w:val="D42E12"/>
        <w:sz w:val="16"/>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9D21D9"/>
    <w:multiLevelType w:val="hybridMultilevel"/>
    <w:tmpl w:val="A752A702"/>
    <w:lvl w:ilvl="0" w:tplc="0BCCCD7A">
      <w:start w:val="1"/>
      <w:numFmt w:val="bullet"/>
      <w:pStyle w:val="Bullet"/>
      <w:lvlText w:val=""/>
      <w:lvlJc w:val="left"/>
      <w:pPr>
        <w:tabs>
          <w:tab w:val="num" w:pos="964"/>
        </w:tabs>
        <w:ind w:left="964" w:hanging="396"/>
      </w:pPr>
      <w:rPr>
        <w:rFonts w:ascii="Symbol" w:hAnsi="Symbol" w:hint="default"/>
        <w:color w:val="auto"/>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0A63343B"/>
    <w:multiLevelType w:val="hybridMultilevel"/>
    <w:tmpl w:val="FC0C108C"/>
    <w:lvl w:ilvl="0" w:tplc="B61273CC">
      <w:start w:val="1"/>
      <w:numFmt w:val="bullet"/>
      <w:pStyle w:val="Bodytext3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F92D60"/>
    <w:multiLevelType w:val="hybridMultilevel"/>
    <w:tmpl w:val="92A6869A"/>
    <w:lvl w:ilvl="0" w:tplc="F698BCF0">
      <w:start w:val="1"/>
      <w:numFmt w:val="bullet"/>
      <w:pStyle w:val="BulletRed"/>
      <w:lvlText w:val=""/>
      <w:lvlJc w:val="left"/>
      <w:pPr>
        <w:tabs>
          <w:tab w:val="num" w:pos="680"/>
        </w:tabs>
        <w:ind w:left="680" w:hanging="396"/>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AF221D"/>
    <w:multiLevelType w:val="hybridMultilevel"/>
    <w:tmpl w:val="AEBA9B8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16D341E9"/>
    <w:multiLevelType w:val="hybridMultilevel"/>
    <w:tmpl w:val="06E4B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B90E17"/>
    <w:multiLevelType w:val="hybridMultilevel"/>
    <w:tmpl w:val="F906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8C64AB"/>
    <w:multiLevelType w:val="hybridMultilevel"/>
    <w:tmpl w:val="9646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234FF8"/>
    <w:multiLevelType w:val="hybridMultilevel"/>
    <w:tmpl w:val="281C41A4"/>
    <w:lvl w:ilvl="0" w:tplc="448C32B2">
      <w:start w:val="1"/>
      <w:numFmt w:val="bullet"/>
      <w:lvlText w:val=""/>
      <w:lvlJc w:val="left"/>
      <w:pPr>
        <w:ind w:left="720" w:hanging="360"/>
      </w:pPr>
      <w:rPr>
        <w:rFonts w:ascii="Wingdings" w:hAnsi="Wingdings" w:hint="default"/>
        <w:color w:val="D42E12"/>
        <w:sz w:val="16"/>
      </w:rPr>
    </w:lvl>
    <w:lvl w:ilvl="1" w:tplc="C096EB44">
      <w:start w:val="1"/>
      <w:numFmt w:val="bullet"/>
      <w:pStyle w:val="Bullets2"/>
      <w:lvlText w:val=""/>
      <w:lvlJc w:val="left"/>
      <w:pPr>
        <w:ind w:left="1440" w:hanging="360"/>
      </w:pPr>
      <w:rPr>
        <w:rFonts w:ascii="Wingdings" w:hAnsi="Wingdings" w:hint="default"/>
        <w:color w:val="A9A9A9"/>
        <w:sz w:val="16"/>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8033DA"/>
    <w:multiLevelType w:val="hybridMultilevel"/>
    <w:tmpl w:val="90847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56D1B"/>
    <w:multiLevelType w:val="hybridMultilevel"/>
    <w:tmpl w:val="DFEC0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FE4ECE"/>
    <w:multiLevelType w:val="multilevel"/>
    <w:tmpl w:val="3CBE962A"/>
    <w:lvl w:ilvl="0">
      <w:start w:val="1"/>
      <w:numFmt w:val="decimal"/>
      <w:pStyle w:val="ListBullet"/>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5" w15:restartNumberingAfterBreak="0">
    <w:nsid w:val="2D06003F"/>
    <w:multiLevelType w:val="hybridMultilevel"/>
    <w:tmpl w:val="292A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0E3858"/>
    <w:multiLevelType w:val="multilevel"/>
    <w:tmpl w:val="2A0680C2"/>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287"/>
        </w:tabs>
        <w:ind w:left="999" w:hanging="432"/>
      </w:pPr>
      <w:rPr>
        <w:rFonts w:hint="default"/>
      </w:rPr>
    </w:lvl>
    <w:lvl w:ilvl="2">
      <w:start w:val="1"/>
      <w:numFmt w:val="decimal"/>
      <w:pStyle w:val="Heading3"/>
      <w:lvlText w:val="%1.%2.%3."/>
      <w:lvlJc w:val="left"/>
      <w:pPr>
        <w:tabs>
          <w:tab w:val="num" w:pos="1764"/>
        </w:tabs>
        <w:ind w:left="176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2EAC427F"/>
    <w:multiLevelType w:val="hybridMultilevel"/>
    <w:tmpl w:val="7922A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162535"/>
    <w:multiLevelType w:val="hybridMultilevel"/>
    <w:tmpl w:val="5212E44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9361A3"/>
    <w:multiLevelType w:val="hybridMultilevel"/>
    <w:tmpl w:val="30DE1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403F71"/>
    <w:multiLevelType w:val="hybridMultilevel"/>
    <w:tmpl w:val="327AE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8D4913"/>
    <w:multiLevelType w:val="hybridMultilevel"/>
    <w:tmpl w:val="2C5AB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577BC3"/>
    <w:multiLevelType w:val="hybridMultilevel"/>
    <w:tmpl w:val="FCFE339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9B272B"/>
    <w:multiLevelType w:val="multilevel"/>
    <w:tmpl w:val="FD264036"/>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none"/>
      <w:pStyle w:val="Heading4"/>
      <w:lvlText w:val="1.1.1.1"/>
      <w:lvlJc w:val="left"/>
      <w:pPr>
        <w:tabs>
          <w:tab w:val="num" w:pos="720"/>
        </w:tabs>
        <w:ind w:left="0" w:firstLine="0"/>
      </w:pPr>
      <w:rPr>
        <w:rFonts w:hint="default"/>
      </w:rPr>
    </w:lvl>
    <w:lvl w:ilvl="4">
      <w:start w:val="1"/>
      <w:numFmt w:val="none"/>
      <w:pStyle w:val="Heading5"/>
      <w:lvlText w:val="1.1.1.1.1"/>
      <w:lvlJc w:val="left"/>
      <w:pPr>
        <w:tabs>
          <w:tab w:val="num" w:pos="720"/>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3FD80875"/>
    <w:multiLevelType w:val="multilevel"/>
    <w:tmpl w:val="04CA01BE"/>
    <w:lvl w:ilvl="0">
      <w:start w:val="2"/>
      <w:numFmt w:val="decimal"/>
      <w:lvlText w:val="%1"/>
      <w:lvlJc w:val="left"/>
      <w:pPr>
        <w:ind w:left="530" w:hanging="530"/>
      </w:pPr>
      <w:rPr>
        <w:rFonts w:hint="default"/>
      </w:rPr>
    </w:lvl>
    <w:lvl w:ilvl="1">
      <w:start w:val="3"/>
      <w:numFmt w:val="decimal"/>
      <w:lvlText w:val="%1.%2"/>
      <w:lvlJc w:val="left"/>
      <w:pPr>
        <w:ind w:left="1160" w:hanging="53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5" w15:restartNumberingAfterBreak="0">
    <w:nsid w:val="404F4BFF"/>
    <w:multiLevelType w:val="hybridMultilevel"/>
    <w:tmpl w:val="06DA3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021E44"/>
    <w:multiLevelType w:val="hybridMultilevel"/>
    <w:tmpl w:val="82E28A9E"/>
    <w:lvl w:ilvl="0" w:tplc="F3AA6F84">
      <w:start w:val="1"/>
      <w:numFmt w:val="bullet"/>
      <w:pStyle w:val="Bullets-Yellow"/>
      <w:lvlText w:val=""/>
      <w:lvlJc w:val="left"/>
      <w:pPr>
        <w:tabs>
          <w:tab w:val="num" w:pos="680"/>
        </w:tabs>
        <w:ind w:left="680" w:hanging="396"/>
      </w:pPr>
      <w:rPr>
        <w:rFonts w:ascii="Wingdings" w:hAnsi="Wingdings" w:hint="default"/>
        <w:color w:val="D42E12"/>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3BA6DA1"/>
    <w:multiLevelType w:val="hybridMultilevel"/>
    <w:tmpl w:val="F81872BC"/>
    <w:lvl w:ilvl="0" w:tplc="2E32C050">
      <w:start w:val="1"/>
      <w:numFmt w:val="bullet"/>
      <w:pStyle w:val="BulletsSmall"/>
      <w:lvlText w:val=""/>
      <w:lvlJc w:val="left"/>
      <w:pPr>
        <w:tabs>
          <w:tab w:val="num" w:pos="680"/>
        </w:tabs>
        <w:ind w:left="680" w:hanging="396"/>
      </w:pPr>
      <w:rPr>
        <w:rFonts w:ascii="Wingdings" w:hAnsi="Wingdings" w:hint="default"/>
        <w:color w:val="C60C46"/>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FB636E"/>
    <w:multiLevelType w:val="multilevel"/>
    <w:tmpl w:val="52A621A8"/>
    <w:lvl w:ilvl="0">
      <w:start w:val="1"/>
      <w:numFmt w:val="upperRoman"/>
      <w:lvlText w:val="Appendix %1."/>
      <w:lvlJc w:val="left"/>
      <w:pPr>
        <w:tabs>
          <w:tab w:val="num" w:pos="1800"/>
        </w:tabs>
        <w:ind w:left="0" w:firstLine="0"/>
      </w:pPr>
      <w:rPr>
        <w:rFonts w:hint="default"/>
      </w:rPr>
    </w:lvl>
    <w:lvl w:ilvl="1">
      <w:start w:val="1"/>
      <w:numFmt w:val="none"/>
      <w:pStyle w:val="Appendix2"/>
      <w:isLgl/>
      <w:lvlText w:val=""/>
      <w:lvlJc w:val="left"/>
      <w:pPr>
        <w:tabs>
          <w:tab w:val="num" w:pos="36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9" w15:restartNumberingAfterBreak="0">
    <w:nsid w:val="48A80D59"/>
    <w:multiLevelType w:val="hybridMultilevel"/>
    <w:tmpl w:val="D1843942"/>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D67AF6"/>
    <w:multiLevelType w:val="hybridMultilevel"/>
    <w:tmpl w:val="24BA67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9463FC3"/>
    <w:multiLevelType w:val="hybridMultilevel"/>
    <w:tmpl w:val="BD480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8A448E"/>
    <w:multiLevelType w:val="hybridMultilevel"/>
    <w:tmpl w:val="29A651D2"/>
    <w:lvl w:ilvl="0" w:tplc="6A62C8A2">
      <w:start w:val="1"/>
      <w:numFmt w:val="bullet"/>
      <w:pStyle w:val="TableRedBullet"/>
      <w:lvlText w:val=""/>
      <w:lvlJc w:val="left"/>
      <w:pPr>
        <w:tabs>
          <w:tab w:val="num" w:pos="2062"/>
        </w:tabs>
        <w:ind w:left="2062" w:hanging="360"/>
      </w:pPr>
      <w:rPr>
        <w:rFonts w:ascii="Symbol" w:hAnsi="Symbol" w:hint="default"/>
        <w:color w:val="FF0000"/>
      </w:rPr>
    </w:lvl>
    <w:lvl w:ilvl="1" w:tplc="04090003" w:tentative="1">
      <w:start w:val="1"/>
      <w:numFmt w:val="bullet"/>
      <w:lvlText w:val="o"/>
      <w:lvlJc w:val="left"/>
      <w:pPr>
        <w:tabs>
          <w:tab w:val="num" w:pos="2291"/>
        </w:tabs>
        <w:ind w:left="2291" w:hanging="360"/>
      </w:pPr>
      <w:rPr>
        <w:rFonts w:ascii="Courier New" w:hAnsi="Courier New" w:cs="AGaramondPro-BoldItalic"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AGaramondPro-BoldItalic"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AGaramondPro-BoldItalic"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33" w15:restartNumberingAfterBreak="0">
    <w:nsid w:val="4C3C5293"/>
    <w:multiLevelType w:val="multilevel"/>
    <w:tmpl w:val="ED1E30EA"/>
    <w:lvl w:ilvl="0">
      <w:start w:val="2"/>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4" w15:restartNumberingAfterBreak="0">
    <w:nsid w:val="502C6F1A"/>
    <w:multiLevelType w:val="hybridMultilevel"/>
    <w:tmpl w:val="3186716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59178A"/>
    <w:multiLevelType w:val="multilevel"/>
    <w:tmpl w:val="619CFF42"/>
    <w:lvl w:ilvl="0">
      <w:start w:val="2"/>
      <w:numFmt w:val="decimal"/>
      <w:lvlText w:val="%1"/>
      <w:lvlJc w:val="left"/>
      <w:pPr>
        <w:ind w:left="530" w:hanging="530"/>
      </w:pPr>
      <w:rPr>
        <w:rFonts w:hint="default"/>
      </w:rPr>
    </w:lvl>
    <w:lvl w:ilvl="1">
      <w:start w:val="4"/>
      <w:numFmt w:val="decimal"/>
      <w:lvlText w:val="%1.%2"/>
      <w:lvlJc w:val="left"/>
      <w:pPr>
        <w:ind w:left="1160" w:hanging="53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36" w15:restartNumberingAfterBreak="0">
    <w:nsid w:val="559D2B30"/>
    <w:multiLevelType w:val="hybridMultilevel"/>
    <w:tmpl w:val="F140D3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8C82654"/>
    <w:multiLevelType w:val="hybridMultilevel"/>
    <w:tmpl w:val="0AA6CFFA"/>
    <w:lvl w:ilvl="0" w:tplc="04090001">
      <w:start w:val="1"/>
      <w:numFmt w:val="bullet"/>
      <w:lvlText w:val=""/>
      <w:lvlJc w:val="left"/>
      <w:pPr>
        <w:tabs>
          <w:tab w:val="num" w:pos="1080"/>
        </w:tabs>
        <w:ind w:left="1080" w:hanging="360"/>
      </w:pPr>
      <w:rPr>
        <w:rFonts w:ascii="Symbol" w:hAnsi="Symbol" w:hint="default"/>
      </w:rPr>
    </w:lvl>
    <w:lvl w:ilvl="1" w:tplc="69984C3A">
      <w:start w:val="1"/>
      <w:numFmt w:val="bullet"/>
      <w:pStyle w:val="Sub-Bullet"/>
      <w:lvlText w:val="o"/>
      <w:lvlJc w:val="left"/>
      <w:pPr>
        <w:tabs>
          <w:tab w:val="num" w:pos="984"/>
        </w:tabs>
        <w:ind w:left="907" w:hanging="283"/>
      </w:pPr>
      <w:rPr>
        <w:rFonts w:hint="default"/>
      </w:rPr>
    </w:lvl>
    <w:lvl w:ilvl="2" w:tplc="04090005">
      <w:start w:val="1"/>
      <w:numFmt w:val="bullet"/>
      <w:pStyle w:val="SubSub-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5EDE3E96"/>
    <w:multiLevelType w:val="multilevel"/>
    <w:tmpl w:val="04CA01BE"/>
    <w:lvl w:ilvl="0">
      <w:start w:val="2"/>
      <w:numFmt w:val="decimal"/>
      <w:lvlText w:val="%1"/>
      <w:lvlJc w:val="left"/>
      <w:pPr>
        <w:ind w:left="530" w:hanging="530"/>
      </w:pPr>
      <w:rPr>
        <w:rFonts w:hint="default"/>
      </w:rPr>
    </w:lvl>
    <w:lvl w:ilvl="1">
      <w:start w:val="2"/>
      <w:numFmt w:val="decimal"/>
      <w:lvlText w:val="%1.%2"/>
      <w:lvlJc w:val="left"/>
      <w:pPr>
        <w:ind w:left="1160" w:hanging="53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39" w15:restartNumberingAfterBreak="0">
    <w:nsid w:val="5FB32C46"/>
    <w:multiLevelType w:val="hybridMultilevel"/>
    <w:tmpl w:val="44EEE8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FD6EF3"/>
    <w:multiLevelType w:val="hybridMultilevel"/>
    <w:tmpl w:val="211C96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7E1318"/>
    <w:multiLevelType w:val="hybridMultilevel"/>
    <w:tmpl w:val="EA3EEE28"/>
    <w:lvl w:ilvl="0" w:tplc="486CB19A">
      <w:start w:val="1"/>
      <w:numFmt w:val="lowerLetter"/>
      <w:pStyle w:val="ListLetter"/>
      <w:lvlText w:val="%1."/>
      <w:lvlJc w:val="left"/>
      <w:pPr>
        <w:tabs>
          <w:tab w:val="num" w:pos="1077"/>
        </w:tabs>
        <w:ind w:left="107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4555251"/>
    <w:multiLevelType w:val="hybridMultilevel"/>
    <w:tmpl w:val="DC3A3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6F4F54"/>
    <w:multiLevelType w:val="hybridMultilevel"/>
    <w:tmpl w:val="FBB87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9997151"/>
    <w:multiLevelType w:val="hybridMultilevel"/>
    <w:tmpl w:val="08307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1F6C1D"/>
    <w:multiLevelType w:val="hybridMultilevel"/>
    <w:tmpl w:val="D3D05E0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A874D4"/>
    <w:multiLevelType w:val="hybridMultilevel"/>
    <w:tmpl w:val="6D78302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7" w15:restartNumberingAfterBreak="0">
    <w:nsid w:val="6DC159F7"/>
    <w:multiLevelType w:val="multilevel"/>
    <w:tmpl w:val="A4E42C02"/>
    <w:lvl w:ilvl="0">
      <w:start w:val="1"/>
      <w:numFmt w:val="upperLetter"/>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lvlText w:val="A%1.%2.%3."/>
      <w:lvlJc w:val="left"/>
      <w:pPr>
        <w:tabs>
          <w:tab w:val="num" w:pos="720"/>
        </w:tabs>
        <w:ind w:left="567" w:hanging="567"/>
      </w:pPr>
      <w:rPr>
        <w:rFonts w:hint="default"/>
      </w:rPr>
    </w:lvl>
    <w:lvl w:ilvl="3">
      <w:start w:val="1"/>
      <w:numFmt w:val="decimal"/>
      <w:lvlText w:val="A%1.%2.%3.%4."/>
      <w:lvlJc w:val="left"/>
      <w:pPr>
        <w:tabs>
          <w:tab w:val="num" w:pos="1080"/>
        </w:tabs>
        <w:ind w:left="0" w:firstLine="0"/>
      </w:pPr>
      <w:rPr>
        <w:rFonts w:hint="default"/>
      </w:rPr>
    </w:lvl>
    <w:lvl w:ilvl="4">
      <w:start w:val="1"/>
      <w:numFmt w:val="decimal"/>
      <w:lvlText w:val="A%1.%2.%3.%4.%5."/>
      <w:lvlJc w:val="left"/>
      <w:pPr>
        <w:tabs>
          <w:tab w:val="num" w:pos="1080"/>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8" w15:restartNumberingAfterBreak="0">
    <w:nsid w:val="6EBB45CA"/>
    <w:multiLevelType w:val="hybridMultilevel"/>
    <w:tmpl w:val="2DA0D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3F5CC7"/>
    <w:multiLevelType w:val="hybridMultilevel"/>
    <w:tmpl w:val="0868E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2A0319"/>
    <w:multiLevelType w:val="hybridMultilevel"/>
    <w:tmpl w:val="EBD4B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F31638"/>
    <w:multiLevelType w:val="hybridMultilevel"/>
    <w:tmpl w:val="1FA2E67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A53B56"/>
    <w:multiLevelType w:val="hybridMultilevel"/>
    <w:tmpl w:val="337C61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03817781">
    <w:abstractNumId w:val="28"/>
  </w:num>
  <w:num w:numId="2" w16cid:durableId="579489645">
    <w:abstractNumId w:val="16"/>
  </w:num>
  <w:num w:numId="3" w16cid:durableId="1030912248">
    <w:abstractNumId w:val="47"/>
  </w:num>
  <w:num w:numId="4" w16cid:durableId="2109736066">
    <w:abstractNumId w:val="23"/>
  </w:num>
  <w:num w:numId="5" w16cid:durableId="132020983">
    <w:abstractNumId w:val="37"/>
  </w:num>
  <w:num w:numId="6" w16cid:durableId="1582370673">
    <w:abstractNumId w:val="32"/>
  </w:num>
  <w:num w:numId="7" w16cid:durableId="584606340">
    <w:abstractNumId w:val="3"/>
  </w:num>
  <w:num w:numId="8" w16cid:durableId="1526358866">
    <w:abstractNumId w:val="5"/>
  </w:num>
  <w:num w:numId="9" w16cid:durableId="1864202416">
    <w:abstractNumId w:val="4"/>
  </w:num>
  <w:num w:numId="10" w16cid:durableId="1024600350">
    <w:abstractNumId w:val="6"/>
  </w:num>
  <w:num w:numId="11" w16cid:durableId="1741752538">
    <w:abstractNumId w:val="26"/>
  </w:num>
  <w:num w:numId="12" w16cid:durableId="1419670953">
    <w:abstractNumId w:val="11"/>
  </w:num>
  <w:num w:numId="13" w16cid:durableId="1111238644">
    <w:abstractNumId w:val="27"/>
  </w:num>
  <w:num w:numId="14" w16cid:durableId="581834723">
    <w:abstractNumId w:val="33"/>
  </w:num>
  <w:num w:numId="15" w16cid:durableId="612908039">
    <w:abstractNumId w:val="14"/>
  </w:num>
  <w:num w:numId="16" w16cid:durableId="190188694">
    <w:abstractNumId w:val="41"/>
  </w:num>
  <w:num w:numId="17" w16cid:durableId="1097215014">
    <w:abstractNumId w:val="0"/>
  </w:num>
  <w:num w:numId="18" w16cid:durableId="946543746">
    <w:abstractNumId w:val="43"/>
  </w:num>
  <w:num w:numId="19" w16cid:durableId="868418777">
    <w:abstractNumId w:val="45"/>
  </w:num>
  <w:num w:numId="20" w16cid:durableId="1592615890">
    <w:abstractNumId w:val="2"/>
  </w:num>
  <w:num w:numId="21" w16cid:durableId="688525556">
    <w:abstractNumId w:val="22"/>
  </w:num>
  <w:num w:numId="22" w16cid:durableId="778723889">
    <w:abstractNumId w:val="29"/>
  </w:num>
  <w:num w:numId="23" w16cid:durableId="555895695">
    <w:abstractNumId w:val="38"/>
  </w:num>
  <w:num w:numId="24" w16cid:durableId="2067757227">
    <w:abstractNumId w:val="24"/>
  </w:num>
  <w:num w:numId="25" w16cid:durableId="1905339037">
    <w:abstractNumId w:val="21"/>
  </w:num>
  <w:num w:numId="26" w16cid:durableId="26757895">
    <w:abstractNumId w:val="19"/>
  </w:num>
  <w:num w:numId="27" w16cid:durableId="1592198413">
    <w:abstractNumId w:val="48"/>
  </w:num>
  <w:num w:numId="28" w16cid:durableId="615910800">
    <w:abstractNumId w:val="42"/>
  </w:num>
  <w:num w:numId="29" w16cid:durableId="1326932253">
    <w:abstractNumId w:val="7"/>
  </w:num>
  <w:num w:numId="30" w16cid:durableId="1940871646">
    <w:abstractNumId w:val="51"/>
  </w:num>
  <w:num w:numId="31" w16cid:durableId="1772361546">
    <w:abstractNumId w:val="18"/>
  </w:num>
  <w:num w:numId="32" w16cid:durableId="1299917197">
    <w:abstractNumId w:val="35"/>
  </w:num>
  <w:num w:numId="33" w16cid:durableId="1988699359">
    <w:abstractNumId w:val="40"/>
  </w:num>
  <w:num w:numId="34" w16cid:durableId="1943032765">
    <w:abstractNumId w:val="34"/>
  </w:num>
  <w:num w:numId="35" w16cid:durableId="262805822">
    <w:abstractNumId w:val="13"/>
  </w:num>
  <w:num w:numId="36" w16cid:durableId="786702004">
    <w:abstractNumId w:val="49"/>
  </w:num>
  <w:num w:numId="37" w16cid:durableId="238835462">
    <w:abstractNumId w:val="46"/>
  </w:num>
  <w:num w:numId="38" w16cid:durableId="1154641814">
    <w:abstractNumId w:val="8"/>
  </w:num>
  <w:num w:numId="39" w16cid:durableId="1179853377">
    <w:abstractNumId w:val="50"/>
  </w:num>
  <w:num w:numId="40" w16cid:durableId="1728651171">
    <w:abstractNumId w:val="25"/>
  </w:num>
  <w:num w:numId="41" w16cid:durableId="19936896">
    <w:abstractNumId w:val="31"/>
  </w:num>
  <w:num w:numId="42" w16cid:durableId="1422222122">
    <w:abstractNumId w:val="12"/>
  </w:num>
  <w:num w:numId="43" w16cid:durableId="1309241974">
    <w:abstractNumId w:val="44"/>
  </w:num>
  <w:num w:numId="44" w16cid:durableId="1566836534">
    <w:abstractNumId w:val="1"/>
  </w:num>
  <w:num w:numId="45" w16cid:durableId="939265314">
    <w:abstractNumId w:val="10"/>
  </w:num>
  <w:num w:numId="46" w16cid:durableId="1327124662">
    <w:abstractNumId w:val="9"/>
  </w:num>
  <w:num w:numId="47" w16cid:durableId="1443575149">
    <w:abstractNumId w:val="39"/>
  </w:num>
  <w:num w:numId="48" w16cid:durableId="254941095">
    <w:abstractNumId w:val="17"/>
  </w:num>
  <w:num w:numId="49" w16cid:durableId="600919383">
    <w:abstractNumId w:val="20"/>
  </w:num>
  <w:num w:numId="50" w16cid:durableId="1016230449">
    <w:abstractNumId w:val="15"/>
  </w:num>
  <w:num w:numId="51" w16cid:durableId="1395086833">
    <w:abstractNumId w:val="36"/>
  </w:num>
  <w:num w:numId="52" w16cid:durableId="2056929792">
    <w:abstractNumId w:val="30"/>
  </w:num>
  <w:num w:numId="53" w16cid:durableId="538934893">
    <w:abstractNumId w:val="5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linkStyle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5C5"/>
    <w:rsid w:val="0000076E"/>
    <w:rsid w:val="0000176F"/>
    <w:rsid w:val="00006050"/>
    <w:rsid w:val="000121C4"/>
    <w:rsid w:val="000165E2"/>
    <w:rsid w:val="000218A8"/>
    <w:rsid w:val="00021A32"/>
    <w:rsid w:val="00024CA8"/>
    <w:rsid w:val="00031EC3"/>
    <w:rsid w:val="00053CB4"/>
    <w:rsid w:val="00054BF2"/>
    <w:rsid w:val="000556A1"/>
    <w:rsid w:val="0006229C"/>
    <w:rsid w:val="00067980"/>
    <w:rsid w:val="00071DB3"/>
    <w:rsid w:val="000741B6"/>
    <w:rsid w:val="000853F5"/>
    <w:rsid w:val="00086916"/>
    <w:rsid w:val="000873D2"/>
    <w:rsid w:val="00087603"/>
    <w:rsid w:val="00087835"/>
    <w:rsid w:val="0009060D"/>
    <w:rsid w:val="000A1731"/>
    <w:rsid w:val="000A4DE1"/>
    <w:rsid w:val="000D4F41"/>
    <w:rsid w:val="000D7B42"/>
    <w:rsid w:val="000E0828"/>
    <w:rsid w:val="000F3D27"/>
    <w:rsid w:val="000F63F4"/>
    <w:rsid w:val="000F6C7A"/>
    <w:rsid w:val="00117497"/>
    <w:rsid w:val="00120A73"/>
    <w:rsid w:val="00123CCF"/>
    <w:rsid w:val="0013034F"/>
    <w:rsid w:val="001334B8"/>
    <w:rsid w:val="00135B0D"/>
    <w:rsid w:val="00150836"/>
    <w:rsid w:val="001926F8"/>
    <w:rsid w:val="001944C2"/>
    <w:rsid w:val="001A22AF"/>
    <w:rsid w:val="001B16CB"/>
    <w:rsid w:val="001B4055"/>
    <w:rsid w:val="001C3A94"/>
    <w:rsid w:val="001C3F73"/>
    <w:rsid w:val="001C7E3B"/>
    <w:rsid w:val="001D0196"/>
    <w:rsid w:val="001D0FE8"/>
    <w:rsid w:val="001D3DEC"/>
    <w:rsid w:val="001E3CD9"/>
    <w:rsid w:val="001E4758"/>
    <w:rsid w:val="001E7037"/>
    <w:rsid w:val="001F749C"/>
    <w:rsid w:val="00202538"/>
    <w:rsid w:val="002039DF"/>
    <w:rsid w:val="00207D3C"/>
    <w:rsid w:val="00217798"/>
    <w:rsid w:val="00217FB7"/>
    <w:rsid w:val="0022425B"/>
    <w:rsid w:val="00224C3C"/>
    <w:rsid w:val="00232DF2"/>
    <w:rsid w:val="00236D6E"/>
    <w:rsid w:val="00244479"/>
    <w:rsid w:val="00246901"/>
    <w:rsid w:val="00257040"/>
    <w:rsid w:val="00257393"/>
    <w:rsid w:val="002647FC"/>
    <w:rsid w:val="00264DC1"/>
    <w:rsid w:val="00266D67"/>
    <w:rsid w:val="002670F5"/>
    <w:rsid w:val="00267C3F"/>
    <w:rsid w:val="0027034A"/>
    <w:rsid w:val="002751E5"/>
    <w:rsid w:val="00282494"/>
    <w:rsid w:val="00282C8B"/>
    <w:rsid w:val="00285C32"/>
    <w:rsid w:val="00286275"/>
    <w:rsid w:val="00286AFA"/>
    <w:rsid w:val="002918CE"/>
    <w:rsid w:val="002A093C"/>
    <w:rsid w:val="002A20A6"/>
    <w:rsid w:val="002A34F3"/>
    <w:rsid w:val="002B64CF"/>
    <w:rsid w:val="002C574E"/>
    <w:rsid w:val="002C71DF"/>
    <w:rsid w:val="002D5584"/>
    <w:rsid w:val="002D745E"/>
    <w:rsid w:val="002E6A7A"/>
    <w:rsid w:val="002F68B9"/>
    <w:rsid w:val="003119B3"/>
    <w:rsid w:val="003125B3"/>
    <w:rsid w:val="00312C2F"/>
    <w:rsid w:val="00317354"/>
    <w:rsid w:val="003322C9"/>
    <w:rsid w:val="00333F09"/>
    <w:rsid w:val="00340F6C"/>
    <w:rsid w:val="00347D27"/>
    <w:rsid w:val="00361661"/>
    <w:rsid w:val="00362A1A"/>
    <w:rsid w:val="00364D40"/>
    <w:rsid w:val="00365890"/>
    <w:rsid w:val="003663D1"/>
    <w:rsid w:val="00375679"/>
    <w:rsid w:val="003766DA"/>
    <w:rsid w:val="003775EF"/>
    <w:rsid w:val="00377FEB"/>
    <w:rsid w:val="00381D9E"/>
    <w:rsid w:val="003847B1"/>
    <w:rsid w:val="003848E8"/>
    <w:rsid w:val="00390E50"/>
    <w:rsid w:val="00396808"/>
    <w:rsid w:val="003A486E"/>
    <w:rsid w:val="003A7335"/>
    <w:rsid w:val="003B2C74"/>
    <w:rsid w:val="003B3C79"/>
    <w:rsid w:val="003C069E"/>
    <w:rsid w:val="003D08CD"/>
    <w:rsid w:val="003E422D"/>
    <w:rsid w:val="003E72ED"/>
    <w:rsid w:val="003F561D"/>
    <w:rsid w:val="00401586"/>
    <w:rsid w:val="00402A82"/>
    <w:rsid w:val="004069D5"/>
    <w:rsid w:val="00414AF7"/>
    <w:rsid w:val="00422015"/>
    <w:rsid w:val="00434F4C"/>
    <w:rsid w:val="00440A54"/>
    <w:rsid w:val="00445BCB"/>
    <w:rsid w:val="00450F1A"/>
    <w:rsid w:val="00460E07"/>
    <w:rsid w:val="00463BD5"/>
    <w:rsid w:val="00464653"/>
    <w:rsid w:val="0047275F"/>
    <w:rsid w:val="00483CCC"/>
    <w:rsid w:val="004878E0"/>
    <w:rsid w:val="00495668"/>
    <w:rsid w:val="00496FD1"/>
    <w:rsid w:val="004A6DB9"/>
    <w:rsid w:val="004A792D"/>
    <w:rsid w:val="004B0476"/>
    <w:rsid w:val="004B5DC0"/>
    <w:rsid w:val="004B6577"/>
    <w:rsid w:val="004C00BD"/>
    <w:rsid w:val="004C1AE3"/>
    <w:rsid w:val="004C4B25"/>
    <w:rsid w:val="004D246C"/>
    <w:rsid w:val="004E55D2"/>
    <w:rsid w:val="004F28B4"/>
    <w:rsid w:val="004F394A"/>
    <w:rsid w:val="004F7612"/>
    <w:rsid w:val="00503FD7"/>
    <w:rsid w:val="00504FA9"/>
    <w:rsid w:val="00506554"/>
    <w:rsid w:val="00512525"/>
    <w:rsid w:val="0052018F"/>
    <w:rsid w:val="00522C5C"/>
    <w:rsid w:val="00523E2B"/>
    <w:rsid w:val="005361A2"/>
    <w:rsid w:val="00543F4A"/>
    <w:rsid w:val="00545A9C"/>
    <w:rsid w:val="005465D4"/>
    <w:rsid w:val="00557D7A"/>
    <w:rsid w:val="00563B9D"/>
    <w:rsid w:val="005770FF"/>
    <w:rsid w:val="005776FB"/>
    <w:rsid w:val="00580625"/>
    <w:rsid w:val="005917AF"/>
    <w:rsid w:val="005A522A"/>
    <w:rsid w:val="005A615F"/>
    <w:rsid w:val="005A74A4"/>
    <w:rsid w:val="005B24A5"/>
    <w:rsid w:val="005B3CDC"/>
    <w:rsid w:val="005B4453"/>
    <w:rsid w:val="005B7087"/>
    <w:rsid w:val="005C4A9E"/>
    <w:rsid w:val="005C7922"/>
    <w:rsid w:val="005D1E51"/>
    <w:rsid w:val="005D7045"/>
    <w:rsid w:val="005D7102"/>
    <w:rsid w:val="005D7560"/>
    <w:rsid w:val="005F2C47"/>
    <w:rsid w:val="005F340E"/>
    <w:rsid w:val="005F3843"/>
    <w:rsid w:val="005F41B5"/>
    <w:rsid w:val="005F4412"/>
    <w:rsid w:val="005F6750"/>
    <w:rsid w:val="00601FDC"/>
    <w:rsid w:val="0061195A"/>
    <w:rsid w:val="0061672F"/>
    <w:rsid w:val="00622B51"/>
    <w:rsid w:val="00625BB6"/>
    <w:rsid w:val="00630785"/>
    <w:rsid w:val="006312B9"/>
    <w:rsid w:val="006352D2"/>
    <w:rsid w:val="0063592D"/>
    <w:rsid w:val="006531D9"/>
    <w:rsid w:val="00655870"/>
    <w:rsid w:val="00656EB0"/>
    <w:rsid w:val="0066165F"/>
    <w:rsid w:val="0066211D"/>
    <w:rsid w:val="00671A67"/>
    <w:rsid w:val="006729E2"/>
    <w:rsid w:val="00672D07"/>
    <w:rsid w:val="00682A71"/>
    <w:rsid w:val="00691230"/>
    <w:rsid w:val="00694263"/>
    <w:rsid w:val="006A3DDF"/>
    <w:rsid w:val="006B24CA"/>
    <w:rsid w:val="006B6E10"/>
    <w:rsid w:val="006C0D5C"/>
    <w:rsid w:val="006C5B6A"/>
    <w:rsid w:val="006D0E6E"/>
    <w:rsid w:val="006D16BB"/>
    <w:rsid w:val="006D70D0"/>
    <w:rsid w:val="006E2BDD"/>
    <w:rsid w:val="006F4006"/>
    <w:rsid w:val="006F6E64"/>
    <w:rsid w:val="00700171"/>
    <w:rsid w:val="00704F1B"/>
    <w:rsid w:val="00705301"/>
    <w:rsid w:val="00714997"/>
    <w:rsid w:val="0072024C"/>
    <w:rsid w:val="00721B8D"/>
    <w:rsid w:val="00721C00"/>
    <w:rsid w:val="00723316"/>
    <w:rsid w:val="00724929"/>
    <w:rsid w:val="007308A0"/>
    <w:rsid w:val="00731B40"/>
    <w:rsid w:val="00732D34"/>
    <w:rsid w:val="00736071"/>
    <w:rsid w:val="00737CFA"/>
    <w:rsid w:val="0074043D"/>
    <w:rsid w:val="00741C7F"/>
    <w:rsid w:val="00744AFE"/>
    <w:rsid w:val="00747C75"/>
    <w:rsid w:val="00754EE2"/>
    <w:rsid w:val="007628AC"/>
    <w:rsid w:val="00770579"/>
    <w:rsid w:val="0077483A"/>
    <w:rsid w:val="00774A62"/>
    <w:rsid w:val="0078267F"/>
    <w:rsid w:val="007834E5"/>
    <w:rsid w:val="00790069"/>
    <w:rsid w:val="007938F9"/>
    <w:rsid w:val="00795D06"/>
    <w:rsid w:val="00795F83"/>
    <w:rsid w:val="00796A48"/>
    <w:rsid w:val="007A22B8"/>
    <w:rsid w:val="007A660E"/>
    <w:rsid w:val="007A7E83"/>
    <w:rsid w:val="007B2C5A"/>
    <w:rsid w:val="007C08A8"/>
    <w:rsid w:val="007C0C15"/>
    <w:rsid w:val="007C2B2B"/>
    <w:rsid w:val="007C3FEA"/>
    <w:rsid w:val="007C4152"/>
    <w:rsid w:val="007C498F"/>
    <w:rsid w:val="007E492B"/>
    <w:rsid w:val="007F3DDF"/>
    <w:rsid w:val="007F4023"/>
    <w:rsid w:val="007F7F43"/>
    <w:rsid w:val="00804600"/>
    <w:rsid w:val="00806909"/>
    <w:rsid w:val="008130A9"/>
    <w:rsid w:val="00814B4D"/>
    <w:rsid w:val="00827822"/>
    <w:rsid w:val="00827BD0"/>
    <w:rsid w:val="008330ED"/>
    <w:rsid w:val="00844361"/>
    <w:rsid w:val="00845E6E"/>
    <w:rsid w:val="00846D5C"/>
    <w:rsid w:val="00850B7F"/>
    <w:rsid w:val="00853A01"/>
    <w:rsid w:val="00864F98"/>
    <w:rsid w:val="00873BF4"/>
    <w:rsid w:val="00884329"/>
    <w:rsid w:val="008850EA"/>
    <w:rsid w:val="0088558E"/>
    <w:rsid w:val="0089353E"/>
    <w:rsid w:val="00893769"/>
    <w:rsid w:val="008951F1"/>
    <w:rsid w:val="00895B11"/>
    <w:rsid w:val="00896AB8"/>
    <w:rsid w:val="008A3673"/>
    <w:rsid w:val="008B0996"/>
    <w:rsid w:val="008B3C49"/>
    <w:rsid w:val="008C5EB2"/>
    <w:rsid w:val="008D37AD"/>
    <w:rsid w:val="008D47A2"/>
    <w:rsid w:val="008E6A82"/>
    <w:rsid w:val="008F024E"/>
    <w:rsid w:val="008F5265"/>
    <w:rsid w:val="008F6954"/>
    <w:rsid w:val="008F7208"/>
    <w:rsid w:val="00907F99"/>
    <w:rsid w:val="00914975"/>
    <w:rsid w:val="00926450"/>
    <w:rsid w:val="00926CB8"/>
    <w:rsid w:val="009325CF"/>
    <w:rsid w:val="00932C16"/>
    <w:rsid w:val="00934FBB"/>
    <w:rsid w:val="009426B7"/>
    <w:rsid w:val="009461EF"/>
    <w:rsid w:val="00946D83"/>
    <w:rsid w:val="009502A3"/>
    <w:rsid w:val="00952B9F"/>
    <w:rsid w:val="0096293F"/>
    <w:rsid w:val="0096326A"/>
    <w:rsid w:val="0097152D"/>
    <w:rsid w:val="00977303"/>
    <w:rsid w:val="0097784D"/>
    <w:rsid w:val="00991F10"/>
    <w:rsid w:val="00996475"/>
    <w:rsid w:val="0099730C"/>
    <w:rsid w:val="009A0A24"/>
    <w:rsid w:val="009A2387"/>
    <w:rsid w:val="009A57CE"/>
    <w:rsid w:val="009A72CF"/>
    <w:rsid w:val="009B5437"/>
    <w:rsid w:val="009C005A"/>
    <w:rsid w:val="009C2F1E"/>
    <w:rsid w:val="009C54BA"/>
    <w:rsid w:val="009D2CBC"/>
    <w:rsid w:val="009E0BC6"/>
    <w:rsid w:val="00A00DAF"/>
    <w:rsid w:val="00A04FAD"/>
    <w:rsid w:val="00A133D7"/>
    <w:rsid w:val="00A14D1D"/>
    <w:rsid w:val="00A350D8"/>
    <w:rsid w:val="00A35604"/>
    <w:rsid w:val="00A3719A"/>
    <w:rsid w:val="00A511B8"/>
    <w:rsid w:val="00A51BC1"/>
    <w:rsid w:val="00A63FFB"/>
    <w:rsid w:val="00A6441F"/>
    <w:rsid w:val="00A71AAD"/>
    <w:rsid w:val="00A76925"/>
    <w:rsid w:val="00A85E93"/>
    <w:rsid w:val="00A85F9D"/>
    <w:rsid w:val="00A9332E"/>
    <w:rsid w:val="00A942BA"/>
    <w:rsid w:val="00A94311"/>
    <w:rsid w:val="00AA174B"/>
    <w:rsid w:val="00AA3597"/>
    <w:rsid w:val="00AA7684"/>
    <w:rsid w:val="00AC48C0"/>
    <w:rsid w:val="00AD2052"/>
    <w:rsid w:val="00AD3814"/>
    <w:rsid w:val="00AD386A"/>
    <w:rsid w:val="00AD3DB4"/>
    <w:rsid w:val="00AD5CD0"/>
    <w:rsid w:val="00AD5F1F"/>
    <w:rsid w:val="00AD67CE"/>
    <w:rsid w:val="00AE115C"/>
    <w:rsid w:val="00AE1B29"/>
    <w:rsid w:val="00AE6A1E"/>
    <w:rsid w:val="00AF32A1"/>
    <w:rsid w:val="00AF71F4"/>
    <w:rsid w:val="00B06D28"/>
    <w:rsid w:val="00B07E0A"/>
    <w:rsid w:val="00B12679"/>
    <w:rsid w:val="00B12930"/>
    <w:rsid w:val="00B12FD9"/>
    <w:rsid w:val="00B17D0B"/>
    <w:rsid w:val="00B25656"/>
    <w:rsid w:val="00B34A6E"/>
    <w:rsid w:val="00B4004E"/>
    <w:rsid w:val="00B5057D"/>
    <w:rsid w:val="00B64D27"/>
    <w:rsid w:val="00B72703"/>
    <w:rsid w:val="00B81FFC"/>
    <w:rsid w:val="00B83499"/>
    <w:rsid w:val="00B85D64"/>
    <w:rsid w:val="00BA6748"/>
    <w:rsid w:val="00BB3B57"/>
    <w:rsid w:val="00BB6A0B"/>
    <w:rsid w:val="00BC174A"/>
    <w:rsid w:val="00BC21CA"/>
    <w:rsid w:val="00BD1088"/>
    <w:rsid w:val="00BD155D"/>
    <w:rsid w:val="00BD600D"/>
    <w:rsid w:val="00BD6DB8"/>
    <w:rsid w:val="00BE67DA"/>
    <w:rsid w:val="00BF4C15"/>
    <w:rsid w:val="00BF7865"/>
    <w:rsid w:val="00C00E7A"/>
    <w:rsid w:val="00C04724"/>
    <w:rsid w:val="00C04CDB"/>
    <w:rsid w:val="00C05A85"/>
    <w:rsid w:val="00C0751F"/>
    <w:rsid w:val="00C079BC"/>
    <w:rsid w:val="00C07CA4"/>
    <w:rsid w:val="00C12AD5"/>
    <w:rsid w:val="00C12C30"/>
    <w:rsid w:val="00C145EF"/>
    <w:rsid w:val="00C16CC1"/>
    <w:rsid w:val="00C20A75"/>
    <w:rsid w:val="00C36C17"/>
    <w:rsid w:val="00C3761C"/>
    <w:rsid w:val="00C44411"/>
    <w:rsid w:val="00C560E4"/>
    <w:rsid w:val="00C63C13"/>
    <w:rsid w:val="00C714C3"/>
    <w:rsid w:val="00C776D2"/>
    <w:rsid w:val="00C80190"/>
    <w:rsid w:val="00C91941"/>
    <w:rsid w:val="00C9503F"/>
    <w:rsid w:val="00C97E63"/>
    <w:rsid w:val="00CA6D6B"/>
    <w:rsid w:val="00CA7736"/>
    <w:rsid w:val="00CC4F58"/>
    <w:rsid w:val="00CC6098"/>
    <w:rsid w:val="00CD0FF0"/>
    <w:rsid w:val="00CD4AAC"/>
    <w:rsid w:val="00CD51E3"/>
    <w:rsid w:val="00CE2609"/>
    <w:rsid w:val="00CE7090"/>
    <w:rsid w:val="00CF0678"/>
    <w:rsid w:val="00CF0B76"/>
    <w:rsid w:val="00CF6272"/>
    <w:rsid w:val="00CF6840"/>
    <w:rsid w:val="00CF7576"/>
    <w:rsid w:val="00CF7E2A"/>
    <w:rsid w:val="00D030CE"/>
    <w:rsid w:val="00D05B21"/>
    <w:rsid w:val="00D0664B"/>
    <w:rsid w:val="00D141A5"/>
    <w:rsid w:val="00D14775"/>
    <w:rsid w:val="00D22491"/>
    <w:rsid w:val="00D23823"/>
    <w:rsid w:val="00D3034A"/>
    <w:rsid w:val="00D30755"/>
    <w:rsid w:val="00D31281"/>
    <w:rsid w:val="00D35B96"/>
    <w:rsid w:val="00D37177"/>
    <w:rsid w:val="00D3781A"/>
    <w:rsid w:val="00D51EBD"/>
    <w:rsid w:val="00D62BD4"/>
    <w:rsid w:val="00D67A56"/>
    <w:rsid w:val="00D76E40"/>
    <w:rsid w:val="00D77D50"/>
    <w:rsid w:val="00D82CF5"/>
    <w:rsid w:val="00D83A3D"/>
    <w:rsid w:val="00D8459B"/>
    <w:rsid w:val="00D91F89"/>
    <w:rsid w:val="00D94201"/>
    <w:rsid w:val="00DA08BF"/>
    <w:rsid w:val="00DA6F20"/>
    <w:rsid w:val="00DC154F"/>
    <w:rsid w:val="00DC7E06"/>
    <w:rsid w:val="00DD7484"/>
    <w:rsid w:val="00DE4B4D"/>
    <w:rsid w:val="00DE56F3"/>
    <w:rsid w:val="00DE75C5"/>
    <w:rsid w:val="00DE7F65"/>
    <w:rsid w:val="00DF04BA"/>
    <w:rsid w:val="00DF16C1"/>
    <w:rsid w:val="00DF1920"/>
    <w:rsid w:val="00DF2030"/>
    <w:rsid w:val="00DF7FA5"/>
    <w:rsid w:val="00E10A23"/>
    <w:rsid w:val="00E16806"/>
    <w:rsid w:val="00E208CA"/>
    <w:rsid w:val="00E265A2"/>
    <w:rsid w:val="00E35709"/>
    <w:rsid w:val="00E44ACD"/>
    <w:rsid w:val="00E56D38"/>
    <w:rsid w:val="00E653B1"/>
    <w:rsid w:val="00E74507"/>
    <w:rsid w:val="00E74D49"/>
    <w:rsid w:val="00E75243"/>
    <w:rsid w:val="00E75BAB"/>
    <w:rsid w:val="00E762B6"/>
    <w:rsid w:val="00E76D06"/>
    <w:rsid w:val="00E80780"/>
    <w:rsid w:val="00E84405"/>
    <w:rsid w:val="00E8767E"/>
    <w:rsid w:val="00E97023"/>
    <w:rsid w:val="00EB0775"/>
    <w:rsid w:val="00EB11C5"/>
    <w:rsid w:val="00EB66F8"/>
    <w:rsid w:val="00EC5134"/>
    <w:rsid w:val="00EC6EBE"/>
    <w:rsid w:val="00EC7BED"/>
    <w:rsid w:val="00ED3A41"/>
    <w:rsid w:val="00ED3C54"/>
    <w:rsid w:val="00ED5C5C"/>
    <w:rsid w:val="00ED6919"/>
    <w:rsid w:val="00EE7961"/>
    <w:rsid w:val="00F00584"/>
    <w:rsid w:val="00F00BA6"/>
    <w:rsid w:val="00F218E9"/>
    <w:rsid w:val="00F246B9"/>
    <w:rsid w:val="00F27393"/>
    <w:rsid w:val="00F3009E"/>
    <w:rsid w:val="00F30E6F"/>
    <w:rsid w:val="00F3172D"/>
    <w:rsid w:val="00F34D10"/>
    <w:rsid w:val="00F371AC"/>
    <w:rsid w:val="00F40BD3"/>
    <w:rsid w:val="00F45A3B"/>
    <w:rsid w:val="00F57E4A"/>
    <w:rsid w:val="00F622A0"/>
    <w:rsid w:val="00F637C8"/>
    <w:rsid w:val="00F72198"/>
    <w:rsid w:val="00F8045A"/>
    <w:rsid w:val="00F85665"/>
    <w:rsid w:val="00FA0A89"/>
    <w:rsid w:val="00FB2C26"/>
    <w:rsid w:val="00FB5F58"/>
    <w:rsid w:val="00FC2029"/>
    <w:rsid w:val="00FC497C"/>
    <w:rsid w:val="00FC75F7"/>
    <w:rsid w:val="00FD26BE"/>
    <w:rsid w:val="00FD54FC"/>
    <w:rsid w:val="00FE4471"/>
    <w:rsid w:val="00FE7E1F"/>
    <w:rsid w:val="00FF1012"/>
    <w:rsid w:val="0D3F68C1"/>
    <w:rsid w:val="2408123B"/>
    <w:rsid w:val="2972D9C8"/>
    <w:rsid w:val="2A6EA89F"/>
    <w:rsid w:val="60EDE669"/>
    <w:rsid w:val="6EF5F212"/>
    <w:rsid w:val="7A4BF1EC"/>
    <w:rsid w:val="7DD15264"/>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8D87B"/>
  <w15:docId w15:val="{9DAF97CB-A542-434A-98A6-0DF820F2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92D"/>
    <w:pPr>
      <w:spacing w:after="160" w:line="259" w:lineRule="auto"/>
    </w:pPr>
    <w:rPr>
      <w:rFonts w:asciiTheme="minorHAnsi" w:eastAsiaTheme="minorHAnsi" w:hAnsiTheme="minorHAnsi" w:cstheme="minorBidi"/>
      <w:sz w:val="22"/>
      <w:szCs w:val="22"/>
    </w:rPr>
  </w:style>
  <w:style w:type="paragraph" w:styleId="Heading1">
    <w:name w:val="heading 1"/>
    <w:basedOn w:val="ChapterHeading"/>
    <w:next w:val="Normal"/>
    <w:link w:val="Heading1Char"/>
    <w:qFormat/>
    <w:rsid w:val="00C145EF"/>
    <w:pPr>
      <w:keepNext/>
      <w:pageBreakBefore/>
      <w:numPr>
        <w:numId w:val="2"/>
      </w:numPr>
      <w:spacing w:before="240"/>
      <w:outlineLvl w:val="0"/>
    </w:pPr>
    <w:rPr>
      <w:b/>
      <w:color w:val="D42E12"/>
      <w:sz w:val="32"/>
    </w:rPr>
  </w:style>
  <w:style w:type="paragraph" w:styleId="Heading2">
    <w:name w:val="heading 2"/>
    <w:basedOn w:val="SubHeading"/>
    <w:next w:val="Normal"/>
    <w:link w:val="Heading2Char"/>
    <w:qFormat/>
    <w:rsid w:val="00C145EF"/>
    <w:pPr>
      <w:keepNext/>
      <w:numPr>
        <w:ilvl w:val="1"/>
        <w:numId w:val="2"/>
      </w:numPr>
      <w:spacing w:before="360" w:after="0"/>
      <w:outlineLvl w:val="1"/>
    </w:pPr>
    <w:rPr>
      <w:b w:val="0"/>
      <w:color w:val="818181"/>
      <w:sz w:val="28"/>
    </w:rPr>
  </w:style>
  <w:style w:type="paragraph" w:styleId="Heading3">
    <w:name w:val="heading 3"/>
    <w:basedOn w:val="Heading2"/>
    <w:next w:val="Normal"/>
    <w:link w:val="Heading3Char"/>
    <w:qFormat/>
    <w:rsid w:val="007B2C5A"/>
    <w:pPr>
      <w:keepLines/>
      <w:numPr>
        <w:ilvl w:val="2"/>
      </w:numPr>
      <w:tabs>
        <w:tab w:val="left" w:pos="851"/>
      </w:tabs>
      <w:spacing w:before="240"/>
      <w:outlineLvl w:val="2"/>
    </w:pPr>
    <w:rPr>
      <w:rFonts w:ascii="Futura Std Book" w:hAnsi="Futura Std Book"/>
      <w:color w:val="4F81BD" w:themeColor="accent1"/>
      <w:kern w:val="28"/>
      <w:sz w:val="24"/>
    </w:rPr>
  </w:style>
  <w:style w:type="paragraph" w:styleId="Heading4">
    <w:name w:val="heading 4"/>
    <w:basedOn w:val="Heading2"/>
    <w:next w:val="Normal"/>
    <w:link w:val="Heading4Char"/>
    <w:rsid w:val="00C145EF"/>
    <w:pPr>
      <w:numPr>
        <w:ilvl w:val="3"/>
        <w:numId w:val="4"/>
      </w:numPr>
      <w:tabs>
        <w:tab w:val="left" w:pos="1134"/>
      </w:tabs>
      <w:outlineLvl w:val="3"/>
    </w:pPr>
    <w:rPr>
      <w:b/>
      <w:i/>
    </w:rPr>
  </w:style>
  <w:style w:type="paragraph" w:styleId="Heading5">
    <w:name w:val="heading 5"/>
    <w:basedOn w:val="Heading4"/>
    <w:next w:val="Normal"/>
    <w:link w:val="Heading5Char"/>
    <w:rsid w:val="00C145EF"/>
    <w:pPr>
      <w:numPr>
        <w:ilvl w:val="4"/>
      </w:numPr>
      <w:outlineLvl w:val="4"/>
    </w:pPr>
    <w:rPr>
      <w:i w:val="0"/>
    </w:rPr>
  </w:style>
  <w:style w:type="paragraph" w:styleId="Heading6">
    <w:name w:val="heading 6"/>
    <w:basedOn w:val="Heading5"/>
    <w:next w:val="Normal"/>
    <w:link w:val="Heading6Char"/>
    <w:rsid w:val="00C145EF"/>
    <w:pPr>
      <w:numPr>
        <w:ilvl w:val="5"/>
        <w:numId w:val="14"/>
      </w:numPr>
      <w:outlineLvl w:val="5"/>
    </w:pPr>
    <w:rPr>
      <w:i/>
    </w:rPr>
  </w:style>
  <w:style w:type="paragraph" w:styleId="Heading7">
    <w:name w:val="heading 7"/>
    <w:basedOn w:val="Heading6"/>
    <w:next w:val="Normal"/>
    <w:link w:val="Heading7Char"/>
    <w:rsid w:val="00C145EF"/>
    <w:pPr>
      <w:numPr>
        <w:ilvl w:val="6"/>
      </w:numPr>
      <w:outlineLvl w:val="6"/>
    </w:pPr>
  </w:style>
  <w:style w:type="paragraph" w:styleId="Heading8">
    <w:name w:val="heading 8"/>
    <w:basedOn w:val="Heading7"/>
    <w:next w:val="Normal"/>
    <w:link w:val="Heading8Char"/>
    <w:rsid w:val="00C145EF"/>
    <w:pPr>
      <w:numPr>
        <w:ilvl w:val="7"/>
      </w:numPr>
      <w:outlineLvl w:val="7"/>
    </w:pPr>
  </w:style>
  <w:style w:type="paragraph" w:styleId="Heading9">
    <w:name w:val="heading 9"/>
    <w:basedOn w:val="Heading8"/>
    <w:next w:val="Normal"/>
    <w:link w:val="Heading9Char"/>
    <w:rsid w:val="00C145EF"/>
    <w:pPr>
      <w:numPr>
        <w:ilvl w:val="8"/>
      </w:numPr>
      <w:outlineLvl w:val="8"/>
    </w:pPr>
  </w:style>
  <w:style w:type="character" w:default="1" w:styleId="DefaultParagraphFont">
    <w:name w:val="Default Paragraph Font"/>
    <w:uiPriority w:val="1"/>
    <w:unhideWhenUsed/>
    <w:rsid w:val="006359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592D"/>
  </w:style>
  <w:style w:type="paragraph" w:customStyle="1" w:styleId="ChapterHeading">
    <w:name w:val="Chapter Heading"/>
    <w:basedOn w:val="Normal"/>
    <w:next w:val="BodyText"/>
    <w:rsid w:val="00C145EF"/>
    <w:pPr>
      <w:widowControl w:val="0"/>
      <w:autoSpaceDE w:val="0"/>
      <w:autoSpaceDN w:val="0"/>
      <w:adjustRightInd w:val="0"/>
      <w:spacing w:before="60"/>
      <w:textAlignment w:val="center"/>
    </w:pPr>
    <w:rPr>
      <w:rFonts w:ascii="Futura Bold" w:hAnsi="Futura Bold"/>
      <w:color w:val="005495"/>
      <w:sz w:val="28"/>
      <w:szCs w:val="28"/>
    </w:rPr>
  </w:style>
  <w:style w:type="paragraph" w:styleId="BodyText">
    <w:name w:val="Body Text"/>
    <w:basedOn w:val="Normal"/>
    <w:link w:val="BodyTextChar"/>
    <w:semiHidden/>
    <w:rsid w:val="00C145EF"/>
  </w:style>
  <w:style w:type="paragraph" w:customStyle="1" w:styleId="SubHeading">
    <w:name w:val="Sub Heading"/>
    <w:basedOn w:val="Normal"/>
    <w:rsid w:val="00C145EF"/>
    <w:pPr>
      <w:widowControl w:val="0"/>
      <w:autoSpaceDE w:val="0"/>
      <w:autoSpaceDN w:val="0"/>
      <w:adjustRightInd w:val="0"/>
      <w:ind w:left="851" w:hanging="851"/>
      <w:textAlignment w:val="center"/>
    </w:pPr>
    <w:rPr>
      <w:rFonts w:ascii="Futura Medium" w:hAnsi="Futura Medium"/>
      <w:b/>
      <w:color w:val="005495"/>
      <w:sz w:val="24"/>
    </w:rPr>
  </w:style>
  <w:style w:type="paragraph" w:styleId="Header">
    <w:name w:val="header"/>
    <w:basedOn w:val="Normal"/>
    <w:link w:val="HeaderChar"/>
    <w:semiHidden/>
    <w:rsid w:val="00C145EF"/>
    <w:pPr>
      <w:tabs>
        <w:tab w:val="center" w:pos="4253"/>
        <w:tab w:val="right" w:pos="8505"/>
      </w:tabs>
    </w:pPr>
  </w:style>
  <w:style w:type="paragraph" w:styleId="Footer">
    <w:name w:val="footer"/>
    <w:basedOn w:val="Header"/>
    <w:link w:val="FooterChar"/>
    <w:rsid w:val="00C145EF"/>
  </w:style>
  <w:style w:type="character" w:styleId="PageNumber">
    <w:name w:val="page number"/>
    <w:basedOn w:val="DefaultParagraphFont"/>
    <w:semiHidden/>
    <w:rsid w:val="00C145EF"/>
  </w:style>
  <w:style w:type="paragraph" w:styleId="BodyTextIndent">
    <w:name w:val="Body Text Indent"/>
    <w:basedOn w:val="BodyText"/>
    <w:link w:val="BodyTextIndentChar"/>
    <w:semiHidden/>
    <w:rsid w:val="00C145EF"/>
    <w:pPr>
      <w:ind w:left="1440"/>
    </w:pPr>
  </w:style>
  <w:style w:type="paragraph" w:customStyle="1" w:styleId="Appendix2">
    <w:name w:val="Appendix 2"/>
    <w:basedOn w:val="Heading1"/>
    <w:rsid w:val="004B0476"/>
    <w:pPr>
      <w:numPr>
        <w:ilvl w:val="1"/>
        <w:numId w:val="1"/>
      </w:numPr>
      <w:tabs>
        <w:tab w:val="clear" w:pos="360"/>
      </w:tabs>
    </w:pPr>
  </w:style>
  <w:style w:type="paragraph" w:styleId="TOC1">
    <w:name w:val="toc 1"/>
    <w:basedOn w:val="Normal"/>
    <w:next w:val="Normal"/>
    <w:autoRedefine/>
    <w:uiPriority w:val="39"/>
    <w:rsid w:val="00C145EF"/>
    <w:pPr>
      <w:tabs>
        <w:tab w:val="right" w:leader="dot" w:pos="8505"/>
      </w:tabs>
      <w:ind w:left="567" w:hanging="567"/>
    </w:pPr>
    <w:rPr>
      <w:rFonts w:ascii="Futura Bold" w:hAnsi="Futura Bold"/>
      <w:noProof/>
      <w:color w:val="D42E12"/>
      <w:szCs w:val="20"/>
    </w:rPr>
  </w:style>
  <w:style w:type="paragraph" w:styleId="TOC2">
    <w:name w:val="toc 2"/>
    <w:basedOn w:val="Normal"/>
    <w:next w:val="Normal"/>
    <w:autoRedefine/>
    <w:uiPriority w:val="39"/>
    <w:rsid w:val="00C145EF"/>
    <w:pPr>
      <w:tabs>
        <w:tab w:val="left" w:pos="1418"/>
        <w:tab w:val="right" w:leader="dot" w:pos="8505"/>
      </w:tabs>
      <w:ind w:left="567"/>
    </w:pPr>
    <w:rPr>
      <w:rFonts w:ascii="Futura Medium" w:hAnsi="Futura Medium"/>
      <w:color w:val="818181"/>
    </w:rPr>
  </w:style>
  <w:style w:type="paragraph" w:styleId="TOC3">
    <w:name w:val="toc 3"/>
    <w:basedOn w:val="Normal"/>
    <w:next w:val="Normal"/>
    <w:autoRedefine/>
    <w:semiHidden/>
    <w:rsid w:val="00C145EF"/>
    <w:pPr>
      <w:ind w:left="400"/>
    </w:pPr>
  </w:style>
  <w:style w:type="paragraph" w:styleId="TOC4">
    <w:name w:val="toc 4"/>
    <w:basedOn w:val="Normal"/>
    <w:next w:val="Normal"/>
    <w:autoRedefine/>
    <w:semiHidden/>
    <w:rsid w:val="00C145EF"/>
    <w:pPr>
      <w:ind w:left="600"/>
    </w:pPr>
  </w:style>
  <w:style w:type="paragraph" w:styleId="TOC5">
    <w:name w:val="toc 5"/>
    <w:basedOn w:val="Normal"/>
    <w:next w:val="Normal"/>
    <w:autoRedefine/>
    <w:semiHidden/>
    <w:rsid w:val="00C145EF"/>
    <w:pPr>
      <w:ind w:left="800"/>
    </w:pPr>
  </w:style>
  <w:style w:type="paragraph" w:styleId="TOC6">
    <w:name w:val="toc 6"/>
    <w:basedOn w:val="Normal"/>
    <w:next w:val="Normal"/>
    <w:autoRedefine/>
    <w:semiHidden/>
    <w:rsid w:val="00C145EF"/>
    <w:pPr>
      <w:ind w:left="1000"/>
    </w:pPr>
  </w:style>
  <w:style w:type="paragraph" w:styleId="TOC7">
    <w:name w:val="toc 7"/>
    <w:basedOn w:val="Normal"/>
    <w:next w:val="Normal"/>
    <w:autoRedefine/>
    <w:semiHidden/>
    <w:rsid w:val="00C145EF"/>
    <w:pPr>
      <w:ind w:left="1200"/>
    </w:pPr>
  </w:style>
  <w:style w:type="paragraph" w:styleId="TOC8">
    <w:name w:val="toc 8"/>
    <w:basedOn w:val="Normal"/>
    <w:next w:val="Normal"/>
    <w:autoRedefine/>
    <w:semiHidden/>
    <w:rsid w:val="00C145EF"/>
    <w:pPr>
      <w:ind w:left="1400"/>
    </w:pPr>
  </w:style>
  <w:style w:type="paragraph" w:styleId="TOC9">
    <w:name w:val="toc 9"/>
    <w:basedOn w:val="Normal"/>
    <w:next w:val="Normal"/>
    <w:autoRedefine/>
    <w:semiHidden/>
    <w:rsid w:val="00C145EF"/>
    <w:pPr>
      <w:ind w:left="1600"/>
    </w:pPr>
  </w:style>
  <w:style w:type="character" w:styleId="Hyperlink">
    <w:name w:val="Hyperlink"/>
    <w:basedOn w:val="DefaultParagraphFont"/>
    <w:uiPriority w:val="99"/>
    <w:rsid w:val="00C145EF"/>
    <w:rPr>
      <w:color w:val="0000FF"/>
      <w:u w:val="single"/>
    </w:rPr>
  </w:style>
  <w:style w:type="paragraph" w:styleId="DocumentMap">
    <w:name w:val="Document Map"/>
    <w:basedOn w:val="Normal"/>
    <w:semiHidden/>
    <w:rsid w:val="004B0476"/>
    <w:pPr>
      <w:shd w:val="clear" w:color="auto" w:fill="000080"/>
    </w:pPr>
    <w:rPr>
      <w:rFonts w:ascii="Tahoma" w:hAnsi="Tahoma" w:cs="Tahoma"/>
    </w:rPr>
  </w:style>
  <w:style w:type="paragraph" w:styleId="Index1">
    <w:name w:val="index 1"/>
    <w:basedOn w:val="IndexBase"/>
    <w:semiHidden/>
    <w:rsid w:val="00C145EF"/>
    <w:pPr>
      <w:tabs>
        <w:tab w:val="right" w:pos="4080"/>
      </w:tabs>
      <w:ind w:hanging="360"/>
    </w:pPr>
  </w:style>
  <w:style w:type="paragraph" w:styleId="Index2">
    <w:name w:val="index 2"/>
    <w:basedOn w:val="IndexBase"/>
    <w:semiHidden/>
    <w:rsid w:val="00C145EF"/>
    <w:pPr>
      <w:tabs>
        <w:tab w:val="right" w:pos="4080"/>
      </w:tabs>
      <w:ind w:left="720" w:hanging="360"/>
    </w:pPr>
  </w:style>
  <w:style w:type="paragraph" w:styleId="Index3">
    <w:name w:val="index 3"/>
    <w:basedOn w:val="IndexBase"/>
    <w:semiHidden/>
    <w:rsid w:val="00C145EF"/>
    <w:pPr>
      <w:tabs>
        <w:tab w:val="right" w:pos="4080"/>
      </w:tabs>
      <w:ind w:left="720" w:hanging="360"/>
    </w:pPr>
  </w:style>
  <w:style w:type="paragraph" w:styleId="Index4">
    <w:name w:val="index 4"/>
    <w:basedOn w:val="IndexBase"/>
    <w:semiHidden/>
    <w:rsid w:val="00C145EF"/>
    <w:pPr>
      <w:tabs>
        <w:tab w:val="right" w:pos="4080"/>
      </w:tabs>
      <w:ind w:left="720" w:hanging="360"/>
    </w:pPr>
  </w:style>
  <w:style w:type="paragraph" w:styleId="Index5">
    <w:name w:val="index 5"/>
    <w:basedOn w:val="IndexBase"/>
    <w:semiHidden/>
    <w:rsid w:val="00C145EF"/>
    <w:pPr>
      <w:tabs>
        <w:tab w:val="right" w:pos="4080"/>
      </w:tabs>
      <w:ind w:left="720" w:hanging="360"/>
    </w:pPr>
  </w:style>
  <w:style w:type="paragraph" w:styleId="Index6">
    <w:name w:val="index 6"/>
    <w:basedOn w:val="Normal"/>
    <w:next w:val="Normal"/>
    <w:autoRedefine/>
    <w:semiHidden/>
    <w:rsid w:val="004B0476"/>
    <w:pPr>
      <w:ind w:left="1440" w:hanging="240"/>
    </w:pPr>
  </w:style>
  <w:style w:type="paragraph" w:styleId="Index7">
    <w:name w:val="index 7"/>
    <w:basedOn w:val="Normal"/>
    <w:next w:val="Normal"/>
    <w:autoRedefine/>
    <w:semiHidden/>
    <w:rsid w:val="004B0476"/>
    <w:pPr>
      <w:ind w:left="1680" w:hanging="240"/>
    </w:pPr>
  </w:style>
  <w:style w:type="paragraph" w:styleId="Index8">
    <w:name w:val="index 8"/>
    <w:basedOn w:val="Normal"/>
    <w:next w:val="Normal"/>
    <w:autoRedefine/>
    <w:semiHidden/>
    <w:rsid w:val="004B0476"/>
    <w:pPr>
      <w:ind w:left="1920" w:hanging="240"/>
    </w:pPr>
  </w:style>
  <w:style w:type="paragraph" w:styleId="Index9">
    <w:name w:val="index 9"/>
    <w:basedOn w:val="Normal"/>
    <w:next w:val="Normal"/>
    <w:autoRedefine/>
    <w:semiHidden/>
    <w:rsid w:val="004B0476"/>
    <w:pPr>
      <w:ind w:left="2160" w:hanging="240"/>
    </w:pPr>
  </w:style>
  <w:style w:type="paragraph" w:styleId="IndexHeading">
    <w:name w:val="index heading"/>
    <w:basedOn w:val="HeadingBase"/>
    <w:next w:val="Index1"/>
    <w:semiHidden/>
    <w:rsid w:val="00C145EF"/>
    <w:pPr>
      <w:keepLines w:val="0"/>
      <w:spacing w:before="440"/>
    </w:pPr>
    <w:rPr>
      <w:b/>
      <w:caps/>
      <w:spacing w:val="0"/>
      <w:kern w:val="0"/>
      <w:sz w:val="24"/>
    </w:rPr>
  </w:style>
  <w:style w:type="paragraph" w:styleId="List">
    <w:name w:val="List"/>
    <w:basedOn w:val="BodyText"/>
    <w:semiHidden/>
    <w:rsid w:val="00C145EF"/>
    <w:pPr>
      <w:ind w:left="1440" w:hanging="360"/>
    </w:pPr>
  </w:style>
  <w:style w:type="character" w:styleId="FollowedHyperlink">
    <w:name w:val="FollowedHyperlink"/>
    <w:basedOn w:val="DefaultParagraphFont"/>
    <w:uiPriority w:val="99"/>
    <w:semiHidden/>
    <w:unhideWhenUsed/>
    <w:rsid w:val="00C145EF"/>
    <w:rPr>
      <w:color w:val="800080" w:themeColor="followedHyperlink"/>
      <w:u w:val="single"/>
    </w:rPr>
  </w:style>
  <w:style w:type="paragraph" w:styleId="NormalWeb">
    <w:name w:val="Normal (Web)"/>
    <w:basedOn w:val="Normal"/>
    <w:uiPriority w:val="99"/>
    <w:semiHidden/>
    <w:unhideWhenUsed/>
    <w:rsid w:val="00C145EF"/>
    <w:pPr>
      <w:spacing w:before="100" w:beforeAutospacing="1" w:after="100" w:afterAutospacing="1"/>
    </w:pPr>
    <w:rPr>
      <w:rFonts w:ascii="Times New Roman" w:hAnsi="Times New Roman"/>
      <w:sz w:val="24"/>
      <w:lang w:val="en-MY" w:eastAsia="en-MY"/>
    </w:rPr>
  </w:style>
  <w:style w:type="paragraph" w:customStyle="1" w:styleId="Titel">
    <w:name w:val="Titel"/>
    <w:basedOn w:val="Normal"/>
    <w:rsid w:val="004B0476"/>
    <w:pPr>
      <w:widowControl w:val="0"/>
      <w:spacing w:after="0"/>
      <w:jc w:val="center"/>
    </w:pPr>
    <w:rPr>
      <w:rFonts w:ascii="Times New Roman" w:hAnsi="Times New Roman"/>
      <w:b/>
      <w:sz w:val="28"/>
      <w:szCs w:val="20"/>
      <w:lang w:val="nl-NL"/>
    </w:rPr>
  </w:style>
  <w:style w:type="paragraph" w:customStyle="1" w:styleId="Koptekst">
    <w:name w:val="Koptekst"/>
    <w:basedOn w:val="Normal"/>
    <w:rsid w:val="004B0476"/>
    <w:pPr>
      <w:widowControl w:val="0"/>
      <w:tabs>
        <w:tab w:val="center" w:pos="4320"/>
        <w:tab w:val="right" w:pos="8640"/>
      </w:tabs>
      <w:spacing w:after="0"/>
    </w:pPr>
    <w:rPr>
      <w:rFonts w:ascii="Times New Roman" w:hAnsi="Times New Roman"/>
      <w:szCs w:val="20"/>
      <w:lang w:val="nl-NL"/>
    </w:rPr>
  </w:style>
  <w:style w:type="paragraph" w:customStyle="1" w:styleId="Tableheader">
    <w:name w:val="Table header"/>
    <w:basedOn w:val="Normal"/>
    <w:rsid w:val="004B0476"/>
    <w:pPr>
      <w:spacing w:before="80" w:after="80"/>
    </w:pPr>
    <w:rPr>
      <w:b/>
      <w:szCs w:val="20"/>
    </w:rPr>
  </w:style>
  <w:style w:type="paragraph" w:customStyle="1" w:styleId="hang1">
    <w:name w:val="hang1"/>
    <w:basedOn w:val="Normal"/>
    <w:rsid w:val="004B0476"/>
    <w:pPr>
      <w:spacing w:after="120"/>
      <w:ind w:left="567" w:hanging="567"/>
    </w:pPr>
    <w:rPr>
      <w:rFonts w:ascii="Arial Narrow" w:hAnsi="Arial Narrow"/>
      <w:szCs w:val="20"/>
    </w:rPr>
  </w:style>
  <w:style w:type="paragraph" w:styleId="PlainText">
    <w:name w:val="Plain Text"/>
    <w:basedOn w:val="Normal"/>
    <w:semiHidden/>
    <w:rsid w:val="004B0476"/>
    <w:pPr>
      <w:spacing w:after="0"/>
    </w:pPr>
    <w:rPr>
      <w:rFonts w:ascii="Courier New" w:hAnsi="Courier New" w:cs="Courier New"/>
      <w:szCs w:val="20"/>
    </w:rPr>
  </w:style>
  <w:style w:type="paragraph" w:customStyle="1" w:styleId="InstructionText">
    <w:name w:val="Instruction Text"/>
    <w:basedOn w:val="BodyText"/>
    <w:rsid w:val="00C145EF"/>
    <w:pPr>
      <w:pBdr>
        <w:top w:val="single" w:sz="4" w:space="1" w:color="auto"/>
        <w:left w:val="single" w:sz="4" w:space="4" w:color="auto"/>
        <w:bottom w:val="single" w:sz="4" w:space="1" w:color="auto"/>
        <w:right w:val="single" w:sz="4" w:space="4" w:color="auto"/>
      </w:pBdr>
    </w:pPr>
    <w:rPr>
      <w:rFonts w:ascii="Futura Light" w:hAnsi="Futura Light"/>
      <w:i/>
      <w:color w:val="CC0000"/>
    </w:rPr>
  </w:style>
  <w:style w:type="paragraph" w:styleId="Caption">
    <w:name w:val="caption"/>
    <w:basedOn w:val="Normal"/>
    <w:next w:val="Normal"/>
    <w:qFormat/>
    <w:rsid w:val="00C145EF"/>
    <w:pPr>
      <w:ind w:left="1701"/>
    </w:pPr>
    <w:rPr>
      <w:rFonts w:ascii="Futura LT Book" w:hAnsi="Futura LT Book"/>
      <w:bCs/>
      <w:i/>
      <w:szCs w:val="20"/>
    </w:rPr>
  </w:style>
  <w:style w:type="paragraph" w:styleId="Title">
    <w:name w:val="Title"/>
    <w:basedOn w:val="Normal"/>
    <w:link w:val="TitleChar"/>
    <w:qFormat/>
    <w:rsid w:val="00C145EF"/>
    <w:rPr>
      <w:bCs/>
      <w:color w:val="818181"/>
      <w:sz w:val="28"/>
    </w:rPr>
  </w:style>
  <w:style w:type="paragraph" w:styleId="Subtitle">
    <w:name w:val="Subtitle"/>
    <w:basedOn w:val="Normal"/>
    <w:link w:val="SubtitleChar"/>
    <w:qFormat/>
    <w:rsid w:val="00C145EF"/>
    <w:rPr>
      <w:rFonts w:ascii="Futura Bold" w:hAnsi="Futura Bold" w:cs="Arial"/>
      <w:bCs/>
      <w:color w:val="D42E12"/>
    </w:rPr>
  </w:style>
  <w:style w:type="paragraph" w:styleId="List4">
    <w:name w:val="List 4"/>
    <w:basedOn w:val="List"/>
    <w:semiHidden/>
    <w:rsid w:val="00C145EF"/>
    <w:pPr>
      <w:ind w:left="2520"/>
    </w:pPr>
  </w:style>
  <w:style w:type="paragraph" w:customStyle="1" w:styleId="CoverHeading">
    <w:name w:val="Cover Heading"/>
    <w:basedOn w:val="Normal"/>
    <w:rsid w:val="00C145EF"/>
    <w:pPr>
      <w:spacing w:before="10206" w:after="0"/>
      <w:jc w:val="right"/>
    </w:pPr>
    <w:rPr>
      <w:rFonts w:ascii="Futura Medium" w:hAnsi="Futura Medium"/>
      <w:color w:val="FFD100"/>
      <w:sz w:val="70"/>
      <w:szCs w:val="20"/>
    </w:rPr>
  </w:style>
  <w:style w:type="paragraph" w:customStyle="1" w:styleId="Bullet">
    <w:name w:val="Bullet"/>
    <w:basedOn w:val="Normal"/>
    <w:rsid w:val="00C145EF"/>
    <w:pPr>
      <w:numPr>
        <w:numId w:val="9"/>
      </w:numPr>
      <w:tabs>
        <w:tab w:val="left" w:pos="680"/>
      </w:tabs>
    </w:pPr>
    <w:rPr>
      <w:rFonts w:cs="Arial"/>
    </w:rPr>
  </w:style>
  <w:style w:type="paragraph" w:customStyle="1" w:styleId="CoverSubHeading">
    <w:name w:val="Cover Sub Heading"/>
    <w:basedOn w:val="Normal"/>
    <w:rsid w:val="00C145EF"/>
    <w:pPr>
      <w:spacing w:before="360" w:after="0"/>
      <w:jc w:val="right"/>
    </w:pPr>
    <w:rPr>
      <w:rFonts w:ascii="Futura Light" w:hAnsi="Futura Light"/>
      <w:color w:val="FFFFFF"/>
      <w:sz w:val="50"/>
      <w:szCs w:val="20"/>
    </w:rPr>
  </w:style>
  <w:style w:type="paragraph" w:customStyle="1" w:styleId="Indent">
    <w:name w:val="Indent"/>
    <w:basedOn w:val="Normal"/>
    <w:rsid w:val="00C145EF"/>
    <w:pPr>
      <w:ind w:left="680"/>
    </w:pPr>
    <w:rPr>
      <w:rFonts w:cs="Arial"/>
    </w:rPr>
  </w:style>
  <w:style w:type="paragraph" w:customStyle="1" w:styleId="Sub-Bullet">
    <w:name w:val="Sub-Bullet"/>
    <w:basedOn w:val="Normal"/>
    <w:rsid w:val="00C145EF"/>
    <w:pPr>
      <w:numPr>
        <w:ilvl w:val="1"/>
        <w:numId w:val="5"/>
      </w:numPr>
    </w:pPr>
    <w:rPr>
      <w:rFonts w:cs="Arial"/>
    </w:rPr>
  </w:style>
  <w:style w:type="paragraph" w:customStyle="1" w:styleId="SubSub-Bullet">
    <w:name w:val="SubSub-Bullet"/>
    <w:basedOn w:val="Normal"/>
    <w:rsid w:val="00C145EF"/>
    <w:pPr>
      <w:numPr>
        <w:ilvl w:val="2"/>
        <w:numId w:val="5"/>
      </w:numPr>
      <w:tabs>
        <w:tab w:val="left" w:pos="1474"/>
      </w:tabs>
    </w:pPr>
  </w:style>
  <w:style w:type="paragraph" w:customStyle="1" w:styleId="ActivityHeadings">
    <w:name w:val="Activity Headings"/>
    <w:basedOn w:val="Normal"/>
    <w:next w:val="Normal"/>
    <w:rsid w:val="00C145EF"/>
    <w:rPr>
      <w:rFonts w:ascii="Arial Bold" w:hAnsi="Arial Bold"/>
      <w:sz w:val="24"/>
    </w:rPr>
  </w:style>
  <w:style w:type="paragraph" w:customStyle="1" w:styleId="ActivitySubsection">
    <w:name w:val="Activity Subsection"/>
    <w:basedOn w:val="ActivityHeadings"/>
    <w:next w:val="Normal"/>
    <w:rsid w:val="00C145EF"/>
    <w:rPr>
      <w:sz w:val="22"/>
    </w:rPr>
  </w:style>
  <w:style w:type="paragraph" w:customStyle="1" w:styleId="ActivityTitle">
    <w:name w:val="Activity Title"/>
    <w:basedOn w:val="Normal"/>
    <w:next w:val="Normal"/>
    <w:rsid w:val="00C145EF"/>
    <w:pPr>
      <w:keepNext/>
    </w:pPr>
    <w:rPr>
      <w:rFonts w:ascii="Arial Bold" w:hAnsi="Arial Bold"/>
      <w:b/>
    </w:rPr>
  </w:style>
  <w:style w:type="paragraph" w:customStyle="1" w:styleId="ActivityTitles">
    <w:name w:val="Activity Titles"/>
    <w:basedOn w:val="Normal"/>
    <w:rsid w:val="00C145EF"/>
    <w:rPr>
      <w:rFonts w:ascii="Arial Bold" w:hAnsi="Arial Bold"/>
      <w:b/>
    </w:rPr>
  </w:style>
  <w:style w:type="paragraph" w:customStyle="1" w:styleId="AppendixHeading">
    <w:name w:val="AppendixHeading"/>
    <w:basedOn w:val="Heading1"/>
    <w:next w:val="Normal"/>
    <w:rsid w:val="00C145EF"/>
    <w:pPr>
      <w:numPr>
        <w:numId w:val="3"/>
      </w:numPr>
      <w:tabs>
        <w:tab w:val="left" w:pos="2268"/>
      </w:tabs>
    </w:pPr>
  </w:style>
  <w:style w:type="paragraph" w:customStyle="1" w:styleId="AppendixHeading1">
    <w:name w:val="AppendixHeading1"/>
    <w:basedOn w:val="Heading2"/>
    <w:next w:val="Normal"/>
    <w:rsid w:val="00C145EF"/>
    <w:pPr>
      <w:numPr>
        <w:numId w:val="3"/>
      </w:numPr>
    </w:pPr>
  </w:style>
  <w:style w:type="paragraph" w:customStyle="1" w:styleId="DocumentTitle">
    <w:name w:val="Document Title"/>
    <w:basedOn w:val="CoverHeading"/>
    <w:rsid w:val="00C145EF"/>
    <w:pPr>
      <w:spacing w:before="0" w:after="240"/>
      <w:jc w:val="center"/>
    </w:pPr>
    <w:rPr>
      <w:color w:val="FF0000"/>
      <w:sz w:val="48"/>
    </w:rPr>
  </w:style>
  <w:style w:type="paragraph" w:customStyle="1" w:styleId="Insidecoverbodycopy">
    <w:name w:val="Inside cover body copy"/>
    <w:basedOn w:val="Normal"/>
    <w:rsid w:val="00C145EF"/>
    <w:pPr>
      <w:widowControl w:val="0"/>
      <w:autoSpaceDE w:val="0"/>
      <w:autoSpaceDN w:val="0"/>
      <w:adjustRightInd w:val="0"/>
      <w:textAlignment w:val="center"/>
    </w:pPr>
    <w:rPr>
      <w:rFonts w:ascii="Garamond" w:hAnsi="Garamond"/>
      <w:color w:val="000000"/>
      <w:szCs w:val="20"/>
    </w:rPr>
  </w:style>
  <w:style w:type="paragraph" w:customStyle="1" w:styleId="Insidecoverheading">
    <w:name w:val="Inside cover heading"/>
    <w:basedOn w:val="SubHeading"/>
    <w:rsid w:val="00C145EF"/>
    <w:rPr>
      <w:rFonts w:ascii="Futura Bold" w:hAnsi="Futura Bold"/>
      <w:sz w:val="20"/>
      <w:szCs w:val="20"/>
    </w:rPr>
  </w:style>
  <w:style w:type="character" w:customStyle="1" w:styleId="EmailStyle72">
    <w:name w:val="EmailStyle72"/>
    <w:basedOn w:val="DefaultParagraphFont"/>
    <w:rsid w:val="004B0476"/>
    <w:rPr>
      <w:rFonts w:ascii="Arial" w:hAnsi="Arial" w:cs="Arial"/>
      <w:color w:val="auto"/>
      <w:sz w:val="20"/>
    </w:rPr>
  </w:style>
  <w:style w:type="character" w:customStyle="1" w:styleId="EmailStyle73">
    <w:name w:val="EmailStyle73"/>
    <w:basedOn w:val="DefaultParagraphFont"/>
    <w:rsid w:val="004B0476"/>
    <w:rPr>
      <w:rFonts w:ascii="Arial" w:hAnsi="Arial" w:cs="Arial"/>
      <w:color w:val="auto"/>
      <w:sz w:val="20"/>
    </w:rPr>
  </w:style>
  <w:style w:type="paragraph" w:customStyle="1" w:styleId="TableRedBullet">
    <w:name w:val="Table Red Bullet"/>
    <w:basedOn w:val="Normal"/>
    <w:rsid w:val="00C145EF"/>
    <w:pPr>
      <w:widowControl w:val="0"/>
      <w:numPr>
        <w:numId w:val="6"/>
      </w:numPr>
      <w:tabs>
        <w:tab w:val="left" w:pos="284"/>
      </w:tabs>
      <w:suppressAutoHyphens/>
      <w:autoSpaceDE w:val="0"/>
      <w:autoSpaceDN w:val="0"/>
      <w:adjustRightInd w:val="0"/>
      <w:textAlignment w:val="center"/>
    </w:pPr>
    <w:rPr>
      <w:rFonts w:ascii="Garamond" w:hAnsi="Garamond"/>
      <w:color w:val="000000"/>
      <w:szCs w:val="16"/>
    </w:rPr>
  </w:style>
  <w:style w:type="character" w:styleId="CommentReference">
    <w:name w:val="annotation reference"/>
    <w:basedOn w:val="DefaultParagraphFont"/>
    <w:uiPriority w:val="99"/>
    <w:semiHidden/>
    <w:unhideWhenUsed/>
    <w:rsid w:val="00C145EF"/>
    <w:rPr>
      <w:sz w:val="16"/>
      <w:szCs w:val="16"/>
    </w:rPr>
  </w:style>
  <w:style w:type="paragraph" w:styleId="CommentText">
    <w:name w:val="annotation text"/>
    <w:basedOn w:val="Normal"/>
    <w:link w:val="CommentTextChar"/>
    <w:uiPriority w:val="99"/>
    <w:semiHidden/>
    <w:unhideWhenUsed/>
    <w:rsid w:val="00C145EF"/>
    <w:rPr>
      <w:szCs w:val="20"/>
    </w:rPr>
  </w:style>
  <w:style w:type="character" w:customStyle="1" w:styleId="CommentTextChar">
    <w:name w:val="Comment Text Char"/>
    <w:basedOn w:val="DefaultParagraphFont"/>
    <w:link w:val="CommentText"/>
    <w:uiPriority w:val="99"/>
    <w:semiHidden/>
    <w:rsid w:val="00C145EF"/>
    <w:rPr>
      <w:rFonts w:ascii="Futura Std Book" w:hAnsi="Futura Std Book"/>
      <w:lang w:val="en-GB"/>
    </w:rPr>
  </w:style>
  <w:style w:type="paragraph" w:styleId="CommentSubject">
    <w:name w:val="annotation subject"/>
    <w:basedOn w:val="CommentText"/>
    <w:next w:val="CommentText"/>
    <w:link w:val="CommentSubjectChar"/>
    <w:uiPriority w:val="99"/>
    <w:semiHidden/>
    <w:unhideWhenUsed/>
    <w:rsid w:val="00C145EF"/>
    <w:rPr>
      <w:b/>
      <w:bCs/>
    </w:rPr>
  </w:style>
  <w:style w:type="character" w:customStyle="1" w:styleId="CommentSubjectChar">
    <w:name w:val="Comment Subject Char"/>
    <w:basedOn w:val="CommentTextChar"/>
    <w:link w:val="CommentSubject"/>
    <w:uiPriority w:val="99"/>
    <w:semiHidden/>
    <w:rsid w:val="00C145EF"/>
    <w:rPr>
      <w:rFonts w:ascii="Futura Std Book" w:hAnsi="Futura Std Book"/>
      <w:b/>
      <w:bCs/>
      <w:lang w:val="en-GB"/>
    </w:rPr>
  </w:style>
  <w:style w:type="paragraph" w:styleId="BalloonText">
    <w:name w:val="Balloon Text"/>
    <w:basedOn w:val="Normal"/>
    <w:link w:val="BalloonTextChar"/>
    <w:semiHidden/>
    <w:unhideWhenUsed/>
    <w:rsid w:val="00C145EF"/>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C145EF"/>
    <w:rPr>
      <w:rFonts w:ascii="Tahoma" w:hAnsi="Tahoma" w:cs="Tahoma"/>
      <w:sz w:val="16"/>
      <w:szCs w:val="16"/>
      <w:lang w:val="en-GB"/>
    </w:rPr>
  </w:style>
  <w:style w:type="paragraph" w:styleId="FootnoteText">
    <w:name w:val="footnote text"/>
    <w:basedOn w:val="FootnoteBase"/>
    <w:link w:val="FootnoteTextChar"/>
    <w:semiHidden/>
    <w:rsid w:val="00C145EF"/>
  </w:style>
  <w:style w:type="character" w:customStyle="1" w:styleId="FootnoteTextChar">
    <w:name w:val="Footnote Text Char"/>
    <w:basedOn w:val="DefaultParagraphFont"/>
    <w:link w:val="FootnoteText"/>
    <w:semiHidden/>
    <w:rsid w:val="00C145EF"/>
    <w:rPr>
      <w:rFonts w:ascii="Futura Std Book" w:hAnsi="Futura Std Book"/>
      <w:sz w:val="18"/>
      <w:szCs w:val="24"/>
      <w:lang w:val="en-GB"/>
    </w:rPr>
  </w:style>
  <w:style w:type="paragraph" w:customStyle="1" w:styleId="TableTitle">
    <w:name w:val="Table Title"/>
    <w:basedOn w:val="Normal"/>
    <w:qFormat/>
    <w:rsid w:val="00C145EF"/>
    <w:pPr>
      <w:spacing w:before="60"/>
    </w:pPr>
    <w:rPr>
      <w:rFonts w:ascii="Futura Bold" w:hAnsi="Futura Bold"/>
      <w:color w:val="595959"/>
    </w:rPr>
  </w:style>
  <w:style w:type="character" w:customStyle="1" w:styleId="TitleChar">
    <w:name w:val="Title Char"/>
    <w:basedOn w:val="DefaultParagraphFont"/>
    <w:link w:val="Title"/>
    <w:rsid w:val="00C145EF"/>
    <w:rPr>
      <w:rFonts w:ascii="Futura Std Book" w:hAnsi="Futura Std Book"/>
      <w:bCs/>
      <w:color w:val="818181"/>
      <w:sz w:val="28"/>
      <w:szCs w:val="24"/>
      <w:lang w:val="en-GB"/>
    </w:rPr>
  </w:style>
  <w:style w:type="paragraph" w:customStyle="1" w:styleId="Bullets1">
    <w:name w:val="Bullets 1"/>
    <w:basedOn w:val="Normal"/>
    <w:qFormat/>
    <w:rsid w:val="00C145EF"/>
    <w:pPr>
      <w:numPr>
        <w:numId w:val="7"/>
      </w:numPr>
    </w:pPr>
  </w:style>
  <w:style w:type="paragraph" w:customStyle="1" w:styleId="Charternote">
    <w:name w:val="Charter note"/>
    <w:basedOn w:val="InstructionText"/>
    <w:qFormat/>
    <w:rsid w:val="00C145EF"/>
    <w:pPr>
      <w:pBdr>
        <w:top w:val="single" w:sz="4" w:space="1" w:color="F6D5D0"/>
        <w:left w:val="single" w:sz="4" w:space="4" w:color="F6D5D0"/>
        <w:bottom w:val="single" w:sz="4" w:space="1" w:color="F6D5D0"/>
        <w:right w:val="single" w:sz="4" w:space="4" w:color="F6D5D0"/>
      </w:pBdr>
      <w:shd w:val="clear" w:color="auto" w:fill="F6D5D0"/>
    </w:pPr>
    <w:rPr>
      <w:color w:val="595959"/>
    </w:rPr>
  </w:style>
  <w:style w:type="paragraph" w:styleId="ListParagraph">
    <w:name w:val="List Paragraph"/>
    <w:basedOn w:val="Normal"/>
    <w:uiPriority w:val="34"/>
    <w:qFormat/>
    <w:rsid w:val="00C145EF"/>
    <w:pPr>
      <w:ind w:left="720"/>
      <w:contextualSpacing/>
    </w:pPr>
  </w:style>
  <w:style w:type="character" w:customStyle="1" w:styleId="FooterChar">
    <w:name w:val="Footer Char"/>
    <w:basedOn w:val="DefaultParagraphFont"/>
    <w:link w:val="Footer"/>
    <w:rsid w:val="00C145EF"/>
    <w:rPr>
      <w:rFonts w:ascii="Futura Std Book" w:hAnsi="Futura Std Book"/>
      <w:szCs w:val="24"/>
      <w:lang w:val="en-GB"/>
    </w:rPr>
  </w:style>
  <w:style w:type="character" w:customStyle="1" w:styleId="BodyTextChar">
    <w:name w:val="Body Text Char"/>
    <w:basedOn w:val="DefaultParagraphFont"/>
    <w:link w:val="BodyText"/>
    <w:semiHidden/>
    <w:rsid w:val="00C145EF"/>
    <w:rPr>
      <w:rFonts w:ascii="Futura Std Book" w:hAnsi="Futura Std Book"/>
      <w:szCs w:val="24"/>
      <w:lang w:val="en-GB"/>
    </w:rPr>
  </w:style>
  <w:style w:type="character" w:customStyle="1" w:styleId="Heading1Char">
    <w:name w:val="Heading 1 Char"/>
    <w:basedOn w:val="DefaultParagraphFont"/>
    <w:link w:val="Heading1"/>
    <w:rsid w:val="00C145EF"/>
    <w:rPr>
      <w:rFonts w:ascii="Futura Bold" w:eastAsiaTheme="minorHAnsi" w:hAnsi="Futura Bold" w:cstheme="minorBidi"/>
      <w:b/>
      <w:color w:val="D42E12"/>
      <w:sz w:val="32"/>
      <w:szCs w:val="28"/>
    </w:rPr>
  </w:style>
  <w:style w:type="character" w:customStyle="1" w:styleId="Heading2Char">
    <w:name w:val="Heading 2 Char"/>
    <w:basedOn w:val="DefaultParagraphFont"/>
    <w:link w:val="Heading2"/>
    <w:rsid w:val="00C145EF"/>
    <w:rPr>
      <w:rFonts w:ascii="Futura Medium" w:eastAsiaTheme="minorHAnsi" w:hAnsi="Futura Medium" w:cstheme="minorBidi"/>
      <w:color w:val="818181"/>
      <w:sz w:val="28"/>
      <w:szCs w:val="22"/>
    </w:rPr>
  </w:style>
  <w:style w:type="paragraph" w:customStyle="1" w:styleId="AppendixHeading0">
    <w:name w:val="Appendix Heading"/>
    <w:basedOn w:val="AppendixHeading1"/>
    <w:qFormat/>
    <w:rsid w:val="00C145EF"/>
    <w:pPr>
      <w:numPr>
        <w:ilvl w:val="0"/>
        <w:numId w:val="0"/>
      </w:numPr>
    </w:pPr>
  </w:style>
  <w:style w:type="paragraph" w:customStyle="1" w:styleId="Appendixheading2">
    <w:name w:val="Appendix heading"/>
    <w:basedOn w:val="AppendixHeading"/>
    <w:qFormat/>
    <w:rsid w:val="00C145EF"/>
    <w:pPr>
      <w:numPr>
        <w:numId w:val="0"/>
      </w:numPr>
    </w:pPr>
  </w:style>
  <w:style w:type="paragraph" w:customStyle="1" w:styleId="AppendixHeading20">
    <w:name w:val="Appendix Heading 2"/>
    <w:basedOn w:val="Heading2"/>
    <w:rsid w:val="00C145EF"/>
    <w:pPr>
      <w:numPr>
        <w:ilvl w:val="0"/>
        <w:numId w:val="0"/>
      </w:numPr>
    </w:pPr>
  </w:style>
  <w:style w:type="character" w:customStyle="1" w:styleId="Heading4Char">
    <w:name w:val="Heading 4 Char"/>
    <w:basedOn w:val="DefaultParagraphFont"/>
    <w:link w:val="Heading4"/>
    <w:rsid w:val="00C145EF"/>
    <w:rPr>
      <w:rFonts w:ascii="Futura Medium" w:eastAsiaTheme="minorHAnsi" w:hAnsi="Futura Medium" w:cstheme="minorBidi"/>
      <w:b/>
      <w:i/>
      <w:color w:val="818181"/>
      <w:sz w:val="28"/>
      <w:szCs w:val="22"/>
    </w:rPr>
  </w:style>
  <w:style w:type="paragraph" w:customStyle="1" w:styleId="AppendixHeading3">
    <w:name w:val="AppendixHeading3"/>
    <w:basedOn w:val="Heading4"/>
    <w:next w:val="Normal"/>
    <w:rsid w:val="00C145EF"/>
    <w:pPr>
      <w:numPr>
        <w:ilvl w:val="0"/>
        <w:numId w:val="0"/>
      </w:numPr>
      <w:tabs>
        <w:tab w:val="left" w:pos="992"/>
      </w:tabs>
      <w:spacing w:before="220" w:after="100" w:line="280" w:lineRule="atLeast"/>
    </w:pPr>
    <w:rPr>
      <w:rFonts w:ascii="Garamond" w:hAnsi="Garamond"/>
      <w:i w:val="0"/>
      <w:iCs/>
      <w:color w:val="000000"/>
      <w:sz w:val="24"/>
    </w:rPr>
  </w:style>
  <w:style w:type="character" w:customStyle="1" w:styleId="Heading5Char">
    <w:name w:val="Heading 5 Char"/>
    <w:basedOn w:val="DefaultParagraphFont"/>
    <w:link w:val="Heading5"/>
    <w:rsid w:val="00C145EF"/>
    <w:rPr>
      <w:rFonts w:ascii="Futura Medium" w:eastAsiaTheme="minorHAnsi" w:hAnsi="Futura Medium" w:cstheme="minorBidi"/>
      <w:b/>
      <w:color w:val="818181"/>
      <w:sz w:val="28"/>
      <w:szCs w:val="22"/>
    </w:rPr>
  </w:style>
  <w:style w:type="paragraph" w:customStyle="1" w:styleId="AppendixHeading4">
    <w:name w:val="AppendixHeading4"/>
    <w:basedOn w:val="Heading5"/>
    <w:next w:val="Normal"/>
    <w:rsid w:val="00C145EF"/>
    <w:pPr>
      <w:numPr>
        <w:ilvl w:val="0"/>
        <w:numId w:val="0"/>
      </w:numPr>
      <w:spacing w:after="100" w:line="280" w:lineRule="atLeast"/>
    </w:pPr>
    <w:rPr>
      <w:rFonts w:ascii="Garamond" w:hAnsi="Garamond"/>
      <w:b w:val="0"/>
      <w:i/>
      <w:iCs/>
      <w:color w:val="000000"/>
      <w:sz w:val="22"/>
    </w:rPr>
  </w:style>
  <w:style w:type="paragraph" w:styleId="BodyText2">
    <w:name w:val="Body Text 2"/>
    <w:basedOn w:val="Normal"/>
    <w:link w:val="BodyText2Char"/>
    <w:semiHidden/>
    <w:rsid w:val="00C145EF"/>
    <w:rPr>
      <w:b/>
      <w:bCs/>
      <w:i/>
      <w:iCs/>
    </w:rPr>
  </w:style>
  <w:style w:type="character" w:customStyle="1" w:styleId="BodyText2Char">
    <w:name w:val="Body Text 2 Char"/>
    <w:basedOn w:val="DefaultParagraphFont"/>
    <w:link w:val="BodyText2"/>
    <w:semiHidden/>
    <w:rsid w:val="00C145EF"/>
    <w:rPr>
      <w:rFonts w:ascii="Futura Std Book" w:hAnsi="Futura Std Book"/>
      <w:b/>
      <w:bCs/>
      <w:i/>
      <w:iCs/>
      <w:szCs w:val="24"/>
      <w:lang w:val="en-GB"/>
    </w:rPr>
  </w:style>
  <w:style w:type="paragraph" w:customStyle="1" w:styleId="Bodytext3bullet">
    <w:name w:val="Body text 3 bullet"/>
    <w:basedOn w:val="Normal"/>
    <w:rsid w:val="00C145EF"/>
    <w:pPr>
      <w:numPr>
        <w:numId w:val="8"/>
      </w:numPr>
    </w:pPr>
  </w:style>
  <w:style w:type="character" w:customStyle="1" w:styleId="BodyTextIndentChar">
    <w:name w:val="Body Text Indent Char"/>
    <w:basedOn w:val="DefaultParagraphFont"/>
    <w:link w:val="BodyTextIndent"/>
    <w:semiHidden/>
    <w:rsid w:val="00C145EF"/>
    <w:rPr>
      <w:rFonts w:ascii="Futura Std Book" w:hAnsi="Futura Std Book"/>
      <w:szCs w:val="24"/>
      <w:lang w:val="en-GB"/>
    </w:rPr>
  </w:style>
  <w:style w:type="paragraph" w:customStyle="1" w:styleId="BodyTextKeep">
    <w:name w:val="Body Text Keep"/>
    <w:basedOn w:val="BodyText"/>
    <w:rsid w:val="00C145EF"/>
    <w:pPr>
      <w:keepNext/>
    </w:pPr>
  </w:style>
  <w:style w:type="paragraph" w:customStyle="1" w:styleId="BulletRed">
    <w:name w:val="Bullet Red"/>
    <w:basedOn w:val="Normal"/>
    <w:rsid w:val="00C145EF"/>
    <w:pPr>
      <w:numPr>
        <w:numId w:val="10"/>
      </w:numPr>
    </w:pPr>
    <w:rPr>
      <w:rFonts w:cs="Arial"/>
    </w:rPr>
  </w:style>
  <w:style w:type="paragraph" w:customStyle="1" w:styleId="Bullets-Yellow">
    <w:name w:val="Bullets - Yellow"/>
    <w:basedOn w:val="Normal"/>
    <w:rsid w:val="00C145EF"/>
    <w:pPr>
      <w:numPr>
        <w:numId w:val="11"/>
      </w:numPr>
    </w:pPr>
  </w:style>
  <w:style w:type="paragraph" w:customStyle="1" w:styleId="Bullets2">
    <w:name w:val="Bullets 2"/>
    <w:basedOn w:val="Bullets1"/>
    <w:qFormat/>
    <w:rsid w:val="00C145EF"/>
    <w:pPr>
      <w:numPr>
        <w:ilvl w:val="1"/>
        <w:numId w:val="12"/>
      </w:numPr>
    </w:pPr>
  </w:style>
  <w:style w:type="paragraph" w:customStyle="1" w:styleId="BulletsSmall">
    <w:name w:val="Bullets Small"/>
    <w:basedOn w:val="Normal"/>
    <w:rsid w:val="00C145EF"/>
    <w:pPr>
      <w:numPr>
        <w:numId w:val="13"/>
      </w:numPr>
    </w:pPr>
  </w:style>
  <w:style w:type="paragraph" w:customStyle="1" w:styleId="HeadingBase">
    <w:name w:val="Heading Base"/>
    <w:basedOn w:val="Normal"/>
    <w:next w:val="BodyText"/>
    <w:rsid w:val="00C145EF"/>
    <w:pPr>
      <w:keepNext/>
      <w:keepLines/>
      <w:spacing w:before="140" w:line="220" w:lineRule="atLeast"/>
    </w:pPr>
    <w:rPr>
      <w:rFonts w:ascii="Arial" w:hAnsi="Arial"/>
      <w:spacing w:val="-4"/>
      <w:kern w:val="28"/>
    </w:rPr>
  </w:style>
  <w:style w:type="paragraph" w:customStyle="1" w:styleId="ChapterLabel">
    <w:name w:val="Chapter Label"/>
    <w:basedOn w:val="HeadingBase"/>
    <w:next w:val="Normal"/>
    <w:rsid w:val="00C145EF"/>
    <w:pPr>
      <w:spacing w:before="770" w:after="440"/>
    </w:pPr>
    <w:rPr>
      <w:rFonts w:ascii="Times New Roman" w:hAnsi="Times New Roman"/>
      <w:spacing w:val="-30"/>
      <w:sz w:val="60"/>
    </w:rPr>
  </w:style>
  <w:style w:type="paragraph" w:customStyle="1" w:styleId="ChapterTitle">
    <w:name w:val="Chapter Title"/>
    <w:basedOn w:val="HeadingBase"/>
    <w:next w:val="Normal"/>
    <w:rsid w:val="00C145EF"/>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rsid w:val="00C145EF"/>
    <w:pPr>
      <w:spacing w:before="0" w:line="400" w:lineRule="atLeast"/>
    </w:pPr>
    <w:rPr>
      <w:i/>
      <w:spacing w:val="-14"/>
      <w:sz w:val="34"/>
    </w:rPr>
  </w:style>
  <w:style w:type="paragraph" w:customStyle="1" w:styleId="CharterNote0">
    <w:name w:val="Charter Note"/>
    <w:basedOn w:val="InstructionText"/>
    <w:rsid w:val="00C145EF"/>
  </w:style>
  <w:style w:type="character" w:customStyle="1" w:styleId="CharterNoteChar">
    <w:name w:val="Charter Note Char"/>
    <w:basedOn w:val="DefaultParagraphFont"/>
    <w:rsid w:val="00C145EF"/>
    <w:rPr>
      <w:rFonts w:ascii="Futura Light" w:hAnsi="Futura Light"/>
      <w:i/>
      <w:color w:val="CC0000"/>
      <w:szCs w:val="24"/>
      <w:lang w:eastAsia="en-US"/>
    </w:rPr>
  </w:style>
  <w:style w:type="paragraph" w:customStyle="1" w:styleId="DocumentLabel">
    <w:name w:val="Document Label"/>
    <w:basedOn w:val="HeadingBase"/>
    <w:next w:val="BodyText"/>
    <w:rsid w:val="00C145EF"/>
    <w:pPr>
      <w:spacing w:before="160"/>
    </w:pPr>
    <w:rPr>
      <w:rFonts w:ascii="Times New Roman" w:hAnsi="Times New Roman"/>
      <w:spacing w:val="-30"/>
      <w:sz w:val="60"/>
    </w:rPr>
  </w:style>
  <w:style w:type="paragraph" w:customStyle="1" w:styleId="CompanyName">
    <w:name w:val="Company Name"/>
    <w:basedOn w:val="DocumentLabel"/>
    <w:rsid w:val="00C145EF"/>
    <w:pPr>
      <w:spacing w:before="0"/>
    </w:pPr>
  </w:style>
  <w:style w:type="paragraph" w:styleId="Date">
    <w:name w:val="Date"/>
    <w:basedOn w:val="Normal"/>
    <w:next w:val="Normal"/>
    <w:link w:val="DateChar"/>
    <w:semiHidden/>
    <w:rsid w:val="00C145EF"/>
  </w:style>
  <w:style w:type="character" w:customStyle="1" w:styleId="DateChar">
    <w:name w:val="Date Char"/>
    <w:basedOn w:val="DefaultParagraphFont"/>
    <w:link w:val="Date"/>
    <w:semiHidden/>
    <w:rsid w:val="00C145EF"/>
    <w:rPr>
      <w:rFonts w:ascii="Futura Std Book" w:hAnsi="Futura Std Book"/>
      <w:sz w:val="22"/>
      <w:szCs w:val="24"/>
      <w:lang w:val="en-GB"/>
    </w:rPr>
  </w:style>
  <w:style w:type="character" w:customStyle="1" w:styleId="EmailStyle1231">
    <w:name w:val="EmailStyle1231"/>
    <w:basedOn w:val="DefaultParagraphFont"/>
    <w:rsid w:val="00C145EF"/>
    <w:rPr>
      <w:rFonts w:ascii="Arial" w:hAnsi="Arial" w:cs="Arial"/>
      <w:color w:val="auto"/>
      <w:sz w:val="20"/>
    </w:rPr>
  </w:style>
  <w:style w:type="character" w:customStyle="1" w:styleId="EmailStyle1241">
    <w:name w:val="EmailStyle1241"/>
    <w:basedOn w:val="DefaultParagraphFont"/>
    <w:rsid w:val="00C145EF"/>
    <w:rPr>
      <w:rFonts w:ascii="Arial" w:hAnsi="Arial" w:cs="Arial"/>
      <w:color w:val="auto"/>
      <w:sz w:val="20"/>
    </w:rPr>
  </w:style>
  <w:style w:type="character" w:styleId="Emphasis">
    <w:name w:val="Emphasis"/>
    <w:qFormat/>
    <w:rsid w:val="00C145EF"/>
    <w:rPr>
      <w:rFonts w:ascii="Arial" w:hAnsi="Arial"/>
      <w:b/>
      <w:spacing w:val="-4"/>
    </w:rPr>
  </w:style>
  <w:style w:type="character" w:styleId="EndnoteReference">
    <w:name w:val="endnote reference"/>
    <w:semiHidden/>
    <w:rsid w:val="00C145EF"/>
    <w:rPr>
      <w:b/>
      <w:vertAlign w:val="superscript"/>
    </w:rPr>
  </w:style>
  <w:style w:type="paragraph" w:customStyle="1" w:styleId="FootnoteBase">
    <w:name w:val="Footnote Base"/>
    <w:basedOn w:val="Normal"/>
    <w:rsid w:val="00C145EF"/>
    <w:pPr>
      <w:keepLines/>
      <w:spacing w:line="220" w:lineRule="atLeast"/>
    </w:pPr>
    <w:rPr>
      <w:sz w:val="18"/>
    </w:rPr>
  </w:style>
  <w:style w:type="paragraph" w:styleId="EndnoteText">
    <w:name w:val="endnote text"/>
    <w:basedOn w:val="FootnoteBase"/>
    <w:link w:val="EndnoteTextChar"/>
    <w:semiHidden/>
    <w:rsid w:val="00C145EF"/>
  </w:style>
  <w:style w:type="character" w:customStyle="1" w:styleId="EndnoteTextChar">
    <w:name w:val="Endnote Text Char"/>
    <w:basedOn w:val="DefaultParagraphFont"/>
    <w:link w:val="EndnoteText"/>
    <w:semiHidden/>
    <w:rsid w:val="00C145EF"/>
    <w:rPr>
      <w:rFonts w:ascii="Futura Std Book" w:hAnsi="Futura Std Book"/>
      <w:sz w:val="18"/>
      <w:szCs w:val="24"/>
      <w:lang w:val="en-GB"/>
    </w:rPr>
  </w:style>
  <w:style w:type="paragraph" w:customStyle="1" w:styleId="Figureheadings">
    <w:name w:val="Figure headings"/>
    <w:basedOn w:val="Normal"/>
    <w:rsid w:val="00C145EF"/>
    <w:pPr>
      <w:widowControl w:val="0"/>
      <w:autoSpaceDE w:val="0"/>
      <w:autoSpaceDN w:val="0"/>
      <w:adjustRightInd w:val="0"/>
      <w:ind w:left="851"/>
      <w:textAlignment w:val="center"/>
    </w:pPr>
    <w:rPr>
      <w:rFonts w:ascii="Arial Bold" w:hAnsi="Arial Bold"/>
      <w:b/>
      <w:i/>
      <w:szCs w:val="20"/>
    </w:rPr>
  </w:style>
  <w:style w:type="character" w:customStyle="1" w:styleId="HeaderChar">
    <w:name w:val="Header Char"/>
    <w:basedOn w:val="DefaultParagraphFont"/>
    <w:link w:val="Header"/>
    <w:rsid w:val="00C145EF"/>
    <w:rPr>
      <w:rFonts w:ascii="Futura Std Book" w:hAnsi="Futura Std Book"/>
      <w:szCs w:val="24"/>
      <w:lang w:val="en-GB"/>
    </w:rPr>
  </w:style>
  <w:style w:type="paragraph" w:customStyle="1" w:styleId="FooterEven">
    <w:name w:val="Footer Even"/>
    <w:basedOn w:val="Footer"/>
    <w:rsid w:val="00C145EF"/>
    <w:pPr>
      <w:pBdr>
        <w:bottom w:val="single" w:sz="6" w:space="1" w:color="auto"/>
      </w:pBdr>
      <w:spacing w:before="600"/>
    </w:pPr>
    <w:rPr>
      <w:b/>
    </w:rPr>
  </w:style>
  <w:style w:type="paragraph" w:customStyle="1" w:styleId="FooterFirst">
    <w:name w:val="Footer First"/>
    <w:basedOn w:val="Footer"/>
    <w:rsid w:val="00C145EF"/>
    <w:pPr>
      <w:pBdr>
        <w:bottom w:val="single" w:sz="6" w:space="1" w:color="auto"/>
      </w:pBdr>
      <w:spacing w:before="600"/>
    </w:pPr>
    <w:rPr>
      <w:b/>
    </w:rPr>
  </w:style>
  <w:style w:type="paragraph" w:customStyle="1" w:styleId="FooterOdd">
    <w:name w:val="Footer Odd"/>
    <w:basedOn w:val="Footer"/>
    <w:rsid w:val="00C145EF"/>
    <w:pPr>
      <w:pBdr>
        <w:bottom w:val="single" w:sz="6" w:space="1" w:color="auto"/>
      </w:pBdr>
      <w:spacing w:before="600"/>
    </w:pPr>
    <w:rPr>
      <w:b/>
    </w:rPr>
  </w:style>
  <w:style w:type="character" w:styleId="FootnoteReference">
    <w:name w:val="footnote reference"/>
    <w:semiHidden/>
    <w:rsid w:val="00C145EF"/>
    <w:rPr>
      <w:vertAlign w:val="superscript"/>
    </w:rPr>
  </w:style>
  <w:style w:type="paragraph" w:customStyle="1" w:styleId="HeaderBase">
    <w:name w:val="Header Base"/>
    <w:basedOn w:val="Normal"/>
    <w:rsid w:val="00C145EF"/>
    <w:pPr>
      <w:keepLines/>
      <w:tabs>
        <w:tab w:val="center" w:pos="4320"/>
        <w:tab w:val="right" w:pos="8640"/>
      </w:tabs>
    </w:pPr>
    <w:rPr>
      <w:rFonts w:ascii="Arial" w:hAnsi="Arial"/>
      <w:spacing w:val="-4"/>
    </w:rPr>
  </w:style>
  <w:style w:type="paragraph" w:customStyle="1" w:styleId="HeaderEven">
    <w:name w:val="Header Even"/>
    <w:basedOn w:val="Header"/>
    <w:rsid w:val="00C145EF"/>
  </w:style>
  <w:style w:type="paragraph" w:customStyle="1" w:styleId="HeaderFirst">
    <w:name w:val="Header First"/>
    <w:basedOn w:val="Header"/>
    <w:rsid w:val="00C145EF"/>
  </w:style>
  <w:style w:type="paragraph" w:customStyle="1" w:styleId="HeaderOdd">
    <w:name w:val="Header Odd"/>
    <w:basedOn w:val="Header"/>
    <w:rsid w:val="00C145EF"/>
  </w:style>
  <w:style w:type="character" w:customStyle="1" w:styleId="Heading3Char">
    <w:name w:val="Heading 3 Char"/>
    <w:basedOn w:val="DefaultParagraphFont"/>
    <w:link w:val="Heading3"/>
    <w:rsid w:val="007B2C5A"/>
    <w:rPr>
      <w:rFonts w:ascii="Futura Std Book" w:eastAsiaTheme="minorHAnsi" w:hAnsi="Futura Std Book" w:cstheme="minorBidi"/>
      <w:color w:val="4F81BD" w:themeColor="accent1"/>
      <w:kern w:val="28"/>
      <w:sz w:val="24"/>
      <w:szCs w:val="22"/>
    </w:rPr>
  </w:style>
  <w:style w:type="character" w:customStyle="1" w:styleId="Heading6Char">
    <w:name w:val="Heading 6 Char"/>
    <w:basedOn w:val="DefaultParagraphFont"/>
    <w:link w:val="Heading6"/>
    <w:rsid w:val="00C145EF"/>
    <w:rPr>
      <w:rFonts w:ascii="Futura Medium" w:eastAsiaTheme="minorHAnsi" w:hAnsi="Futura Medium" w:cstheme="minorBidi"/>
      <w:b/>
      <w:i/>
      <w:color w:val="818181"/>
      <w:sz w:val="28"/>
      <w:szCs w:val="22"/>
    </w:rPr>
  </w:style>
  <w:style w:type="character" w:customStyle="1" w:styleId="Heading7Char">
    <w:name w:val="Heading 7 Char"/>
    <w:basedOn w:val="DefaultParagraphFont"/>
    <w:link w:val="Heading7"/>
    <w:rsid w:val="00C145EF"/>
    <w:rPr>
      <w:rFonts w:ascii="Futura Medium" w:eastAsiaTheme="minorHAnsi" w:hAnsi="Futura Medium" w:cstheme="minorBidi"/>
      <w:b/>
      <w:i/>
      <w:color w:val="818181"/>
      <w:sz w:val="28"/>
      <w:szCs w:val="22"/>
    </w:rPr>
  </w:style>
  <w:style w:type="character" w:customStyle="1" w:styleId="Heading8Char">
    <w:name w:val="Heading 8 Char"/>
    <w:basedOn w:val="DefaultParagraphFont"/>
    <w:link w:val="Heading8"/>
    <w:rsid w:val="00C145EF"/>
    <w:rPr>
      <w:rFonts w:ascii="Futura Medium" w:eastAsiaTheme="minorHAnsi" w:hAnsi="Futura Medium" w:cstheme="minorBidi"/>
      <w:b/>
      <w:i/>
      <w:color w:val="818181"/>
      <w:sz w:val="28"/>
      <w:szCs w:val="22"/>
    </w:rPr>
  </w:style>
  <w:style w:type="character" w:customStyle="1" w:styleId="Heading9Char">
    <w:name w:val="Heading 9 Char"/>
    <w:basedOn w:val="DefaultParagraphFont"/>
    <w:link w:val="Heading9"/>
    <w:rsid w:val="00C145EF"/>
    <w:rPr>
      <w:rFonts w:ascii="Futura Medium" w:eastAsiaTheme="minorHAnsi" w:hAnsi="Futura Medium" w:cstheme="minorBidi"/>
      <w:b/>
      <w:i/>
      <w:color w:val="818181"/>
      <w:sz w:val="28"/>
      <w:szCs w:val="22"/>
    </w:rPr>
  </w:style>
  <w:style w:type="paragraph" w:customStyle="1" w:styleId="IndexBase">
    <w:name w:val="Index Base"/>
    <w:basedOn w:val="Normal"/>
    <w:rsid w:val="00C145EF"/>
    <w:pPr>
      <w:spacing w:line="220" w:lineRule="atLeast"/>
      <w:ind w:left="360"/>
    </w:pPr>
  </w:style>
  <w:style w:type="paragraph" w:styleId="IntenseQuote">
    <w:name w:val="Intense Quote"/>
    <w:aliases w:val="Quote PDF"/>
    <w:basedOn w:val="Normal"/>
    <w:next w:val="Normal"/>
    <w:link w:val="IntenseQuoteChar"/>
    <w:uiPriority w:val="30"/>
    <w:qFormat/>
    <w:rsid w:val="00C145EF"/>
    <w:pPr>
      <w:pBdr>
        <w:bottom w:val="single" w:sz="4" w:space="5" w:color="A9A9A9"/>
      </w:pBdr>
      <w:spacing w:before="200" w:after="280"/>
      <w:ind w:left="936" w:right="936"/>
    </w:pPr>
    <w:rPr>
      <w:b/>
      <w:bCs/>
      <w:i/>
      <w:iCs/>
      <w:color w:val="D42E12"/>
    </w:rPr>
  </w:style>
  <w:style w:type="character" w:customStyle="1" w:styleId="IntenseQuoteChar">
    <w:name w:val="Intense Quote Char"/>
    <w:aliases w:val="Quote PDF Char"/>
    <w:basedOn w:val="DefaultParagraphFont"/>
    <w:link w:val="IntenseQuote"/>
    <w:uiPriority w:val="30"/>
    <w:rsid w:val="00C145EF"/>
    <w:rPr>
      <w:rFonts w:ascii="Futura Std Book" w:hAnsi="Futura Std Book"/>
      <w:b/>
      <w:bCs/>
      <w:i/>
      <w:iCs/>
      <w:color w:val="D42E12"/>
      <w:szCs w:val="24"/>
      <w:lang w:val="en-GB"/>
    </w:rPr>
  </w:style>
  <w:style w:type="paragraph" w:customStyle="1" w:styleId="ItalicizedTableText">
    <w:name w:val="Italicized Table Text"/>
    <w:basedOn w:val="Normal"/>
    <w:rsid w:val="00C145EF"/>
    <w:pPr>
      <w:autoSpaceDE w:val="0"/>
      <w:autoSpaceDN w:val="0"/>
    </w:pPr>
    <w:rPr>
      <w:rFonts w:ascii="Arial" w:hAnsi="Arial" w:cs="Arial"/>
      <w:i/>
      <w:iCs/>
    </w:rPr>
  </w:style>
  <w:style w:type="character" w:customStyle="1" w:styleId="Lead-inEmphasis">
    <w:name w:val="Lead-in Emphasis"/>
    <w:rsid w:val="00C145EF"/>
    <w:rPr>
      <w:rFonts w:ascii="Arial" w:hAnsi="Arial"/>
      <w:b/>
      <w:spacing w:val="-4"/>
    </w:rPr>
  </w:style>
  <w:style w:type="character" w:styleId="LineNumber">
    <w:name w:val="line number"/>
    <w:semiHidden/>
    <w:rsid w:val="00C145EF"/>
    <w:rPr>
      <w:sz w:val="18"/>
    </w:rPr>
  </w:style>
  <w:style w:type="paragraph" w:styleId="List2">
    <w:name w:val="List 2"/>
    <w:basedOn w:val="List"/>
    <w:semiHidden/>
    <w:rsid w:val="00C145EF"/>
    <w:pPr>
      <w:ind w:left="1800"/>
    </w:pPr>
  </w:style>
  <w:style w:type="paragraph" w:styleId="List3">
    <w:name w:val="List 3"/>
    <w:basedOn w:val="List"/>
    <w:semiHidden/>
    <w:rsid w:val="00C145EF"/>
    <w:pPr>
      <w:ind w:left="2160"/>
    </w:pPr>
  </w:style>
  <w:style w:type="paragraph" w:styleId="List5">
    <w:name w:val="List 5"/>
    <w:basedOn w:val="List"/>
    <w:semiHidden/>
    <w:rsid w:val="00C145EF"/>
    <w:pPr>
      <w:ind w:left="2880"/>
    </w:pPr>
  </w:style>
  <w:style w:type="paragraph" w:styleId="ListBullet">
    <w:name w:val="List Bullet"/>
    <w:basedOn w:val="List"/>
    <w:semiHidden/>
    <w:rsid w:val="00C145EF"/>
    <w:pPr>
      <w:numPr>
        <w:numId w:val="15"/>
      </w:numPr>
      <w:ind w:right="720"/>
    </w:pPr>
  </w:style>
  <w:style w:type="paragraph" w:styleId="ListBullet2">
    <w:name w:val="List Bullet 2"/>
    <w:basedOn w:val="ListBullet"/>
    <w:semiHidden/>
    <w:rsid w:val="00C145EF"/>
    <w:pPr>
      <w:numPr>
        <w:numId w:val="0"/>
      </w:numPr>
    </w:pPr>
  </w:style>
  <w:style w:type="paragraph" w:styleId="ListBullet3">
    <w:name w:val="List Bullet 3"/>
    <w:basedOn w:val="ListBullet"/>
    <w:semiHidden/>
    <w:rsid w:val="00C145EF"/>
    <w:pPr>
      <w:numPr>
        <w:numId w:val="0"/>
      </w:numPr>
    </w:pPr>
  </w:style>
  <w:style w:type="paragraph" w:styleId="ListBullet4">
    <w:name w:val="List Bullet 4"/>
    <w:basedOn w:val="ListBullet"/>
    <w:semiHidden/>
    <w:rsid w:val="00C145EF"/>
    <w:pPr>
      <w:numPr>
        <w:numId w:val="0"/>
      </w:numPr>
    </w:pPr>
  </w:style>
  <w:style w:type="paragraph" w:styleId="ListBullet5">
    <w:name w:val="List Bullet 5"/>
    <w:basedOn w:val="ListBullet"/>
    <w:semiHidden/>
    <w:rsid w:val="00C145EF"/>
    <w:pPr>
      <w:numPr>
        <w:numId w:val="0"/>
      </w:numPr>
    </w:pPr>
  </w:style>
  <w:style w:type="paragraph" w:styleId="ListContinue">
    <w:name w:val="List Continue"/>
    <w:basedOn w:val="List"/>
    <w:semiHidden/>
    <w:rsid w:val="00C145EF"/>
    <w:pPr>
      <w:ind w:left="1800" w:firstLine="0"/>
    </w:pPr>
  </w:style>
  <w:style w:type="paragraph" w:styleId="ListContinue2">
    <w:name w:val="List Continue 2"/>
    <w:basedOn w:val="ListContinue"/>
    <w:semiHidden/>
    <w:rsid w:val="00C145EF"/>
    <w:pPr>
      <w:ind w:left="2160"/>
    </w:pPr>
  </w:style>
  <w:style w:type="paragraph" w:styleId="ListContinue3">
    <w:name w:val="List Continue 3"/>
    <w:basedOn w:val="ListContinue"/>
    <w:semiHidden/>
    <w:rsid w:val="00C145EF"/>
    <w:pPr>
      <w:ind w:left="2520"/>
    </w:pPr>
  </w:style>
  <w:style w:type="paragraph" w:styleId="ListContinue4">
    <w:name w:val="List Continue 4"/>
    <w:basedOn w:val="ListContinue"/>
    <w:semiHidden/>
    <w:rsid w:val="00C145EF"/>
    <w:pPr>
      <w:ind w:left="2880"/>
    </w:pPr>
  </w:style>
  <w:style w:type="paragraph" w:styleId="ListContinue5">
    <w:name w:val="List Continue 5"/>
    <w:basedOn w:val="ListContinue"/>
    <w:semiHidden/>
    <w:rsid w:val="00C145EF"/>
    <w:pPr>
      <w:ind w:left="3240"/>
    </w:pPr>
  </w:style>
  <w:style w:type="paragraph" w:customStyle="1" w:styleId="ListLetter">
    <w:name w:val="List Letter"/>
    <w:basedOn w:val="Normal"/>
    <w:rsid w:val="00C145EF"/>
    <w:pPr>
      <w:numPr>
        <w:numId w:val="16"/>
      </w:numPr>
    </w:pPr>
  </w:style>
  <w:style w:type="paragraph" w:styleId="ListNumber">
    <w:name w:val="List Number"/>
    <w:basedOn w:val="Normal"/>
    <w:semiHidden/>
    <w:rsid w:val="00C145EF"/>
    <w:pPr>
      <w:numPr>
        <w:numId w:val="17"/>
      </w:numPr>
    </w:pPr>
  </w:style>
  <w:style w:type="paragraph" w:styleId="ListNumber2">
    <w:name w:val="List Number 2"/>
    <w:basedOn w:val="ListNumber"/>
    <w:semiHidden/>
    <w:rsid w:val="00C145EF"/>
    <w:pPr>
      <w:numPr>
        <w:numId w:val="0"/>
      </w:numPr>
    </w:pPr>
  </w:style>
  <w:style w:type="paragraph" w:styleId="ListNumber3">
    <w:name w:val="List Number 3"/>
    <w:basedOn w:val="ListNumber"/>
    <w:semiHidden/>
    <w:rsid w:val="00C145EF"/>
    <w:pPr>
      <w:numPr>
        <w:numId w:val="0"/>
      </w:numPr>
    </w:pPr>
  </w:style>
  <w:style w:type="paragraph" w:styleId="ListNumber4">
    <w:name w:val="List Number 4"/>
    <w:basedOn w:val="ListNumber"/>
    <w:semiHidden/>
    <w:rsid w:val="00C145EF"/>
    <w:pPr>
      <w:numPr>
        <w:numId w:val="0"/>
      </w:numPr>
    </w:pPr>
  </w:style>
  <w:style w:type="paragraph" w:styleId="ListNumber5">
    <w:name w:val="List Number 5"/>
    <w:basedOn w:val="ListNumber"/>
    <w:semiHidden/>
    <w:rsid w:val="00C145EF"/>
    <w:pPr>
      <w:numPr>
        <w:numId w:val="0"/>
      </w:numPr>
    </w:pPr>
  </w:style>
  <w:style w:type="paragraph" w:styleId="MacroText">
    <w:name w:val="macro"/>
    <w:basedOn w:val="Normal"/>
    <w:link w:val="MacroTextChar"/>
    <w:semiHidden/>
    <w:rsid w:val="00C145EF"/>
    <w:rPr>
      <w:rFonts w:ascii="Courier New" w:hAnsi="Courier New"/>
    </w:rPr>
  </w:style>
  <w:style w:type="character" w:customStyle="1" w:styleId="MacroTextChar">
    <w:name w:val="Macro Text Char"/>
    <w:basedOn w:val="DefaultParagraphFont"/>
    <w:link w:val="MacroText"/>
    <w:semiHidden/>
    <w:rsid w:val="00C145EF"/>
    <w:rPr>
      <w:rFonts w:ascii="Courier New" w:hAnsi="Courier New"/>
      <w:szCs w:val="24"/>
      <w:lang w:val="en-GB"/>
    </w:rPr>
  </w:style>
  <w:style w:type="paragraph" w:styleId="MessageHeader">
    <w:name w:val="Message Header"/>
    <w:basedOn w:val="BodyText"/>
    <w:link w:val="MessageHeaderChar"/>
    <w:semiHidden/>
    <w:rsid w:val="00C145EF"/>
    <w:pPr>
      <w:keepLines/>
      <w:tabs>
        <w:tab w:val="left" w:pos="3600"/>
        <w:tab w:val="left" w:pos="4680"/>
      </w:tabs>
      <w:spacing w:after="120" w:line="280" w:lineRule="exact"/>
      <w:ind w:right="2160" w:hanging="1080"/>
    </w:pPr>
    <w:rPr>
      <w:rFonts w:ascii="Arial" w:hAnsi="Arial"/>
    </w:rPr>
  </w:style>
  <w:style w:type="character" w:customStyle="1" w:styleId="MessageHeaderChar">
    <w:name w:val="Message Header Char"/>
    <w:basedOn w:val="DefaultParagraphFont"/>
    <w:link w:val="MessageHeader"/>
    <w:semiHidden/>
    <w:rsid w:val="00C145EF"/>
    <w:rPr>
      <w:rFonts w:ascii="Arial" w:hAnsi="Arial"/>
      <w:sz w:val="22"/>
      <w:szCs w:val="24"/>
      <w:lang w:val="en-GB"/>
    </w:rPr>
  </w:style>
  <w:style w:type="paragraph" w:styleId="NormalIndent">
    <w:name w:val="Normal Indent"/>
    <w:basedOn w:val="Normal"/>
    <w:semiHidden/>
    <w:rsid w:val="00C145EF"/>
    <w:pPr>
      <w:overflowPunct w:val="0"/>
      <w:autoSpaceDE w:val="0"/>
      <w:autoSpaceDN w:val="0"/>
      <w:adjustRightInd w:val="0"/>
      <w:ind w:left="720" w:hanging="360"/>
      <w:textAlignment w:val="baseline"/>
    </w:pPr>
    <w:rPr>
      <w:rFonts w:ascii="Arial" w:hAnsi="Arial"/>
      <w:szCs w:val="20"/>
    </w:rPr>
  </w:style>
  <w:style w:type="paragraph" w:customStyle="1" w:styleId="PartLabel">
    <w:name w:val="Part Label"/>
    <w:basedOn w:val="HeadingBase"/>
    <w:next w:val="Normal"/>
    <w:rsid w:val="00C145EF"/>
    <w:pPr>
      <w:spacing w:before="400" w:after="440"/>
    </w:pPr>
    <w:rPr>
      <w:rFonts w:ascii="Times New Roman" w:hAnsi="Times New Roman"/>
      <w:spacing w:val="-30"/>
      <w:sz w:val="60"/>
    </w:rPr>
  </w:style>
  <w:style w:type="paragraph" w:customStyle="1" w:styleId="PartSubtitle">
    <w:name w:val="Part Subtitle"/>
    <w:basedOn w:val="Normal"/>
    <w:next w:val="BodyText"/>
    <w:rsid w:val="00C145EF"/>
    <w:pPr>
      <w:keepNext/>
      <w:keepLines/>
      <w:spacing w:line="400" w:lineRule="atLeast"/>
      <w:ind w:right="2160"/>
    </w:pPr>
    <w:rPr>
      <w:i/>
      <w:spacing w:val="-14"/>
      <w:kern w:val="28"/>
      <w:sz w:val="34"/>
    </w:rPr>
  </w:style>
  <w:style w:type="paragraph" w:customStyle="1" w:styleId="PartTitle">
    <w:name w:val="Part Title"/>
    <w:basedOn w:val="HeadingBase"/>
    <w:next w:val="PartSubtitle"/>
    <w:rsid w:val="00C145EF"/>
    <w:pPr>
      <w:spacing w:before="660" w:after="400" w:line="540" w:lineRule="atLeast"/>
      <w:ind w:right="2160"/>
    </w:pPr>
    <w:rPr>
      <w:rFonts w:ascii="Times New Roman" w:hAnsi="Times New Roman"/>
      <w:spacing w:val="-40"/>
      <w:sz w:val="60"/>
    </w:rPr>
  </w:style>
  <w:style w:type="paragraph" w:customStyle="1" w:styleId="PDFAppendix">
    <w:name w:val="PDF Appendix"/>
    <w:basedOn w:val="AppendixHeading"/>
    <w:next w:val="Normal"/>
    <w:qFormat/>
    <w:rsid w:val="00C145EF"/>
    <w:pPr>
      <w:numPr>
        <w:numId w:val="0"/>
      </w:numPr>
    </w:pPr>
  </w:style>
  <w:style w:type="paragraph" w:customStyle="1" w:styleId="PDFAppendixSub">
    <w:name w:val="PDF Appendix Sub"/>
    <w:basedOn w:val="AppendixHeading1"/>
    <w:qFormat/>
    <w:rsid w:val="00C145EF"/>
    <w:pPr>
      <w:numPr>
        <w:ilvl w:val="0"/>
        <w:numId w:val="0"/>
      </w:numPr>
    </w:pPr>
  </w:style>
  <w:style w:type="paragraph" w:customStyle="1" w:styleId="Picture">
    <w:name w:val="Picture"/>
    <w:basedOn w:val="Normal"/>
    <w:next w:val="Caption"/>
    <w:rsid w:val="00C145EF"/>
    <w:pPr>
      <w:keepNext/>
    </w:pPr>
  </w:style>
  <w:style w:type="paragraph" w:customStyle="1" w:styleId="ReturnAddress">
    <w:name w:val="Return Address"/>
    <w:basedOn w:val="Normal"/>
    <w:rsid w:val="00C145EF"/>
    <w:pPr>
      <w:keepLines/>
      <w:framePr w:w="2160" w:h="1195" w:wrap="notBeside" w:vAnchor="page" w:hAnchor="margin" w:xAlign="right" w:y="678" w:anchorLock="1"/>
      <w:spacing w:line="220" w:lineRule="atLeast"/>
    </w:pPr>
    <w:rPr>
      <w:sz w:val="16"/>
    </w:rPr>
  </w:style>
  <w:style w:type="paragraph" w:customStyle="1" w:styleId="SectionHeading">
    <w:name w:val="Section Heading"/>
    <w:basedOn w:val="Heading1"/>
    <w:rsid w:val="00C145EF"/>
    <w:pPr>
      <w:numPr>
        <w:numId w:val="0"/>
      </w:numPr>
    </w:pPr>
  </w:style>
  <w:style w:type="paragraph" w:customStyle="1" w:styleId="SectionLabel">
    <w:name w:val="Section Label"/>
    <w:basedOn w:val="HeadingBase"/>
    <w:next w:val="BodyText"/>
    <w:rsid w:val="00C145EF"/>
    <w:pPr>
      <w:spacing w:before="400" w:after="440"/>
    </w:pPr>
    <w:rPr>
      <w:rFonts w:ascii="Times New Roman" w:hAnsi="Times New Roman"/>
      <w:spacing w:val="-30"/>
      <w:sz w:val="60"/>
    </w:rPr>
  </w:style>
  <w:style w:type="character" w:customStyle="1" w:styleId="Slogan">
    <w:name w:val="Slogan"/>
    <w:basedOn w:val="DefaultParagraphFont"/>
    <w:rsid w:val="00C145EF"/>
    <w:rPr>
      <w:i/>
      <w:spacing w:val="-6"/>
      <w:sz w:val="24"/>
    </w:rPr>
  </w:style>
  <w:style w:type="character" w:styleId="Strong">
    <w:name w:val="Strong"/>
    <w:basedOn w:val="DefaultParagraphFont"/>
    <w:uiPriority w:val="22"/>
    <w:qFormat/>
    <w:rsid w:val="00C145EF"/>
    <w:rPr>
      <w:b/>
      <w:bCs/>
    </w:rPr>
  </w:style>
  <w:style w:type="character" w:customStyle="1" w:styleId="SubtitleChar">
    <w:name w:val="Subtitle Char"/>
    <w:basedOn w:val="DefaultParagraphFont"/>
    <w:link w:val="Subtitle"/>
    <w:rsid w:val="00C145EF"/>
    <w:rPr>
      <w:rFonts w:ascii="Futura Bold" w:hAnsi="Futura Bold" w:cs="Arial"/>
      <w:bCs/>
      <w:color w:val="D42E12"/>
      <w:szCs w:val="24"/>
      <w:lang w:val="en-GB"/>
    </w:rPr>
  </w:style>
  <w:style w:type="paragraph" w:customStyle="1" w:styleId="TitleCover">
    <w:name w:val="Title Cover"/>
    <w:basedOn w:val="HeadingBase"/>
    <w:next w:val="Normal"/>
    <w:rsid w:val="00C145EF"/>
    <w:pPr>
      <w:spacing w:before="1800" w:line="240" w:lineRule="atLeast"/>
    </w:pPr>
    <w:rPr>
      <w:b/>
      <w:spacing w:val="-48"/>
      <w:sz w:val="72"/>
    </w:rPr>
  </w:style>
  <w:style w:type="paragraph" w:customStyle="1" w:styleId="SubtitleCover">
    <w:name w:val="Subtitle Cover"/>
    <w:basedOn w:val="TitleCover"/>
    <w:next w:val="BodyText"/>
    <w:rsid w:val="00C145EF"/>
    <w:pPr>
      <w:spacing w:before="1520"/>
      <w:ind w:right="1680"/>
    </w:pPr>
    <w:rPr>
      <w:rFonts w:ascii="Times New Roman" w:hAnsi="Times New Roman"/>
      <w:b w:val="0"/>
      <w:i/>
      <w:spacing w:val="-20"/>
      <w:sz w:val="40"/>
    </w:rPr>
  </w:style>
  <w:style w:type="character" w:customStyle="1" w:styleId="Superscript">
    <w:name w:val="Superscript"/>
    <w:rsid w:val="00C145EF"/>
    <w:rPr>
      <w:b/>
      <w:vertAlign w:val="superscript"/>
    </w:rPr>
  </w:style>
  <w:style w:type="paragraph" w:customStyle="1" w:styleId="TableBody">
    <w:name w:val="Table Body"/>
    <w:basedOn w:val="Normal"/>
    <w:qFormat/>
    <w:rsid w:val="00C145EF"/>
    <w:pPr>
      <w:spacing w:before="60"/>
    </w:pPr>
    <w:rPr>
      <w:rFonts w:ascii="Futura LT Book" w:hAnsi="Futura LT Book"/>
      <w:color w:val="595959"/>
      <w:sz w:val="18"/>
    </w:rPr>
  </w:style>
  <w:style w:type="table" w:styleId="TableGrid">
    <w:name w:val="Table Grid"/>
    <w:basedOn w:val="TableNormal"/>
    <w:rsid w:val="00C145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rsid w:val="00C145EF"/>
    <w:pPr>
      <w:keepNext/>
      <w:autoSpaceDE w:val="0"/>
      <w:autoSpaceDN w:val="0"/>
    </w:pPr>
    <w:rPr>
      <w:rFonts w:ascii="Arial" w:hAnsi="Arial" w:cs="Arial"/>
      <w:b/>
      <w:bCs/>
    </w:rPr>
  </w:style>
  <w:style w:type="paragraph" w:styleId="TableofAuthorities">
    <w:name w:val="table of authorities"/>
    <w:basedOn w:val="Normal"/>
    <w:semiHidden/>
    <w:rsid w:val="00C145EF"/>
    <w:pPr>
      <w:tabs>
        <w:tab w:val="right" w:leader="dot" w:pos="7560"/>
      </w:tabs>
      <w:ind w:left="1440" w:hanging="360"/>
    </w:pPr>
  </w:style>
  <w:style w:type="paragraph" w:customStyle="1" w:styleId="TOCBase">
    <w:name w:val="TOC Base"/>
    <w:basedOn w:val="Normal"/>
    <w:rsid w:val="00C145EF"/>
    <w:pPr>
      <w:tabs>
        <w:tab w:val="right" w:leader="dot" w:pos="6480"/>
      </w:tabs>
      <w:spacing w:after="220" w:line="220" w:lineRule="atLeast"/>
    </w:pPr>
    <w:rPr>
      <w:rFonts w:ascii="Arial" w:hAnsi="Arial"/>
    </w:rPr>
  </w:style>
  <w:style w:type="paragraph" w:styleId="TableofFigures">
    <w:name w:val="table of figures"/>
    <w:basedOn w:val="TOCBase"/>
    <w:semiHidden/>
    <w:rsid w:val="00C145EF"/>
    <w:pPr>
      <w:ind w:left="1440" w:hanging="360"/>
    </w:pPr>
  </w:style>
  <w:style w:type="paragraph" w:customStyle="1" w:styleId="TableText">
    <w:name w:val="Table Text"/>
    <w:basedOn w:val="Normal"/>
    <w:rsid w:val="00C145EF"/>
    <w:pPr>
      <w:autoSpaceDE w:val="0"/>
      <w:autoSpaceDN w:val="0"/>
    </w:pPr>
    <w:rPr>
      <w:rFonts w:ascii="Arial" w:hAnsi="Arial" w:cs="Arial"/>
    </w:rPr>
  </w:style>
  <w:style w:type="paragraph" w:styleId="TOAHeading">
    <w:name w:val="toa heading"/>
    <w:basedOn w:val="Normal"/>
    <w:next w:val="TableofAuthorities"/>
    <w:semiHidden/>
    <w:rsid w:val="00C145EF"/>
    <w:pPr>
      <w:keepNext/>
      <w:spacing w:before="240" w:after="120" w:line="360" w:lineRule="exact"/>
    </w:pPr>
    <w:rPr>
      <w:rFonts w:ascii="Arial" w:hAnsi="Arial"/>
      <w:b/>
      <w:kern w:val="28"/>
      <w:sz w:val="28"/>
    </w:rPr>
  </w:style>
  <w:style w:type="paragraph" w:styleId="NoSpacing">
    <w:name w:val="No Spacing"/>
    <w:link w:val="NoSpacingChar"/>
    <w:uiPriority w:val="1"/>
    <w:qFormat/>
    <w:rsid w:val="002A093C"/>
    <w:rPr>
      <w:rFonts w:ascii="Calibri" w:eastAsia="Calibri" w:hAnsi="Calibri"/>
      <w:sz w:val="24"/>
    </w:rPr>
  </w:style>
  <w:style w:type="character" w:customStyle="1" w:styleId="NoSpacingChar">
    <w:name w:val="No Spacing Char"/>
    <w:link w:val="NoSpacing"/>
    <w:uiPriority w:val="1"/>
    <w:rsid w:val="002A093C"/>
    <w:rPr>
      <w:rFonts w:ascii="Calibri" w:eastAsia="Calibri" w:hAnsi="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0164">
      <w:bodyDiv w:val="1"/>
      <w:marLeft w:val="0"/>
      <w:marRight w:val="0"/>
      <w:marTop w:val="0"/>
      <w:marBottom w:val="0"/>
      <w:divBdr>
        <w:top w:val="none" w:sz="0" w:space="0" w:color="auto"/>
        <w:left w:val="none" w:sz="0" w:space="0" w:color="auto"/>
        <w:bottom w:val="none" w:sz="0" w:space="0" w:color="auto"/>
        <w:right w:val="none" w:sz="0" w:space="0" w:color="auto"/>
      </w:divBdr>
    </w:div>
    <w:div w:id="144130041">
      <w:bodyDiv w:val="1"/>
      <w:marLeft w:val="0"/>
      <w:marRight w:val="0"/>
      <w:marTop w:val="0"/>
      <w:marBottom w:val="0"/>
      <w:divBdr>
        <w:top w:val="none" w:sz="0" w:space="0" w:color="auto"/>
        <w:left w:val="none" w:sz="0" w:space="0" w:color="auto"/>
        <w:bottom w:val="none" w:sz="0" w:space="0" w:color="auto"/>
        <w:right w:val="none" w:sz="0" w:space="0" w:color="auto"/>
      </w:divBdr>
    </w:div>
    <w:div w:id="209457545">
      <w:bodyDiv w:val="1"/>
      <w:marLeft w:val="0"/>
      <w:marRight w:val="0"/>
      <w:marTop w:val="0"/>
      <w:marBottom w:val="0"/>
      <w:divBdr>
        <w:top w:val="none" w:sz="0" w:space="0" w:color="auto"/>
        <w:left w:val="none" w:sz="0" w:space="0" w:color="auto"/>
        <w:bottom w:val="none" w:sz="0" w:space="0" w:color="auto"/>
        <w:right w:val="none" w:sz="0" w:space="0" w:color="auto"/>
      </w:divBdr>
    </w:div>
    <w:div w:id="362638079">
      <w:bodyDiv w:val="1"/>
      <w:marLeft w:val="0"/>
      <w:marRight w:val="0"/>
      <w:marTop w:val="0"/>
      <w:marBottom w:val="0"/>
      <w:divBdr>
        <w:top w:val="none" w:sz="0" w:space="0" w:color="auto"/>
        <w:left w:val="none" w:sz="0" w:space="0" w:color="auto"/>
        <w:bottom w:val="none" w:sz="0" w:space="0" w:color="auto"/>
        <w:right w:val="none" w:sz="0" w:space="0" w:color="auto"/>
      </w:divBdr>
    </w:div>
    <w:div w:id="462427676">
      <w:bodyDiv w:val="1"/>
      <w:marLeft w:val="0"/>
      <w:marRight w:val="0"/>
      <w:marTop w:val="0"/>
      <w:marBottom w:val="0"/>
      <w:divBdr>
        <w:top w:val="none" w:sz="0" w:space="0" w:color="auto"/>
        <w:left w:val="none" w:sz="0" w:space="0" w:color="auto"/>
        <w:bottom w:val="none" w:sz="0" w:space="0" w:color="auto"/>
        <w:right w:val="none" w:sz="0" w:space="0" w:color="auto"/>
      </w:divBdr>
    </w:div>
    <w:div w:id="542134999">
      <w:bodyDiv w:val="1"/>
      <w:marLeft w:val="0"/>
      <w:marRight w:val="0"/>
      <w:marTop w:val="0"/>
      <w:marBottom w:val="0"/>
      <w:divBdr>
        <w:top w:val="none" w:sz="0" w:space="0" w:color="auto"/>
        <w:left w:val="none" w:sz="0" w:space="0" w:color="auto"/>
        <w:bottom w:val="none" w:sz="0" w:space="0" w:color="auto"/>
        <w:right w:val="none" w:sz="0" w:space="0" w:color="auto"/>
      </w:divBdr>
    </w:div>
    <w:div w:id="691079124">
      <w:bodyDiv w:val="1"/>
      <w:marLeft w:val="0"/>
      <w:marRight w:val="0"/>
      <w:marTop w:val="0"/>
      <w:marBottom w:val="0"/>
      <w:divBdr>
        <w:top w:val="none" w:sz="0" w:space="0" w:color="auto"/>
        <w:left w:val="none" w:sz="0" w:space="0" w:color="auto"/>
        <w:bottom w:val="none" w:sz="0" w:space="0" w:color="auto"/>
        <w:right w:val="none" w:sz="0" w:space="0" w:color="auto"/>
      </w:divBdr>
    </w:div>
    <w:div w:id="835344567">
      <w:bodyDiv w:val="1"/>
      <w:marLeft w:val="0"/>
      <w:marRight w:val="0"/>
      <w:marTop w:val="0"/>
      <w:marBottom w:val="0"/>
      <w:divBdr>
        <w:top w:val="none" w:sz="0" w:space="0" w:color="auto"/>
        <w:left w:val="none" w:sz="0" w:space="0" w:color="auto"/>
        <w:bottom w:val="none" w:sz="0" w:space="0" w:color="auto"/>
        <w:right w:val="none" w:sz="0" w:space="0" w:color="auto"/>
      </w:divBdr>
    </w:div>
    <w:div w:id="1022903368">
      <w:bodyDiv w:val="1"/>
      <w:marLeft w:val="0"/>
      <w:marRight w:val="0"/>
      <w:marTop w:val="0"/>
      <w:marBottom w:val="0"/>
      <w:divBdr>
        <w:top w:val="none" w:sz="0" w:space="0" w:color="auto"/>
        <w:left w:val="none" w:sz="0" w:space="0" w:color="auto"/>
        <w:bottom w:val="none" w:sz="0" w:space="0" w:color="auto"/>
        <w:right w:val="none" w:sz="0" w:space="0" w:color="auto"/>
      </w:divBdr>
    </w:div>
    <w:div w:id="1028487574">
      <w:bodyDiv w:val="1"/>
      <w:marLeft w:val="0"/>
      <w:marRight w:val="0"/>
      <w:marTop w:val="0"/>
      <w:marBottom w:val="0"/>
      <w:divBdr>
        <w:top w:val="none" w:sz="0" w:space="0" w:color="auto"/>
        <w:left w:val="none" w:sz="0" w:space="0" w:color="auto"/>
        <w:bottom w:val="none" w:sz="0" w:space="0" w:color="auto"/>
        <w:right w:val="none" w:sz="0" w:space="0" w:color="auto"/>
      </w:divBdr>
    </w:div>
    <w:div w:id="1259798673">
      <w:bodyDiv w:val="1"/>
      <w:marLeft w:val="0"/>
      <w:marRight w:val="0"/>
      <w:marTop w:val="0"/>
      <w:marBottom w:val="0"/>
      <w:divBdr>
        <w:top w:val="none" w:sz="0" w:space="0" w:color="auto"/>
        <w:left w:val="none" w:sz="0" w:space="0" w:color="auto"/>
        <w:bottom w:val="none" w:sz="0" w:space="0" w:color="auto"/>
        <w:right w:val="none" w:sz="0" w:space="0" w:color="auto"/>
      </w:divBdr>
    </w:div>
    <w:div w:id="1396734972">
      <w:bodyDiv w:val="1"/>
      <w:marLeft w:val="0"/>
      <w:marRight w:val="0"/>
      <w:marTop w:val="0"/>
      <w:marBottom w:val="0"/>
      <w:divBdr>
        <w:top w:val="none" w:sz="0" w:space="0" w:color="auto"/>
        <w:left w:val="none" w:sz="0" w:space="0" w:color="auto"/>
        <w:bottom w:val="none" w:sz="0" w:space="0" w:color="auto"/>
        <w:right w:val="none" w:sz="0" w:space="0" w:color="auto"/>
      </w:divBdr>
    </w:div>
    <w:div w:id="1770392285">
      <w:bodyDiv w:val="1"/>
      <w:marLeft w:val="0"/>
      <w:marRight w:val="0"/>
      <w:marTop w:val="0"/>
      <w:marBottom w:val="0"/>
      <w:divBdr>
        <w:top w:val="none" w:sz="0" w:space="0" w:color="auto"/>
        <w:left w:val="none" w:sz="0" w:space="0" w:color="auto"/>
        <w:bottom w:val="none" w:sz="0" w:space="0" w:color="auto"/>
        <w:right w:val="none" w:sz="0" w:space="0" w:color="auto"/>
      </w:divBdr>
    </w:div>
    <w:div w:id="1774088931">
      <w:bodyDiv w:val="1"/>
      <w:marLeft w:val="0"/>
      <w:marRight w:val="0"/>
      <w:marTop w:val="0"/>
      <w:marBottom w:val="0"/>
      <w:divBdr>
        <w:top w:val="none" w:sz="0" w:space="0" w:color="auto"/>
        <w:left w:val="none" w:sz="0" w:space="0" w:color="auto"/>
        <w:bottom w:val="none" w:sz="0" w:space="0" w:color="auto"/>
        <w:right w:val="none" w:sz="0" w:space="0" w:color="auto"/>
      </w:divBdr>
    </w:div>
    <w:div w:id="198693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4.png"/><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footer" Target="footer1.xml"/><Relationship Id="rId8" Type="http://schemas.openxmlformats.org/officeDocument/2006/relationships/styles" Target="style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webSettings" Target="webSetting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eader" Target="header1.xml"/><Relationship Id="rId7" Type="http://schemas.openxmlformats.org/officeDocument/2006/relationships/numbering" Target="numbering.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64.jpeg"/></Relationships>
</file>

<file path=word/_rels/header2.xml.rels><?xml version="1.0" encoding="UTF-8" standalone="yes"?>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LongProp xmlns="" name="TaxCatchAll"><![CDATA[13;#Draft|1c86f377-7d91-4c95-bd5b-c18c83fe0aa5;#12;#Deliver Solutions|5538e1ef-ca09-4371-b859-92a9dbd93b32;#11;#Project Delivery|c9de3b69-09e7-403f-a718-1a1fcc1dfc16;#10;#Restricted|21aa7f98-4035-4019-a764-107acb7269af;#9;#Non-US content - Non Controlled|2ac8835e-0587-4096-a6e2-1f68da1e6cb3;#8;#IT - IT Project Delivery|b0369313-618e-46dc-b841-86c955d7e44c;#7;#UNITED KINGDOM|a641b02c-ea62-4b2d-a926-5e7208151dda;#6;#English|bd3ad5ee-f0c3-40aa-8cc8-36ef09940af3;#5;#Not Applicable|7efdb303-c932-401b-96dd-5d8c8895f6d1;#4;#Shell Information Technology International Limited|37bd2d0f-9d1b-43d9-8180-544e607adc00;#3;#Information Technology|d388b442-0f35-4ef7-bb6d-ea4386749e1a;#2;#Business Function or Other|4d7122ee-2ff8-444d-9f0f-6a611b095945;#1;#Global Functions|97a538f4-23ff-40fe-9c6e-c1dbb6867298]]></LongProp>
</LongProperties>
</file>

<file path=customXml/item2.xml><?xml version="1.0" encoding="utf-8"?>
<p:properties xmlns:p="http://schemas.microsoft.com/office/2006/metadata/properties" xmlns:xsi="http://www.w3.org/2001/XMLSchema-instance">
  <documentManagement>
    <SAEF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AEFSecurityClassificationTaxHTField0>
    <_dlc_DocId xmlns="240c06ae-d59f-4e40-a2c4-91419f304eef">AAFAA7209-1256270685-4532</_dlc_DocId>
    <_dlc_DocIdUrl xmlns="240c06ae-d59f-4e40-a2c4-91419f304eef">
      <Url>https://eu001-sp.shell.com/sites/AAFAA7209/_layouts/15/DocIdRedir.aspx?ID=AAFAA7209-1256270685-4532</Url>
      <Description>AAFAA7209-1256270685-4532</Description>
    </_dlc_DocIdUrl>
    <TaxCatchAll xmlns="240c06ae-d59f-4e40-a2c4-91419f304eef">
      <Value>6</Value>
      <Value>4</Value>
      <Value>9</Value>
    </TaxCatchAll>
    <SAEFOwner xmlns="http://schemas.microsoft.com/sharepoint/v3" xsi:nil="true"/>
    <SAEFDocumentTypeTaxHTField0 xmlns="http://schemas.microsoft.com/sharepoint/v3">
      <Terms xmlns="http://schemas.microsoft.com/office/infopath/2007/PartnerControls"/>
    </SAEFDocumentTypeTaxHTField0>
    <SAEFLegalEntityTaxHTField0 xmlns="http://schemas.microsoft.com/sharepoint/v3">
      <Terms xmlns="http://schemas.microsoft.com/office/infopath/2007/PartnerControls">
        <TermInfo xmlns="http://schemas.microsoft.com/office/infopath/2007/PartnerControls">
          <TermName xmlns="http://schemas.microsoft.com/office/infopath/2007/PartnerControls">Shell India Private Limited</TermName>
          <TermId xmlns="http://schemas.microsoft.com/office/infopath/2007/PartnerControls">49211c48-81ee-4b8d-a123-65fd375f39c9</TermId>
        </TermInfo>
      </Terms>
    </SAEFLegalEntityTaxHTField0>
    <SAEF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INDIA</TermName>
          <TermId xmlns="http://schemas.microsoft.com/office/infopath/2007/PartnerControls">4ded46e1-ccd8-4858-b48b-0edb9f44aedd</TermId>
        </TermInfo>
      </Terms>
    </SAEFCountryOfJurisdictionTaxHTField0>
    <REQDate xmlns="91b82b2e-13d7-40f5-be10-0c6386df079b">2023-08-18T05:50:45+00:00</REQDate>
    <SharedWithUsers xmlns="240c06ae-d59f-4e40-a2c4-91419f304eef">
      <UserInfo>
        <DisplayName>Kumar, Deepak A SBOBNG-PTIA/UC</DisplayName>
        <AccountId>521</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717D77FAFF380B40B43316827338349E" ma:contentTypeVersion="18" ma:contentTypeDescription="Shell Document Content Type" ma:contentTypeScope="" ma:versionID="d9fcfb41ed6858883733446aeb7ee296">
  <xsd:schema xmlns:xsd="http://www.w3.org/2001/XMLSchema" xmlns:xs="http://www.w3.org/2001/XMLSchema" xmlns:p="http://schemas.microsoft.com/office/2006/metadata/properties" xmlns:ns1="http://schemas.microsoft.com/sharepoint/v3" xmlns:ns2="240c06ae-d59f-4e40-a2c4-91419f304eef" xmlns:ns4="91b82b2e-13d7-40f5-be10-0c6386df079b" targetNamespace="http://schemas.microsoft.com/office/2006/metadata/properties" ma:root="true" ma:fieldsID="7be768e747d747d3e9a6cdcf8e13ee6a" ns1:_="" ns2:_="" ns4:_="">
    <xsd:import namespace="http://schemas.microsoft.com/sharepoint/v3"/>
    <xsd:import namespace="240c06ae-d59f-4e40-a2c4-91419f304eef"/>
    <xsd:import namespace="91b82b2e-13d7-40f5-be10-0c6386df079b"/>
    <xsd:element name="properties">
      <xsd:complexType>
        <xsd:sequence>
          <xsd:element name="documentManagement">
            <xsd:complexType>
              <xsd:all>
                <xsd:element ref="ns2:_dlc_DocIdUrl" minOccurs="0"/>
                <xsd:element ref="ns1:SAEFSecurityClassificationTaxHTField0" minOccurs="0"/>
                <xsd:element ref="ns1:SAEFDocumentTypeTaxHTField0" minOccurs="0"/>
                <xsd:element ref="ns1:SAEFOwner" minOccurs="0"/>
                <xsd:element ref="ns1:SAEFLegalEntityTaxHTField0" minOccurs="0"/>
                <xsd:element ref="ns1:SAEFCountryOfJurisdictionTaxHTField0" minOccurs="0"/>
                <xsd:element ref="ns2:TaxCatchAll" minOccurs="0"/>
                <xsd:element ref="ns2:TaxCatchAllLabel" minOccurs="0"/>
                <xsd:element ref="ns2:_dlc_DocIdPersistId" minOccurs="0"/>
                <xsd:element ref="ns2:_dlc_DocId"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REQDate" minOccurs="0"/>
                <xsd:element ref="ns4:MediaServiceObjectDetectorVersions" minOccurs="0"/>
                <xsd:element ref="ns2:SharedWithUsers" minOccurs="0"/>
                <xsd:element ref="ns2:SharedWithDetails"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AEFSecurityClassificationTaxHTField0" ma:index="3" ma:taxonomy="true" ma:internalName="SAEFSecurityClassificationTaxHTField0" ma:taxonomyFieldName="SAEFSecurityClassification" ma:displayName="Security Classification" ma:default="7;#Confidential|e4bc29b2-6e76-48cc-b090-8b544c0802ae" ma:fieldId="{2ce2f798-4e95-48f9-a317-73f854109466}" ma:sspId="e3aebf70-341c-4d91-bdd3-aba9df361687" ma:termSetId="daf890f0-167e-4ee2-a9fd-a81536ed8167" ma:anchorId="00000000-0000-0000-0000-000000000000" ma:open="false" ma:isKeyword="false">
      <xsd:complexType>
        <xsd:sequence>
          <xsd:element ref="pc:Terms" minOccurs="0" maxOccurs="1"/>
        </xsd:sequence>
      </xsd:complexType>
    </xsd:element>
    <xsd:element name="SAEFDocumentTypeTaxHTField0" ma:index="5" nillable="true" ma:taxonomy="true" ma:internalName="SAEFDocumentTypeTaxHTField0" ma:taxonomyFieldName="SAEFDocumentType" ma:displayName="Document Type" ma:default="" ma:fieldId="{566fdc14-b4fa-46ee-a88e-e2aac7ad2eac}" ma:sspId="e3aebf70-341c-4d91-bdd3-aba9df361687" ma:termSetId="c44bbaaa-530b-481e-814c-1a89fe9de40e" ma:anchorId="352dd3f6-c8ee-4c48-93af-e62c944275c3" ma:open="false" ma:isKeyword="false">
      <xsd:complexType>
        <xsd:sequence>
          <xsd:element ref="pc:Terms" minOccurs="0" maxOccurs="1"/>
        </xsd:sequence>
      </xsd:complexType>
    </xsd:element>
    <xsd:element name="SAEFOwner" ma:index="8" nillable="true" ma:displayName="Owner" ma:internalName="SAEFOwner">
      <xsd:simpleType>
        <xsd:restriction base="dms:Text"/>
      </xsd:simpleType>
    </xsd:element>
    <xsd:element name="SAEFLegalEntityTaxHTField0" ma:index="9" ma:taxonomy="true" ma:internalName="SAEFLegalEntityTaxHTField0" ma:taxonomyFieldName="SAEFLegalEntity" ma:displayName="Legal Entity" ma:default="4;#Shell India Private Limited|49211c48-81ee-4b8d-a123-65fd375f39c9" ma:fieldId="{529dd253-148e-4d10-9b8c-1444f6695d3b}" ma:sspId="e3aebf70-341c-4d91-bdd3-aba9df361687" ma:termSetId="94b6dd6e-4329-4f68-907b-ed5bdd50f8ac" ma:anchorId="00000000-0000-0000-0000-000000000000" ma:open="false" ma:isKeyword="false">
      <xsd:complexType>
        <xsd:sequence>
          <xsd:element ref="pc:Terms" minOccurs="0" maxOccurs="1"/>
        </xsd:sequence>
      </xsd:complexType>
    </xsd:element>
    <xsd:element name="SAEFCountryOfJurisdictionTaxHTField0" ma:index="11" ma:taxonomy="true" ma:internalName="SAEFCountryOfJurisdictionTaxHTField0" ma:taxonomyFieldName="SAEFCountryOfJurisdiction" ma:displayName="Country of Jurisdiction" ma:default="6;#INDIA|4ded46e1-ccd8-4858-b48b-0edb9f44aedd" ma:fieldId="{dc07035f-7987-48f5-ba88-2d29e2b62c9e}" ma:sspId="e3aebf70-341c-4d91-bdd3-aba9df361687" ma:termSetId="a560ecad-89fd-4dcd-adad-4e15e7baec5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0c06ae-d59f-4e40-a2c4-91419f304eef"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TaxCatchAll" ma:index="13" nillable="true" ma:displayName="Taxonomy Catch All Column" ma:hidden="true" ma:list="{b3f752a9-c70b-4c30-acc5-f38fcbaf0898}" ma:internalName="TaxCatchAll" ma:showField="CatchAllData" ma:web="240c06ae-d59f-4e40-a2c4-91419f304eef">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b3f752a9-c70b-4c30-acc5-f38fcbaf0898}" ma:internalName="TaxCatchAllLabel" ma:readOnly="true" ma:showField="CatchAllDataLabel" ma:web="240c06ae-d59f-4e40-a2c4-91419f304eef">
      <xsd:complexType>
        <xsd:complexContent>
          <xsd:extension base="dms:MultiChoiceLookup">
            <xsd:sequence>
              <xsd:element name="Value" type="dms:Lookup" maxOccurs="unbounded" minOccurs="0"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element name="_dlc_DocId" ma:index="22" nillable="true" ma:displayName="Document ID Value" ma:description="The value of the document ID assigned to this item." ma:internalName="_dlc_DocId" ma:readOnly="true">
      <xsd:simpleType>
        <xsd:restriction base="dms:Text"/>
      </xsd:simpleType>
    </xsd:element>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1b82b2e-13d7-40f5-be10-0c6386df079b" elementFormDefault="qualified">
    <xsd:import namespace="http://schemas.microsoft.com/office/2006/documentManagement/types"/>
    <xsd:import namespace="http://schemas.microsoft.com/office/infopath/2007/PartnerControls"/>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element name="MediaServiceAutoTags" ma:index="25" nillable="true" ma:displayName="Tags" ma:internalName="MediaServiceAutoTags"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REQDate" ma:index="29" nillable="true" ma:displayName="REQ Date" ma:default="[today]" ma:format="DateTime" ma:internalName="REQDate">
      <xsd:simpleType>
        <xsd:restriction base="dms:DateTim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DateTaken" ma:index="33" nillable="true" ma:displayName="MediaServiceDateTaken" ma:hidden="true" ma:indexed="true" ma:internalName="MediaServiceDateTaken" ma:readOnly="true">
      <xsd:simpleType>
        <xsd:restriction base="dms:Text"/>
      </xsd:simpleType>
    </xsd:element>
    <xsd:element name="MediaLengthInSeconds" ma:index="3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7" ma:displayName="Author"/>
        <xsd:element ref="dcterms:created" minOccurs="0" maxOccurs="1"/>
        <xsd:element ref="dc:identifier" minOccurs="0" maxOccurs="1"/>
        <xsd:element name="contentType" minOccurs="0" maxOccurs="1" type="xsd:string" ma:index="1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7A8A022-6E62-4948-A74F-E33F759A7DEF}">
  <ds:schemaRefs>
    <ds:schemaRef ds:uri="http://schemas.microsoft.com/office/2006/metadata/longProperties"/>
    <ds:schemaRef ds:uri=""/>
  </ds:schemaRefs>
</ds:datastoreItem>
</file>

<file path=customXml/itemProps2.xml><?xml version="1.0" encoding="utf-8"?>
<ds:datastoreItem xmlns:ds="http://schemas.openxmlformats.org/officeDocument/2006/customXml" ds:itemID="{8CB72122-F588-4592-B244-350EB9698AEC}">
  <ds:schemaRefs>
    <ds:schemaRef ds:uri="http://schemas.microsoft.com/office/2006/metadata/properties"/>
    <ds:schemaRef ds:uri="http://schemas.microsoft.com/sharepoint/v3"/>
    <ds:schemaRef ds:uri="http://schemas.microsoft.com/office/infopath/2007/PartnerControls"/>
    <ds:schemaRef ds:uri="240c06ae-d59f-4e40-a2c4-91419f304eef"/>
    <ds:schemaRef ds:uri="91b82b2e-13d7-40f5-be10-0c6386df079b"/>
  </ds:schemaRefs>
</ds:datastoreItem>
</file>

<file path=customXml/itemProps3.xml><?xml version="1.0" encoding="utf-8"?>
<ds:datastoreItem xmlns:ds="http://schemas.openxmlformats.org/officeDocument/2006/customXml" ds:itemID="{E26E228D-D54B-451A-A998-05FEDB76D7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40c06ae-d59f-4e40-a2c4-91419f304eef"/>
    <ds:schemaRef ds:uri="91b82b2e-13d7-40f5-be10-0c6386df07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65308A-8A1C-436F-BF7C-59D474B8F46C}">
  <ds:schemaRefs>
    <ds:schemaRef ds:uri="http://schemas.microsoft.com/sharepoint/v3/contenttype/forms"/>
  </ds:schemaRefs>
</ds:datastoreItem>
</file>

<file path=customXml/itemProps5.xml><?xml version="1.0" encoding="utf-8"?>
<ds:datastoreItem xmlns:ds="http://schemas.openxmlformats.org/officeDocument/2006/customXml" ds:itemID="{9DB2160A-7085-4B8E-B0D7-4B11AD10380C}">
  <ds:schemaRefs>
    <ds:schemaRef ds:uri="http://schemas.openxmlformats.org/officeDocument/2006/bibliography"/>
  </ds:schemaRefs>
</ds:datastoreItem>
</file>

<file path=customXml/itemProps6.xml><?xml version="1.0" encoding="utf-8"?>
<ds:datastoreItem xmlns:ds="http://schemas.openxmlformats.org/officeDocument/2006/customXml" ds:itemID="{793D429A-F38D-4107-926E-C47622C7FB9B}">
  <ds:schemaRefs>
    <ds:schemaRef ds:uri="http://schemas.microsoft.com/sharepoint/events"/>
  </ds:schemaRefs>
</ds:datastoreItem>
</file>

<file path=docMetadata/LabelInfo.xml><?xml version="1.0" encoding="utf-8"?>
<clbl:labelList xmlns:clbl="http://schemas.microsoft.com/office/2020/mipLabelMetadata">
  <clbl:label id="{d0cb1e24-a0e2-4a4c-9340-733297c9cd7c}" enabled="1" method="Privileged" siteId="{db1e96a8-a3da-442a-930b-235cac24cd5c}" removed="0"/>
</clbl:labelList>
</file>

<file path=docProps/app.xml><?xml version="1.0" encoding="utf-8"?>
<Properties xmlns="http://schemas.openxmlformats.org/officeDocument/2006/extended-properties" xmlns:vt="http://schemas.openxmlformats.org/officeDocument/2006/docPropsVTypes">
  <Template>Normal</Template>
  <TotalTime>17956</TotalTime>
  <Pages>33</Pages>
  <Words>3985</Words>
  <Characters>22721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Detailed Solution Technical Design Template</vt:lpstr>
    </vt:vector>
  </TitlesOfParts>
  <Company>Shell</Company>
  <LinksUpToDate>false</LinksUpToDate>
  <CharactersWithSpaces>26653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Solution Technical Design Template</dc:title>
  <dc:creator>Jayasri Dhar</dc:creator>
  <cp:keywords/>
  <cp:lastModifiedBy>Arth Patel</cp:lastModifiedBy>
  <cp:revision>177</cp:revision>
  <cp:lastPrinted>2006-02-09T16:13:00Z</cp:lastPrinted>
  <dcterms:created xsi:type="dcterms:W3CDTF">2024-03-01T19:24:00Z</dcterms:created>
  <dcterms:modified xsi:type="dcterms:W3CDTF">2024-12-27T10:02:00Z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36800.0000000000</vt:lpwstr>
  </property>
  <property fmtid="{D5CDD505-2E9C-101B-9397-08002B2CF9AE}" pid="3" name="ItemRetentionFormula">
    <vt:lpwstr>&lt;formula id="Shell.SharePoint.SIS.IOTV.IOTVExpirationFormula"&gt;&lt;number&gt;1080&lt;/number&gt;&lt;property&gt;Modified&lt;/property&gt;&lt;period&gt;months&lt;/period&gt;&lt;/formula&gt;</vt:lpwstr>
  </property>
  <property fmtid="{D5CDD505-2E9C-101B-9397-08002B2CF9AE}" pid="4" name="_dlc_policyId">
    <vt:lpwstr>0x0101006F0A470EEB1140E7AA14F4CE8A50B54C|-1621365827</vt:lpwstr>
  </property>
  <property fmtid="{D5CDD505-2E9C-101B-9397-08002B2CF9AE}" pid="5" name="_dlc_DocId">
    <vt:lpwstr>AAAAA7438-8-973</vt:lpwstr>
  </property>
  <property fmtid="{D5CDD505-2E9C-101B-9397-08002B2CF9AE}" pid="6" name="_dlc_DocIdItemGuid">
    <vt:lpwstr>e1f55fb1-7143-4966-bda3-ea983ca9457d</vt:lpwstr>
  </property>
  <property fmtid="{D5CDD505-2E9C-101B-9397-08002B2CF9AE}" pid="7" name="_dlc_DocIdUrl">
    <vt:lpwstr>https://eu001-sp.shell.com/sites/AAAAA7438/_layouts/DocIdRedir.aspx?ID=AAAAA7438-8-973, AAAAA7438-8-973</vt:lpwstr>
  </property>
  <property fmtid="{D5CDD505-2E9C-101B-9397-08002B2CF9AE}" pid="8" name="TemplateUrl">
    <vt:lpwstr/>
  </property>
  <property fmtid="{D5CDD505-2E9C-101B-9397-08002B2CF9AE}" pid="9" name="Shell SharePoint SAEF CountryOfJurisdiction">
    <vt:lpwstr>6;#UNITED KINGDOM|a641b02c-ea62-4b2d-a926-5e7208151dda</vt:lpwstr>
  </property>
  <property fmtid="{D5CDD505-2E9C-101B-9397-08002B2CF9AE}" pid="10" name="Shell SharePoint SAEF SecurityClassification">
    <vt:lpwstr>22;#Restricted|21aa7f98-4035-4019-a764-107acb7269af</vt:lpwstr>
  </property>
  <property fmtid="{D5CDD505-2E9C-101B-9397-08002B2CF9AE}" pid="11" name="Shell SharePoint SAEF ExportControlClassification">
    <vt:lpwstr>8;#Non-US content - Non Controlled|2ac8835e-0587-4096-a6e2-1f68da1e6cb3</vt:lpwstr>
  </property>
  <property fmtid="{D5CDD505-2E9C-101B-9397-08002B2CF9AE}" pid="12" name="Shell SharePoint SAEF BusinessProcess">
    <vt:lpwstr>7;#IT - IT Project Delivery|b0369313-618e-46dc-b841-86c955d7e44c</vt:lpwstr>
  </property>
  <property fmtid="{D5CDD505-2E9C-101B-9397-08002B2CF9AE}" pid="13" name="Shell SharePoint SIS ITDMProcess">
    <vt:lpwstr>12;#Deliver Solutions|5538e1ef-ca09-4371-b859-92a9dbd93b32</vt:lpwstr>
  </property>
  <property fmtid="{D5CDD505-2E9C-101B-9397-08002B2CF9AE}" pid="14" name="URL">
    <vt:lpwstr/>
  </property>
  <property fmtid="{D5CDD505-2E9C-101B-9397-08002B2CF9AE}" pid="15" name="Country">
    <vt:lpwstr/>
  </property>
  <property fmtid="{D5CDD505-2E9C-101B-9397-08002B2CF9AE}" pid="16" name="Shell SharePoint SAEF DocumentType">
    <vt:lpwstr>20;#Other [ITPD]|5aa2db51-e0e5-4faf-bd6f-60300998e0c5</vt:lpwstr>
  </property>
  <property fmtid="{D5CDD505-2E9C-101B-9397-08002B2CF9AE}" pid="17" name="Shell SharePoint SAEF DocumentStatus">
    <vt:lpwstr>14;#Draft|1c86f377-7d91-4c95-bd5b-c18c83fe0aa5</vt:lpwstr>
  </property>
  <property fmtid="{D5CDD505-2E9C-101B-9397-08002B2CF9AE}" pid="18" name="xd_ProgID">
    <vt:lpwstr/>
  </property>
  <property fmtid="{D5CDD505-2E9C-101B-9397-08002B2CF9AE}" pid="19" name="Shell SharePoint SIS ITDomain">
    <vt:lpwstr>11;#Project Delivery|c9de3b69-09e7-403f-a718-1a1fcc1dfc16</vt:lpwstr>
  </property>
  <property fmtid="{D5CDD505-2E9C-101B-9397-08002B2CF9AE}" pid="20" name="DocumentSetDescription">
    <vt:lpwstr/>
  </property>
  <property fmtid="{D5CDD505-2E9C-101B-9397-08002B2CF9AE}" pid="21" name="Shell SharePoint SAEF Language">
    <vt:lpwstr>5;#English|bd3ad5ee-f0c3-40aa-8cc8-36ef09940af3</vt:lpwstr>
  </property>
  <property fmtid="{D5CDD505-2E9C-101B-9397-08002B2CF9AE}" pid="22" name="display_urn:schemas-microsoft-com:office:office#Author">
    <vt:lpwstr>Armendariz, Lisa M SITI-ITV/SE</vt:lpwstr>
  </property>
  <property fmtid="{D5CDD505-2E9C-101B-9397-08002B2CF9AE}" pid="23" name="Shell_x0020_SharePoint_x0020_SIS_x0020_Activity">
    <vt:lpwstr/>
  </property>
  <property fmtid="{D5CDD505-2E9C-101B-9397-08002B2CF9AE}" pid="24" name="Shell SharePoint SAEF Business">
    <vt:lpwstr>1;#Global Functions|97a538f4-23ff-40fe-9c6e-c1dbb6867298</vt:lpwstr>
  </property>
  <property fmtid="{D5CDD505-2E9C-101B-9397-08002B2CF9AE}" pid="25" name="Shell SharePoint SAEF LegalEntity">
    <vt:lpwstr>3;#Shell Information Technology International Limited|37bd2d0f-9d1b-43d9-8180-544e607adc00</vt:lpwstr>
  </property>
  <property fmtid="{D5CDD505-2E9C-101B-9397-08002B2CF9AE}" pid="26" name="Shell SharePoint SAEF BusinessUnitRegion">
    <vt:lpwstr>29;#Business Function or Other|4d7122ee-2ff8-444d-9f0f-6a611b095945</vt:lpwstr>
  </property>
  <property fmtid="{D5CDD505-2E9C-101B-9397-08002B2CF9AE}" pid="27" name="Shell SharePoint SAEF GlobalFunction">
    <vt:lpwstr>2;#Information Technology|d388b442-0f35-4ef7-bb6d-ea4386749e1a</vt:lpwstr>
  </property>
  <property fmtid="{D5CDD505-2E9C-101B-9397-08002B2CF9AE}" pid="28" name="Shell SharePoint SAEF WorkgroupID">
    <vt:lpwstr>4;#Not Applicable|7efdb303-c932-401b-96dd-5d8c8895f6d1</vt:lpwstr>
  </property>
  <property fmtid="{D5CDD505-2E9C-101B-9397-08002B2CF9AE}" pid="29" name="display_urn:schemas-microsoft-com:office:office#Editor">
    <vt:lpwstr>Armendariz, Lisa M SITI-ITV/SE</vt:lpwstr>
  </property>
  <property fmtid="{D5CDD505-2E9C-101B-9397-08002B2CF9AE}" pid="30" name="Shell_x0020_SharePoint_x0020_SIS_x0020_PDFStage">
    <vt:lpwstr/>
  </property>
  <property fmtid="{D5CDD505-2E9C-101B-9397-08002B2CF9AE}" pid="31" name="_dlc_ExpireDate">
    <vt:lpwstr>2103-03-11T00:00:00Z</vt:lpwstr>
  </property>
  <property fmtid="{D5CDD505-2E9C-101B-9397-08002B2CF9AE}" pid="32" name="ContentTypeId">
    <vt:lpwstr>0x0101006F0A470EEB1140E7AA14F4CE8A50B54C0001CB1477F4DD432AA86DD56CC3887AF400717D77FAFF380B40B43316827338349E</vt:lpwstr>
  </property>
  <property fmtid="{D5CDD505-2E9C-101B-9397-08002B2CF9AE}" pid="33" name="Shell SharePoint SIS PDFStage">
    <vt:lpwstr>13;#Stage 1 (Setup)|d70e5ca5-dff3-4a31-8ebc-28eaffe7720e</vt:lpwstr>
  </property>
  <property fmtid="{D5CDD505-2E9C-101B-9397-08002B2CF9AE}" pid="34" name="Shell SharePoint SIS Activity">
    <vt:lpwstr>10;#PPM Project Management|ba351f76-aa4d-4c57-8a49-3d6c02178d16</vt:lpwstr>
  </property>
  <property fmtid="{D5CDD505-2E9C-101B-9397-08002B2CF9AE}" pid="35" name="Shell SharePoint SAEF DocumentTypeTaxHTField0">
    <vt:lpwstr>Other [ITPD]|5aa2db51-e0e5-4faf-bd6f-60300998e0c5</vt:lpwstr>
  </property>
  <property fmtid="{D5CDD505-2E9C-101B-9397-08002B2CF9AE}" pid="36" name="Shell SharePoint SAEF KeepFileLocal">
    <vt:bool>false</vt:bool>
  </property>
  <property fmtid="{D5CDD505-2E9C-101B-9397-08002B2CF9AE}" pid="37" name="Shell SharePoint SAEF WorkgroupIDTaxHTField0">
    <vt:lpwstr>Not Applicable|7efdb303-c932-401b-96dd-5d8c8895f6d1</vt:lpwstr>
  </property>
  <property fmtid="{D5CDD505-2E9C-101B-9397-08002B2CF9AE}" pid="38" name="SAEFSecurityClassification">
    <vt:lpwstr>9;#Restricted|21aa7f98-4035-4019-a764-107acb7269af</vt:lpwstr>
  </property>
  <property fmtid="{D5CDD505-2E9C-101B-9397-08002B2CF9AE}" pid="39" name="Shell SharePoint SAEF SiteCollectionName">
    <vt:lpwstr>Project Delivery Framework � Reframe Development Site</vt:lpwstr>
  </property>
  <property fmtid="{D5CDD505-2E9C-101B-9397-08002B2CF9AE}" pid="40" name="Shell SharePoint SAEF GlobalFunctionTaxHTField0">
    <vt:lpwstr>Information Technology|d388b442-0f35-4ef7-bb6d-ea4386749e1a</vt:lpwstr>
  </property>
  <property fmtid="{D5CDD505-2E9C-101B-9397-08002B2CF9AE}" pid="41" name="Shell SharePoint SAEF SiteOwner">
    <vt:lpwstr>europe\glyn.h.roberts</vt:lpwstr>
  </property>
  <property fmtid="{D5CDD505-2E9C-101B-9397-08002B2CF9AE}" pid="42" name="Shell SharePoint SAEF BusinessUnitRegionTaxHTField0">
    <vt:lpwstr>Business Function or Other|4d7122ee-2ff8-444d-9f0f-6a611b095945</vt:lpwstr>
  </property>
  <property fmtid="{D5CDD505-2E9C-101B-9397-08002B2CF9AE}" pid="43" name="Shell SharePoint SAEF BusinessProcessTaxHTField0">
    <vt:lpwstr>IT - IT Project Delivery|b0369313-618e-46dc-b841-86c955d7e44c</vt:lpwstr>
  </property>
  <property fmtid="{D5CDD505-2E9C-101B-9397-08002B2CF9AE}" pid="44" name="Shell SharePoint SAEF Collection">
    <vt:bool>false</vt:bool>
  </property>
  <property fmtid="{D5CDD505-2E9C-101B-9397-08002B2CF9AE}" pid="45" name="Shell SharePoint SAEF BusinessTaxHTField0">
    <vt:lpwstr>Global Functions|97a538f4-23ff-40fe-9c6e-c1dbb6867298</vt:lpwstr>
  </property>
  <property fmtid="{D5CDD505-2E9C-101B-9397-08002B2CF9AE}" pid="46" name="Shell SharePoint SAEF ExportControlClassificationTaxHTField0">
    <vt:lpwstr>Non-US content - Non Controlled|2ac8835e-0587-4096-a6e2-1f68da1e6cb3</vt:lpwstr>
  </property>
  <property fmtid="{D5CDD505-2E9C-101B-9397-08002B2CF9AE}" pid="47" name="Shell SharePoint SAEF LanguageTaxHTField0">
    <vt:lpwstr>English|bd3ad5ee-f0c3-40aa-8cc8-36ef09940af3</vt:lpwstr>
  </property>
  <property fmtid="{D5CDD505-2E9C-101B-9397-08002B2CF9AE}" pid="48" name="Shell SharePoint SAEF SecurityClassificationTaxHTField0">
    <vt:lpwstr>Restricted|21aa7f98-4035-4019-a764-107acb7269af</vt:lpwstr>
  </property>
  <property fmtid="{D5CDD505-2E9C-101B-9397-08002B2CF9AE}" pid="49" name="SAEFLegalEntity">
    <vt:lpwstr>4;#Shell India Private Limited|49211c48-81ee-4b8d-a123-65fd375f39c9</vt:lpwstr>
  </property>
  <property fmtid="{D5CDD505-2E9C-101B-9397-08002B2CF9AE}" pid="50" name="SAEFCountryOfJurisdiction">
    <vt:lpwstr>6;#INDIA|4ded46e1-ccd8-4858-b48b-0edb9f44aedd</vt:lpwstr>
  </property>
  <property fmtid="{D5CDD505-2E9C-101B-9397-08002B2CF9AE}" pid="51" name="MediaServiceImageTags">
    <vt:lpwstr/>
  </property>
  <property fmtid="{D5CDD505-2E9C-101B-9397-08002B2CF9AE}" pid="52" name="SAEFDocumentType">
    <vt:lpwstr/>
  </property>
  <property fmtid="{D5CDD505-2E9C-101B-9397-08002B2CF9AE}" pid="53" name="SharedWithUsers">
    <vt:lpwstr>13824;#Kochubaby, Binny SCAN-ITZ/AID</vt:lpwstr>
  </property>
</Properties>
</file>