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Dengue_bn.pdf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Non-Native Speaker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Bangla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1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SCANNED IMAGE — no text layer at all. Needs OCR.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Dengue awareness/informational content (poster/leaflet style layout).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Simplify medical/public-health terminology while keeping it accurate</w:t>
      </w:r>
    </w:p>
    <w:p>
      <w:pPr>
        <w:pStyle w:val="ListParagraph"/>
        <w:numPr>
          <w:ilvl w:val="0"/>
          <w:numId w:val="1"/>
        </w:numPr>
      </w:pPr>
      <w:r>
        <w:t xml:space="preserve">Preserve specific instructions (prevention steps, symptoms list) without softening or dropping any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Medical symptom names, specific prevention instructions, any numbers (e.g. days of fever, dosages if present).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Short doc — good quick smoke test for the OCR-to-rewrite pipeline before running it on the bigger scanned files.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2026-07-16T07:28:42.940Z</dcterms:created>
  <dcterms:modified xsi:type="dcterms:W3CDTF">2026-07-16T07:28:42.940Z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