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1EAF" w14:textId="77777777" w:rsidR="00770238" w:rsidRDefault="00000000">
      <w:pPr>
        <w:spacing w:after="60"/>
      </w:pPr>
      <w:r>
        <w:rPr>
          <w:b/>
          <w:bCs/>
          <w:color w:val="1B3A6B"/>
          <w:sz w:val="52"/>
          <w:szCs w:val="52"/>
        </w:rPr>
        <w:t>DIPANSHU RAWAT</w:t>
      </w:r>
    </w:p>
    <w:p w14:paraId="5E3CE482" w14:textId="341E83B2" w:rsidR="00770238" w:rsidRDefault="00000000" w:rsidP="009021FF">
      <w:pPr>
        <w:spacing w:before="80" w:after="80"/>
      </w:pPr>
      <w:r>
        <w:rPr>
          <w:color w:val="64748B"/>
          <w:sz w:val="22"/>
          <w:szCs w:val="22"/>
        </w:rPr>
        <w:t>Senior Analyst –</w:t>
      </w:r>
      <w:r w:rsidR="009021FF">
        <w:rPr>
          <w:color w:val="64748B"/>
          <w:sz w:val="22"/>
          <w:szCs w:val="22"/>
        </w:rPr>
        <w:t xml:space="preserve"> MARSH (</w:t>
      </w:r>
      <w:r w:rsidR="009021FF">
        <w:t xml:space="preserve">Marsh </w:t>
      </w:r>
      <w:r w:rsidR="009021FF">
        <w:t>McLennan)</w:t>
      </w:r>
      <w:r w:rsidR="009021FF">
        <w:rPr>
          <w:color w:val="64748B"/>
          <w:sz w:val="22"/>
          <w:szCs w:val="22"/>
        </w:rPr>
        <w:t xml:space="preserve"> | Data</w:t>
      </w:r>
      <w:r>
        <w:rPr>
          <w:color w:val="64748B"/>
          <w:sz w:val="22"/>
          <w:szCs w:val="22"/>
        </w:rPr>
        <w:t xml:space="preserve"> &amp; Compensation </w:t>
      </w:r>
      <w:r w:rsidR="009021FF">
        <w:rPr>
          <w:color w:val="64748B"/>
          <w:sz w:val="22"/>
          <w:szCs w:val="22"/>
        </w:rPr>
        <w:t>Analytics | SQL</w:t>
      </w:r>
      <w:r>
        <w:rPr>
          <w:color w:val="64748B"/>
          <w:sz w:val="22"/>
          <w:szCs w:val="22"/>
        </w:rPr>
        <w:t xml:space="preserve"> · R · Python · Power BI</w:t>
      </w:r>
    </w:p>
    <w:p w14:paraId="61172D43" w14:textId="06DD8619" w:rsidR="00770238" w:rsidRDefault="00000000">
      <w:pPr>
        <w:pBdr>
          <w:bottom w:val="single" w:sz="12" w:space="6" w:color="1B3A6B"/>
        </w:pBdr>
      </w:pPr>
      <w:r>
        <w:rPr>
          <w:sz w:val="18"/>
          <w:szCs w:val="18"/>
        </w:rPr>
        <w:t xml:space="preserve">📍 Delhi, India   </w:t>
      </w:r>
      <w:r w:rsidR="009021FF">
        <w:rPr>
          <w:rFonts w:ascii="Segoe UI Symbol" w:hAnsi="Segoe UI Symbol" w:cs="Segoe UI Symbol"/>
          <w:sz w:val="18"/>
          <w:szCs w:val="18"/>
        </w:rPr>
        <w:t>✉</w:t>
      </w:r>
      <w:r w:rsidR="009021FF">
        <w:rPr>
          <w:sz w:val="18"/>
          <w:szCs w:val="18"/>
        </w:rPr>
        <w:t xml:space="preserve"> Dipanshurawat147@gmail.com</w:t>
      </w:r>
      <w:r>
        <w:rPr>
          <w:sz w:val="18"/>
          <w:szCs w:val="18"/>
        </w:rPr>
        <w:t xml:space="preserve">   📞 +91-8954919450   </w:t>
      </w:r>
      <w:r>
        <w:rPr>
          <w:color w:val="2563EB"/>
          <w:sz w:val="18"/>
          <w:szCs w:val="18"/>
        </w:rPr>
        <w:t>🔗 GitHub Portfolio</w:t>
      </w:r>
      <w:r w:rsidR="009021FF">
        <w:rPr>
          <w:color w:val="2563EB"/>
          <w:sz w:val="18"/>
          <w:szCs w:val="18"/>
        </w:rPr>
        <w:t>:</w:t>
      </w:r>
      <w:r w:rsidR="009021FF" w:rsidRPr="009021FF">
        <w:t xml:space="preserve"> </w:t>
      </w:r>
      <w:hyperlink r:id="rId5" w:history="1">
        <w:r w:rsidR="009021FF" w:rsidRPr="009021FF">
          <w:rPr>
            <w:rStyle w:val="Hyperlink"/>
            <w:sz w:val="18"/>
            <w:szCs w:val="18"/>
          </w:rPr>
          <w:t>https://dipansh001.github.io</w:t>
        </w:r>
      </w:hyperlink>
    </w:p>
    <w:p w14:paraId="51303B9B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PROFESSIONAL SUMMARY</w:t>
      </w:r>
    </w:p>
    <w:p w14:paraId="426B8219" w14:textId="76AAECCF" w:rsidR="00770238" w:rsidRDefault="00000000">
      <w:pPr>
        <w:spacing w:before="80" w:after="80"/>
      </w:pPr>
      <w:r>
        <w:t>Results</w:t>
      </w:r>
      <w:r w:rsidR="009021FF">
        <w:t xml:space="preserve"> </w:t>
      </w:r>
      <w:r>
        <w:t xml:space="preserve">driven Data &amp; Compensation Analytics professional with </w:t>
      </w:r>
      <w:r w:rsidR="009021FF">
        <w:t>2</w:t>
      </w:r>
      <w:r>
        <w:t xml:space="preserve">+ years of experience in global compensation benchmarking, HR survey administration, enterprise-scale data validation, and business intelligence within multinational consulting environments. Currently supporting Mercer's global compensation &amp; benefits survey operations at </w:t>
      </w:r>
      <w:r w:rsidR="009021FF">
        <w:t>Marsh (</w:t>
      </w:r>
      <w:r>
        <w:t>Marsh McLennan</w:t>
      </w:r>
      <w:r w:rsidR="009021FF">
        <w:t>)</w:t>
      </w:r>
      <w:r>
        <w:t>.</w:t>
      </w:r>
    </w:p>
    <w:p w14:paraId="316ADC4A" w14:textId="77777777" w:rsidR="00770238" w:rsidRDefault="00000000">
      <w:pPr>
        <w:spacing w:after="80"/>
      </w:pPr>
      <w:r>
        <w:t xml:space="preserve">Proficient in SQL Server, R, Python, Power BI, and Advanced Excel with deep expertise in compensation benchmarking, salary survey analysis, statistical </w:t>
      </w:r>
      <w:proofErr w:type="spellStart"/>
      <w:r>
        <w:t>modeling</w:t>
      </w:r>
      <w:proofErr w:type="spellEnd"/>
      <w:r>
        <w:t>, data quality assurance, and workforce insights. Adept at translating complex compensation datasets into actionable business decisions for HR and C-suite stakeholders.</w:t>
      </w:r>
    </w:p>
    <w:p w14:paraId="6B91C93D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CORE SKILLS</w:t>
      </w:r>
    </w:p>
    <w:p w14:paraId="52E21881" w14:textId="77777777" w:rsidR="00770238" w:rsidRDefault="007702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0238" w14:paraId="0F0A0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6D2E3B5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Analytics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3765E3D" w14:textId="77777777" w:rsidR="00770238" w:rsidRDefault="00000000">
            <w:r>
              <w:rPr>
                <w:sz w:val="18"/>
                <w:szCs w:val="18"/>
              </w:rPr>
              <w:t xml:space="preserve">Compensation Benchmarking, Salary Survey Analysis, Statistical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>, Workforce Analytics, Market Pricing, Pay Equity Analysis</w:t>
            </w:r>
          </w:p>
        </w:tc>
      </w:tr>
      <w:tr w:rsidR="00770238" w14:paraId="02654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EF7D502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Programming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4B36CE4" w14:textId="77777777" w:rsidR="00770238" w:rsidRDefault="00000000">
            <w:r>
              <w:rPr>
                <w:sz w:val="18"/>
                <w:szCs w:val="18"/>
              </w:rPr>
              <w:t>SQL Server, R Programming, Python (Pandas, NumPy, Matplotlib, Scikit-learn), Advanced Excel, Power Query, DAX</w:t>
            </w:r>
          </w:p>
        </w:tc>
      </w:tr>
      <w:tr w:rsidR="00770238" w14:paraId="1D65E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223C9A6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1FBA140" w14:textId="77777777" w:rsidR="00770238" w:rsidRDefault="00000000">
            <w:r>
              <w:rPr>
                <w:sz w:val="18"/>
                <w:szCs w:val="18"/>
              </w:rPr>
              <w:t>Power BI, Excel Dashboards, Data Visualization, KPI Reporting, Business Intelligence</w:t>
            </w:r>
          </w:p>
        </w:tc>
      </w:tr>
      <w:tr w:rsidR="00770238" w14:paraId="4AD5C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9EA31D7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Data Ops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886EA42" w14:textId="77777777" w:rsidR="00770238" w:rsidRDefault="00000000">
            <w:r>
              <w:rPr>
                <w:sz w:val="18"/>
                <w:szCs w:val="18"/>
              </w:rPr>
              <w:t>Data Validation, Data Cleaning, Data Governance, Anomaly Detection, ETL Processes, Database Management</w:t>
            </w:r>
          </w:p>
        </w:tc>
      </w:tr>
      <w:tr w:rsidR="00770238" w14:paraId="1A42B8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668B860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Platforms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A75F4F1" w14:textId="215EAACE" w:rsidR="00770238" w:rsidRDefault="00000000">
            <w:r>
              <w:rPr>
                <w:sz w:val="18"/>
                <w:szCs w:val="18"/>
              </w:rPr>
              <w:t xml:space="preserve">Mercer </w:t>
            </w:r>
            <w:r w:rsidR="009021FF">
              <w:rPr>
                <w:sz w:val="18"/>
                <w:szCs w:val="18"/>
              </w:rPr>
              <w:t>WIN,</w:t>
            </w:r>
            <w:r>
              <w:rPr>
                <w:sz w:val="18"/>
                <w:szCs w:val="18"/>
              </w:rPr>
              <w:t xml:space="preserve"> Mercer Data Connector, MS Office Suite, SQL Server Management Studio</w:t>
            </w:r>
          </w:p>
        </w:tc>
      </w:tr>
      <w:tr w:rsidR="00770238" w14:paraId="1998F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BF8A12" w14:textId="77777777" w:rsidR="00770238" w:rsidRDefault="00000000">
            <w:r>
              <w:rPr>
                <w:b/>
                <w:bCs/>
                <w:color w:val="1B3A6B"/>
                <w:sz w:val="18"/>
                <w:szCs w:val="18"/>
              </w:rPr>
              <w:t>Soft Skills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B2084F2" w14:textId="77777777" w:rsidR="00770238" w:rsidRDefault="00000000">
            <w:r>
              <w:rPr>
                <w:sz w:val="18"/>
                <w:szCs w:val="18"/>
              </w:rPr>
              <w:t>Stakeholder Management, Global Survey Operations, Process Optimization, Cross-functional Collaboration</w:t>
            </w:r>
          </w:p>
        </w:tc>
      </w:tr>
    </w:tbl>
    <w:p w14:paraId="1C7F5680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PROFESSIONAL EXPERIENCE</w:t>
      </w:r>
    </w:p>
    <w:p w14:paraId="5C262B5D" w14:textId="2C7C8288" w:rsidR="00770238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2"/>
          <w:szCs w:val="22"/>
        </w:rPr>
        <w:t>Senior Analyst – RDS</w:t>
      </w:r>
      <w:r>
        <w:tab/>
      </w:r>
      <w:r>
        <w:rPr>
          <w:i/>
          <w:iCs/>
          <w:color w:val="64748B"/>
          <w:sz w:val="18"/>
          <w:szCs w:val="18"/>
        </w:rPr>
        <w:t>Mar 2026 – Present</w:t>
      </w:r>
    </w:p>
    <w:p w14:paraId="3F5A77D6" w14:textId="5715C0ED" w:rsidR="00770238" w:rsidRDefault="00000000">
      <w:pPr>
        <w:tabs>
          <w:tab w:val="right" w:pos="9360"/>
        </w:tabs>
        <w:spacing w:after="60"/>
      </w:pPr>
      <w:r>
        <w:rPr>
          <w:b/>
          <w:bCs/>
          <w:color w:val="2563EB"/>
        </w:rPr>
        <w:t xml:space="preserve"> </w:t>
      </w:r>
      <w:r w:rsidR="009021FF">
        <w:rPr>
          <w:b/>
          <w:bCs/>
          <w:color w:val="2563EB"/>
        </w:rPr>
        <w:t>MARSH (</w:t>
      </w:r>
      <w:r w:rsidR="009021FF">
        <w:rPr>
          <w:b/>
          <w:bCs/>
          <w:color w:val="2563EB"/>
        </w:rPr>
        <w:t>Marsh McLennan</w:t>
      </w:r>
      <w:r w:rsidR="009021FF">
        <w:rPr>
          <w:b/>
          <w:bCs/>
          <w:color w:val="2563EB"/>
        </w:rPr>
        <w:t>)</w:t>
      </w:r>
      <w:r w:rsidR="009021FF">
        <w:rPr>
          <w:color w:val="64748B"/>
          <w:sz w:val="18"/>
          <w:szCs w:val="18"/>
        </w:rPr>
        <w:t xml:space="preserve"> | India</w:t>
      </w:r>
    </w:p>
    <w:p w14:paraId="0CB4198C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Manage large-scale employer-reported compensation datasets across 50+ industries and multiple geographies for Mercer's global C&amp;B survey operations.</w:t>
      </w:r>
    </w:p>
    <w:p w14:paraId="7444CA4D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Conduct compensation benchmarking and salary survey analysis enabling organizations to assess market competitiveness and design competitive reward strategies.</w:t>
      </w:r>
    </w:p>
    <w:p w14:paraId="0E11DFE4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Perform rigorous data validation, quality assurance, and anomaly detection on global compensation datasets ensuring accuracy, consistency, and survey integrity.</w:t>
      </w:r>
    </w:p>
    <w:p w14:paraId="5EC6E14D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Apply statistical methodologies and market trend evaluation to identify data gaps, outliers, and reporting inconsistencies, improving survey output accuracy.</w:t>
      </w:r>
    </w:p>
    <w:p w14:paraId="0EBE3F03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 with global HR stakeholders and client organizations to resolve compensation data queries, survey participation issues, and platform concerns.</w:t>
      </w:r>
    </w:p>
    <w:p w14:paraId="3384091E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Leverage SQL Server for enterprise-level survey database management, end-to-end data processing, and ad-hoc analytical queries.</w:t>
      </w:r>
    </w:p>
    <w:p w14:paraId="6B5E921F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statistical reports, compensation insights, and analytical visualizations using R and Python to support business decision-making.</w:t>
      </w:r>
    </w:p>
    <w:p w14:paraId="2618A161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Support compensation survey publication cycles ensuring accurate benchmarking outputs and standardized reporting deliverables.</w:t>
      </w:r>
    </w:p>
    <w:p w14:paraId="19F3D24B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Drive process optimization initiatives and maintain SOPs for survey administration and compensation analytics workflows.</w:t>
      </w:r>
    </w:p>
    <w:p w14:paraId="39D748BC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Work extensively with Mercer WIN® and Mercer Data Connector platforms for survey administration and data delivery.</w:t>
      </w:r>
    </w:p>
    <w:p w14:paraId="130E24B3" w14:textId="6E1A8E82" w:rsidR="00770238" w:rsidRDefault="00000000">
      <w:pPr>
        <w:tabs>
          <w:tab w:val="right" w:pos="9360"/>
        </w:tabs>
        <w:spacing w:before="180" w:after="40"/>
      </w:pPr>
      <w:r>
        <w:rPr>
          <w:b/>
          <w:bCs/>
          <w:color w:val="1B3A6B"/>
          <w:sz w:val="22"/>
          <w:szCs w:val="22"/>
        </w:rPr>
        <w:t xml:space="preserve">Senior Associate – </w:t>
      </w:r>
      <w:r w:rsidR="009021FF">
        <w:rPr>
          <w:b/>
          <w:bCs/>
          <w:color w:val="1B3A6B"/>
          <w:sz w:val="22"/>
          <w:szCs w:val="22"/>
        </w:rPr>
        <w:t>Finance &amp; Operation</w:t>
      </w:r>
      <w:r>
        <w:tab/>
      </w:r>
      <w:r>
        <w:rPr>
          <w:i/>
          <w:iCs/>
          <w:color w:val="64748B"/>
          <w:sz w:val="18"/>
          <w:szCs w:val="18"/>
        </w:rPr>
        <w:t>2024 – 2026</w:t>
      </w:r>
    </w:p>
    <w:p w14:paraId="20A296AF" w14:textId="2841CE8C" w:rsidR="00770238" w:rsidRDefault="00000000">
      <w:pPr>
        <w:tabs>
          <w:tab w:val="right" w:pos="9360"/>
        </w:tabs>
        <w:spacing w:after="60"/>
      </w:pPr>
      <w:r>
        <w:rPr>
          <w:b/>
          <w:bCs/>
          <w:color w:val="2563EB"/>
        </w:rPr>
        <w:t xml:space="preserve">Health Insurance TPA India </w:t>
      </w:r>
      <w:r w:rsidR="009021FF">
        <w:rPr>
          <w:b/>
          <w:bCs/>
          <w:color w:val="2563EB"/>
        </w:rPr>
        <w:t>Ltd</w:t>
      </w:r>
      <w:r w:rsidR="009021FF">
        <w:rPr>
          <w:color w:val="64748B"/>
          <w:sz w:val="18"/>
          <w:szCs w:val="18"/>
        </w:rPr>
        <w:t xml:space="preserve"> | India</w:t>
      </w:r>
    </w:p>
    <w:p w14:paraId="187B7F22" w14:textId="2CCCC2DC" w:rsidR="007702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Analyzed</w:t>
      </w:r>
      <w:proofErr w:type="spellEnd"/>
      <w:r>
        <w:t xml:space="preserve"> transactional and financial datasets using SQL and Excel to surface business trends, anomalies, and operational performance indicators.</w:t>
      </w:r>
    </w:p>
    <w:p w14:paraId="54C900BC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deployed Power BI dashboards and KPI reporting solutions to monitor revenue metrics and operational efficiency for leadership teams.</w:t>
      </w:r>
    </w:p>
    <w:p w14:paraId="3E2E0DC7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large-scale data cleaning, validation, and exploratory analysis ensuring high data quality for business reporting.</w:t>
      </w:r>
    </w:p>
    <w:p w14:paraId="07D37133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recurring reports and workflows using Excel macros and SQL scripts, reducing manual effort by ~30% and improving turnaround time.</w:t>
      </w:r>
    </w:p>
    <w:p w14:paraId="55AA6633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business and finance stakeholders to translate operational requirements into scalable analytical solutions and reporting deliverables.</w:t>
      </w:r>
    </w:p>
    <w:p w14:paraId="051FA6F8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KEY PROJECTS</w:t>
      </w:r>
    </w:p>
    <w:p w14:paraId="2A5535E9" w14:textId="77777777" w:rsidR="00770238" w:rsidRDefault="00000000">
      <w:pPr>
        <w:spacing w:before="160" w:after="40"/>
      </w:pPr>
      <w:r>
        <w:rPr>
          <w:b/>
          <w:bCs/>
          <w:color w:val="1B3A6B"/>
        </w:rPr>
        <w:t>Compensation &amp; Workforce Benchmarking Analytics</w:t>
      </w:r>
    </w:p>
    <w:p w14:paraId="2201FFDE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end-to-end compensation trend analysis and benchmarking studies on large-scale workforce datasets to evaluate salary structures, pay distributions, and market positioning.</w:t>
      </w:r>
    </w:p>
    <w:p w14:paraId="41C1A16B" w14:textId="4EDA6C60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statistical visualizations and comprehensive reporting summaries using </w:t>
      </w:r>
      <w:r w:rsidR="003E51CE">
        <w:t>SQL &amp;</w:t>
      </w:r>
      <w:r>
        <w:t xml:space="preserve"> Excel for internal stakeholder presentations.</w:t>
      </w:r>
    </w:p>
    <w:p w14:paraId="3C5A616F" w14:textId="77777777" w:rsidR="00770238" w:rsidRDefault="00000000">
      <w:pPr>
        <w:spacing w:before="160" w:after="40"/>
      </w:pPr>
      <w:r>
        <w:rPr>
          <w:b/>
          <w:bCs/>
          <w:color w:val="1B3A6B"/>
        </w:rPr>
        <w:t>E-Commerce Sales Analytics</w:t>
      </w:r>
    </w:p>
    <w:p w14:paraId="7258B7D0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Analyzed</w:t>
      </w:r>
      <w:proofErr w:type="spellEnd"/>
      <w:r>
        <w:t xml:space="preserve"> 25,000+ transactional records to uncover sales trends, pricing optimization opportunities, and inventory performance insights.</w:t>
      </w:r>
    </w:p>
    <w:p w14:paraId="50909442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BI dashboards and analytical summaries enabling data-driven decisions on product performance and revenue strategy.</w:t>
      </w:r>
    </w:p>
    <w:p w14:paraId="55947ED1" w14:textId="77777777" w:rsidR="00770238" w:rsidRDefault="00000000">
      <w:pPr>
        <w:spacing w:before="160" w:after="40"/>
      </w:pPr>
      <w:r>
        <w:rPr>
          <w:b/>
          <w:bCs/>
          <w:color w:val="1B3A6B"/>
        </w:rPr>
        <w:t>UK Train Operations Analytics</w:t>
      </w:r>
    </w:p>
    <w:p w14:paraId="3CD205C5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Integrated multi-source operational datasets to </w:t>
      </w:r>
      <w:proofErr w:type="spellStart"/>
      <w:r>
        <w:t>analyze</w:t>
      </w:r>
      <w:proofErr w:type="spellEnd"/>
      <w:r>
        <w:t xml:space="preserve"> delays, route profitability, and transportation performance metrics.</w:t>
      </w:r>
    </w:p>
    <w:p w14:paraId="60343B58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trend analysis and actionable recommendations for operational improvement using Python and Power BI.</w:t>
      </w:r>
    </w:p>
    <w:p w14:paraId="4ED58492" w14:textId="77777777" w:rsidR="00770238" w:rsidRDefault="00000000">
      <w:pPr>
        <w:spacing w:before="160" w:after="40"/>
      </w:pPr>
      <w:r>
        <w:rPr>
          <w:b/>
          <w:bCs/>
          <w:color w:val="1B3A6B"/>
        </w:rPr>
        <w:t>Netflix Content Analytics</w:t>
      </w:r>
    </w:p>
    <w:p w14:paraId="704BBA90" w14:textId="19ED44B3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analytical models to evaluate content performance trends and viewer </w:t>
      </w:r>
      <w:r w:rsidR="001A20D2">
        <w:t>behaviour</w:t>
      </w:r>
      <w:r>
        <w:t xml:space="preserve"> patterns across large entertainment datasets.</w:t>
      </w:r>
    </w:p>
    <w:p w14:paraId="24412B3D" w14:textId="77777777" w:rsidR="00770238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strategic insights on content investment opportunities supported by data-driven visualizations.</w:t>
      </w:r>
    </w:p>
    <w:p w14:paraId="73247FA0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CERTIFICATIONS</w:t>
      </w:r>
    </w:p>
    <w:p w14:paraId="5A410D5E" w14:textId="77777777" w:rsidR="00770238" w:rsidRDefault="00770238">
      <w:pPr>
        <w:spacing w:before="80"/>
      </w:pPr>
    </w:p>
    <w:p w14:paraId="0CAAACE3" w14:textId="3BBA3531" w:rsidR="00770238" w:rsidRDefault="009021FF">
      <w:pPr>
        <w:tabs>
          <w:tab w:val="right" w:pos="9360"/>
        </w:tabs>
        <w:spacing w:before="40" w:after="40"/>
      </w:pPr>
      <w:r>
        <w:rPr>
          <w:rFonts w:ascii="Cambria Math" w:hAnsi="Cambria Math" w:cs="Cambria Math"/>
          <w:color w:val="2563EB"/>
        </w:rPr>
        <w:t>▸</w:t>
      </w:r>
      <w:r>
        <w:rPr>
          <w:color w:val="2563EB"/>
        </w:rPr>
        <w:t xml:space="preserve"> </w:t>
      </w:r>
      <w:r w:rsidRPr="009021FF">
        <w:rPr>
          <w:color w:val="auto"/>
        </w:rPr>
        <w:t>Google</w:t>
      </w:r>
      <w:r w:rsidR="00000000" w:rsidRPr="009021FF">
        <w:rPr>
          <w:color w:val="auto"/>
        </w:rPr>
        <w:t xml:space="preserve"> </w:t>
      </w:r>
      <w:r w:rsidR="00000000">
        <w:t>Advanced Data Analytics Professional Certificate</w:t>
      </w:r>
      <w:r w:rsidR="00000000">
        <w:tab/>
      </w:r>
      <w:r w:rsidR="00000000">
        <w:rPr>
          <w:i/>
          <w:iCs/>
          <w:color w:val="64748B"/>
          <w:sz w:val="18"/>
          <w:szCs w:val="18"/>
        </w:rPr>
        <w:t>2025</w:t>
      </w:r>
    </w:p>
    <w:p w14:paraId="0AB73CDC" w14:textId="34781AFB" w:rsidR="00770238" w:rsidRDefault="009021FF">
      <w:pPr>
        <w:tabs>
          <w:tab w:val="right" w:pos="9360"/>
        </w:tabs>
        <w:spacing w:before="40" w:after="40"/>
      </w:pPr>
      <w:r>
        <w:rPr>
          <w:rFonts w:ascii="Cambria Math" w:hAnsi="Cambria Math" w:cs="Cambria Math"/>
          <w:color w:val="2563EB"/>
        </w:rPr>
        <w:t>▸</w:t>
      </w:r>
      <w:r>
        <w:rPr>
          <w:color w:val="2563EB"/>
        </w:rPr>
        <w:t xml:space="preserve"> </w:t>
      </w:r>
      <w:r w:rsidRPr="009021FF">
        <w:rPr>
          <w:color w:val="auto"/>
        </w:rPr>
        <w:t>Data</w:t>
      </w:r>
      <w:r w:rsidR="00000000">
        <w:t xml:space="preserve"> Science Certification Program – </w:t>
      </w:r>
      <w:proofErr w:type="spellStart"/>
      <w:r w:rsidR="00000000">
        <w:t>AnalytixLabs</w:t>
      </w:r>
      <w:proofErr w:type="spellEnd"/>
      <w:r w:rsidR="00000000">
        <w:tab/>
      </w:r>
      <w:r w:rsidR="00000000">
        <w:rPr>
          <w:i/>
          <w:iCs/>
          <w:color w:val="64748B"/>
          <w:sz w:val="18"/>
          <w:szCs w:val="18"/>
        </w:rPr>
        <w:t>2024</w:t>
      </w:r>
    </w:p>
    <w:p w14:paraId="32A686D5" w14:textId="1345D1C1" w:rsidR="00770238" w:rsidRDefault="009021FF">
      <w:pPr>
        <w:tabs>
          <w:tab w:val="right" w:pos="9360"/>
        </w:tabs>
        <w:spacing w:before="40" w:after="40"/>
      </w:pPr>
      <w:r>
        <w:rPr>
          <w:rFonts w:ascii="Cambria Math" w:hAnsi="Cambria Math" w:cs="Cambria Math"/>
          <w:color w:val="2563EB"/>
        </w:rPr>
        <w:t>▸</w:t>
      </w:r>
      <w:r>
        <w:rPr>
          <w:color w:val="2563EB"/>
        </w:rPr>
        <w:t xml:space="preserve"> </w:t>
      </w:r>
      <w:r w:rsidRPr="009021FF">
        <w:rPr>
          <w:color w:val="auto"/>
        </w:rPr>
        <w:t>Data</w:t>
      </w:r>
      <w:r w:rsidR="00000000">
        <w:t xml:space="preserve"> Analysis with Microsoft Excel – LinkedIn Learning</w:t>
      </w:r>
      <w:r w:rsidR="00000000">
        <w:tab/>
      </w:r>
      <w:r w:rsidR="00000000">
        <w:rPr>
          <w:i/>
          <w:iCs/>
          <w:color w:val="64748B"/>
          <w:sz w:val="18"/>
          <w:szCs w:val="18"/>
        </w:rPr>
        <w:t>2024</w:t>
      </w:r>
    </w:p>
    <w:p w14:paraId="398F7B16" w14:textId="77777777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t>EDUCATION</w:t>
      </w:r>
    </w:p>
    <w:p w14:paraId="5071CF70" w14:textId="77777777" w:rsidR="00770238" w:rsidRDefault="00000000">
      <w:pPr>
        <w:tabs>
          <w:tab w:val="right" w:pos="9360"/>
        </w:tabs>
        <w:spacing w:before="100" w:after="40"/>
      </w:pPr>
      <w:r>
        <w:rPr>
          <w:b/>
          <w:bCs/>
          <w:color w:val="1B3A6B"/>
          <w:sz w:val="22"/>
          <w:szCs w:val="22"/>
        </w:rPr>
        <w:t>Bachelor of Science (B.Sc.)</w:t>
      </w:r>
      <w:r>
        <w:tab/>
      </w:r>
      <w:r>
        <w:rPr>
          <w:i/>
          <w:iCs/>
          <w:color w:val="64748B"/>
          <w:sz w:val="18"/>
          <w:szCs w:val="18"/>
        </w:rPr>
        <w:t>2018 – 2021</w:t>
      </w:r>
    </w:p>
    <w:p w14:paraId="392FCA5D" w14:textId="77777777" w:rsidR="00770238" w:rsidRDefault="00000000">
      <w:pPr>
        <w:spacing w:after="80"/>
      </w:pPr>
      <w:proofErr w:type="spellStart"/>
      <w:r>
        <w:t>Kumaun</w:t>
      </w:r>
      <w:proofErr w:type="spellEnd"/>
      <w:r>
        <w:t xml:space="preserve"> University, Nainital</w:t>
      </w:r>
    </w:p>
    <w:p w14:paraId="419B9E4E" w14:textId="77777777" w:rsidR="009021FF" w:rsidRDefault="009021FF">
      <w:pPr>
        <w:pBdr>
          <w:bottom w:val="single" w:sz="8" w:space="4" w:color="2563EB"/>
        </w:pBdr>
        <w:spacing w:before="280" w:after="80"/>
        <w:rPr>
          <w:b/>
          <w:bCs/>
          <w:color w:val="1B3A6B"/>
          <w:spacing w:val="60"/>
          <w:sz w:val="22"/>
          <w:szCs w:val="22"/>
        </w:rPr>
      </w:pPr>
    </w:p>
    <w:p w14:paraId="797320FB" w14:textId="788C8372" w:rsidR="0077023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color w:val="1B3A6B"/>
          <w:spacing w:val="60"/>
          <w:sz w:val="22"/>
          <w:szCs w:val="22"/>
        </w:rPr>
        <w:lastRenderedPageBreak/>
        <w:t>ADDITIONAL INFORMATION</w:t>
      </w:r>
    </w:p>
    <w:p w14:paraId="50C53D29" w14:textId="77777777" w:rsidR="00770238" w:rsidRDefault="00000000">
      <w:pPr>
        <w:spacing w:before="80" w:after="40"/>
      </w:pPr>
      <w:r>
        <w:rPr>
          <w:b/>
          <w:bCs/>
        </w:rPr>
        <w:t xml:space="preserve">Languages: </w:t>
      </w:r>
      <w:r>
        <w:t>Hindi, English</w:t>
      </w:r>
    </w:p>
    <w:p w14:paraId="39C83106" w14:textId="77777777" w:rsidR="00770238" w:rsidRDefault="00000000">
      <w:pPr>
        <w:spacing w:before="40" w:after="40"/>
      </w:pPr>
      <w:r>
        <w:rPr>
          <w:b/>
          <w:bCs/>
        </w:rPr>
        <w:t xml:space="preserve">Domain Expertise: </w:t>
      </w:r>
      <w:r>
        <w:t>Global compensation analytics, workforce benchmarking, Mercer survey methodology, enterprise data governance, HR analytics, business intelligence</w:t>
      </w:r>
    </w:p>
    <w:p w14:paraId="500D98EF" w14:textId="77777777" w:rsidR="00770238" w:rsidRDefault="00000000">
      <w:pPr>
        <w:spacing w:before="40" w:after="40"/>
      </w:pPr>
      <w:r>
        <w:rPr>
          <w:b/>
          <w:bCs/>
        </w:rPr>
        <w:t xml:space="preserve">Work Style: </w:t>
      </w:r>
      <w:r>
        <w:t>Proven ability to deliver in fast-paced, data-intensive consulting and MNC environments; comfortable with ambiguity and global stakeholder engagement</w:t>
      </w:r>
    </w:p>
    <w:sectPr w:rsidR="0077023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794"/>
    <w:multiLevelType w:val="hybridMultilevel"/>
    <w:tmpl w:val="B9B61210"/>
    <w:lvl w:ilvl="0" w:tplc="2E0E3E16">
      <w:start w:val="1"/>
      <w:numFmt w:val="bullet"/>
      <w:lvlText w:val="▸"/>
      <w:lvlJc w:val="left"/>
      <w:pPr>
        <w:ind w:left="360" w:hanging="260"/>
      </w:pPr>
      <w:rPr>
        <w:rFonts w:ascii="Calibri" w:eastAsia="Calibri" w:hAnsi="Calibri" w:cs="Calibri"/>
        <w:color w:val="2563EB"/>
        <w:sz w:val="20"/>
        <w:szCs w:val="20"/>
      </w:rPr>
    </w:lvl>
    <w:lvl w:ilvl="1" w:tplc="65BE8CCA">
      <w:numFmt w:val="decimal"/>
      <w:lvlText w:val=""/>
      <w:lvlJc w:val="left"/>
    </w:lvl>
    <w:lvl w:ilvl="2" w:tplc="B5A04F92">
      <w:numFmt w:val="decimal"/>
      <w:lvlText w:val=""/>
      <w:lvlJc w:val="left"/>
    </w:lvl>
    <w:lvl w:ilvl="3" w:tplc="20361876">
      <w:numFmt w:val="decimal"/>
      <w:lvlText w:val=""/>
      <w:lvlJc w:val="left"/>
    </w:lvl>
    <w:lvl w:ilvl="4" w:tplc="E898CAE4">
      <w:numFmt w:val="decimal"/>
      <w:lvlText w:val=""/>
      <w:lvlJc w:val="left"/>
    </w:lvl>
    <w:lvl w:ilvl="5" w:tplc="2A60FD0A">
      <w:numFmt w:val="decimal"/>
      <w:lvlText w:val=""/>
      <w:lvlJc w:val="left"/>
    </w:lvl>
    <w:lvl w:ilvl="6" w:tplc="33C2F974">
      <w:numFmt w:val="decimal"/>
      <w:lvlText w:val=""/>
      <w:lvlJc w:val="left"/>
    </w:lvl>
    <w:lvl w:ilvl="7" w:tplc="5E9858DC">
      <w:numFmt w:val="decimal"/>
      <w:lvlText w:val=""/>
      <w:lvlJc w:val="left"/>
    </w:lvl>
    <w:lvl w:ilvl="8" w:tplc="4BF093B8">
      <w:numFmt w:val="decimal"/>
      <w:lvlText w:val=""/>
      <w:lvlJc w:val="left"/>
    </w:lvl>
  </w:abstractNum>
  <w:abstractNum w:abstractNumId="1" w15:restartNumberingAfterBreak="0">
    <w:nsid w:val="194C2265"/>
    <w:multiLevelType w:val="hybridMultilevel"/>
    <w:tmpl w:val="DC985986"/>
    <w:lvl w:ilvl="0" w:tplc="CBB67EBC">
      <w:start w:val="1"/>
      <w:numFmt w:val="bullet"/>
      <w:lvlText w:val="●"/>
      <w:lvlJc w:val="left"/>
      <w:pPr>
        <w:ind w:left="720" w:hanging="360"/>
      </w:pPr>
    </w:lvl>
    <w:lvl w:ilvl="1" w:tplc="8DD6EC94">
      <w:start w:val="1"/>
      <w:numFmt w:val="bullet"/>
      <w:lvlText w:val="○"/>
      <w:lvlJc w:val="left"/>
      <w:pPr>
        <w:ind w:left="1440" w:hanging="360"/>
      </w:pPr>
    </w:lvl>
    <w:lvl w:ilvl="2" w:tplc="757C9F7C">
      <w:start w:val="1"/>
      <w:numFmt w:val="bullet"/>
      <w:lvlText w:val="■"/>
      <w:lvlJc w:val="left"/>
      <w:pPr>
        <w:ind w:left="2160" w:hanging="360"/>
      </w:pPr>
    </w:lvl>
    <w:lvl w:ilvl="3" w:tplc="058047B4">
      <w:start w:val="1"/>
      <w:numFmt w:val="bullet"/>
      <w:lvlText w:val="●"/>
      <w:lvlJc w:val="left"/>
      <w:pPr>
        <w:ind w:left="2880" w:hanging="360"/>
      </w:pPr>
    </w:lvl>
    <w:lvl w:ilvl="4" w:tplc="1186882A">
      <w:start w:val="1"/>
      <w:numFmt w:val="bullet"/>
      <w:lvlText w:val="○"/>
      <w:lvlJc w:val="left"/>
      <w:pPr>
        <w:ind w:left="3600" w:hanging="360"/>
      </w:pPr>
    </w:lvl>
    <w:lvl w:ilvl="5" w:tplc="3426239C">
      <w:start w:val="1"/>
      <w:numFmt w:val="bullet"/>
      <w:lvlText w:val="■"/>
      <w:lvlJc w:val="left"/>
      <w:pPr>
        <w:ind w:left="4320" w:hanging="360"/>
      </w:pPr>
    </w:lvl>
    <w:lvl w:ilvl="6" w:tplc="6F46636A">
      <w:start w:val="1"/>
      <w:numFmt w:val="bullet"/>
      <w:lvlText w:val="●"/>
      <w:lvlJc w:val="left"/>
      <w:pPr>
        <w:ind w:left="5040" w:hanging="360"/>
      </w:pPr>
    </w:lvl>
    <w:lvl w:ilvl="7" w:tplc="58E82A70">
      <w:start w:val="1"/>
      <w:numFmt w:val="bullet"/>
      <w:lvlText w:val="●"/>
      <w:lvlJc w:val="left"/>
      <w:pPr>
        <w:ind w:left="5760" w:hanging="360"/>
      </w:pPr>
    </w:lvl>
    <w:lvl w:ilvl="8" w:tplc="58DC6D5C">
      <w:start w:val="1"/>
      <w:numFmt w:val="bullet"/>
      <w:lvlText w:val="●"/>
      <w:lvlJc w:val="left"/>
      <w:pPr>
        <w:ind w:left="6480" w:hanging="360"/>
      </w:pPr>
    </w:lvl>
  </w:abstractNum>
  <w:num w:numId="1" w16cid:durableId="333149113">
    <w:abstractNumId w:val="1"/>
    <w:lvlOverride w:ilvl="0">
      <w:startOverride w:val="1"/>
    </w:lvlOverride>
  </w:num>
  <w:num w:numId="2" w16cid:durableId="1722292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238"/>
    <w:rsid w:val="001A20D2"/>
    <w:rsid w:val="003E51CE"/>
    <w:rsid w:val="00770238"/>
    <w:rsid w:val="0087425A"/>
    <w:rsid w:val="009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3687"/>
  <w15:docId w15:val="{2C242BB2-A359-4E05-90D9-B89F6ED5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2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pansh001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deepanshu rawat</cp:lastModifiedBy>
  <cp:revision>3</cp:revision>
  <dcterms:created xsi:type="dcterms:W3CDTF">2026-05-27T17:11:00Z</dcterms:created>
  <dcterms:modified xsi:type="dcterms:W3CDTF">2026-05-27T17:37:00Z</dcterms:modified>
</cp:coreProperties>
</file>