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0646" w14:textId="0135CC51" w:rsidR="00D721A6" w:rsidRDefault="00D721A6">
      <w:pPr>
        <w:pStyle w:val="Subtitle"/>
      </w:pPr>
      <w:r>
        <w:t>MA323 – Monte Carlo Simulation</w:t>
      </w:r>
    </w:p>
    <w:p w14:paraId="19AF0BA3" w14:textId="7ACD7565" w:rsidR="00303127" w:rsidRDefault="00D721A6">
      <w:pPr>
        <w:pStyle w:val="Title"/>
      </w:pPr>
      <w:r>
        <w:t>Lab - 07</w:t>
      </w:r>
    </w:p>
    <w:p w14:paraId="197626FC" w14:textId="54626387" w:rsidR="00303127" w:rsidRDefault="00D721A6" w:rsidP="00D721A6">
      <w:pPr>
        <w:pStyle w:val="Author"/>
      </w:pPr>
      <w:proofErr w:type="spellStart"/>
      <w:r>
        <w:t>Dipanshu</w:t>
      </w:r>
      <w:proofErr w:type="spellEnd"/>
      <w:r>
        <w:t xml:space="preserve"> Goyal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210123083</w:t>
      </w:r>
    </w:p>
    <w:p w14:paraId="64C263E4" w14:textId="21FF178B" w:rsidR="00303127" w:rsidRDefault="00D721A6">
      <w:pPr>
        <w:pStyle w:val="Heading1"/>
      </w:pPr>
      <w:r>
        <w:t xml:space="preserve">Question </w:t>
      </w:r>
      <w:r w:rsidR="00A26615">
        <w:t>–</w:t>
      </w:r>
      <w:r>
        <w:t xml:space="preserve"> 2</w:t>
      </w:r>
    </w:p>
    <w:p w14:paraId="33968756" w14:textId="77777777" w:rsidR="00A26615" w:rsidRPr="00A26615" w:rsidRDefault="00A26615" w:rsidP="00A26615"/>
    <w:p w14:paraId="0EA85843" w14:textId="596B380D" w:rsidR="00303127" w:rsidRDefault="00D721A6" w:rsidP="00D721A6">
      <w:pPr>
        <w:rPr>
          <w:sz w:val="28"/>
          <w:szCs w:val="28"/>
        </w:rPr>
      </w:pPr>
      <w:r>
        <w:rPr>
          <w:sz w:val="28"/>
          <w:szCs w:val="28"/>
        </w:rPr>
        <w:t>Lab 06 Answer – 1</w:t>
      </w:r>
    </w:p>
    <w:tbl>
      <w:tblPr>
        <w:tblStyle w:val="TableGrid"/>
        <w:tblW w:w="10877" w:type="dxa"/>
        <w:jc w:val="center"/>
        <w:tblLook w:val="04A0" w:firstRow="1" w:lastRow="0" w:firstColumn="1" w:lastColumn="0" w:noHBand="0" w:noVBand="1"/>
      </w:tblPr>
      <w:tblGrid>
        <w:gridCol w:w="1138"/>
        <w:gridCol w:w="3716"/>
        <w:gridCol w:w="3303"/>
        <w:gridCol w:w="2720"/>
      </w:tblGrid>
      <w:tr w:rsidR="00A26615" w:rsidRPr="00A26615" w14:paraId="0C98A7B7" w14:textId="77777777" w:rsidTr="00A26615">
        <w:trPr>
          <w:trHeight w:val="1192"/>
          <w:jc w:val="center"/>
        </w:trPr>
        <w:tc>
          <w:tcPr>
            <w:tcW w:w="1138" w:type="dxa"/>
            <w:vAlign w:val="center"/>
          </w:tcPr>
          <w:p w14:paraId="5C44F29F" w14:textId="15F626C1" w:rsidR="00D721A6" w:rsidRPr="00A26615" w:rsidRDefault="00D721A6" w:rsidP="00A26615">
            <w:pPr>
              <w:jc w:val="center"/>
              <w:rPr>
                <w:b/>
                <w:bCs/>
                <w:sz w:val="28"/>
                <w:szCs w:val="28"/>
              </w:rPr>
            </w:pPr>
            <w:r w:rsidRPr="00A26615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3716" w:type="dxa"/>
            <w:vAlign w:val="center"/>
          </w:tcPr>
          <w:p w14:paraId="51901A71" w14:textId="77777777" w:rsidR="00D721A6" w:rsidRPr="00A26615" w:rsidRDefault="00D721A6" w:rsidP="00A26615"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 w:rsidRPr="00A26615">
              <w:rPr>
                <w:b/>
                <w:bCs/>
                <w:sz w:val="28"/>
                <w:szCs w:val="28"/>
              </w:rPr>
              <w:t>I</w:t>
            </w:r>
            <w:r w:rsidRPr="00A26615">
              <w:rPr>
                <w:b/>
                <w:bCs/>
                <w:sz w:val="28"/>
                <w:szCs w:val="28"/>
                <w:vertAlign w:val="subscript"/>
              </w:rPr>
              <w:t>M</w:t>
            </w:r>
          </w:p>
          <w:p w14:paraId="5C1C9FC4" w14:textId="7F8CA482" w:rsidR="00D721A6" w:rsidRPr="00A26615" w:rsidRDefault="00D721A6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(estimated value of I)</w:t>
            </w:r>
          </w:p>
        </w:tc>
        <w:tc>
          <w:tcPr>
            <w:tcW w:w="3303" w:type="dxa"/>
            <w:vAlign w:val="center"/>
          </w:tcPr>
          <w:p w14:paraId="512A1285" w14:textId="26D9651F" w:rsidR="00D721A6" w:rsidRPr="00A26615" w:rsidRDefault="00D721A6" w:rsidP="00A26615">
            <w:pPr>
              <w:jc w:val="center"/>
              <w:rPr>
                <w:b/>
                <w:bCs/>
                <w:sz w:val="28"/>
                <w:szCs w:val="28"/>
              </w:rPr>
            </w:pPr>
            <w:r w:rsidRPr="00A26615">
              <w:rPr>
                <w:b/>
                <w:bCs/>
                <w:sz w:val="28"/>
                <w:szCs w:val="28"/>
              </w:rPr>
              <w:t>95% Confidence Interval</w:t>
            </w:r>
          </w:p>
        </w:tc>
        <w:tc>
          <w:tcPr>
            <w:tcW w:w="2720" w:type="dxa"/>
            <w:vAlign w:val="center"/>
          </w:tcPr>
          <w:p w14:paraId="56155CDF" w14:textId="0CAC1274" w:rsidR="00D721A6" w:rsidRPr="00A26615" w:rsidRDefault="00D721A6" w:rsidP="00A26615">
            <w:pPr>
              <w:jc w:val="center"/>
              <w:rPr>
                <w:b/>
                <w:bCs/>
                <w:sz w:val="28"/>
                <w:szCs w:val="28"/>
              </w:rPr>
            </w:pPr>
            <w:r w:rsidRPr="00A26615">
              <w:rPr>
                <w:b/>
                <w:bCs/>
                <w:sz w:val="28"/>
                <w:szCs w:val="28"/>
              </w:rPr>
              <w:t>Width of Confidence Interval</w:t>
            </w:r>
          </w:p>
        </w:tc>
      </w:tr>
      <w:tr w:rsidR="00A26615" w:rsidRPr="00A26615" w14:paraId="3607E43D" w14:textId="77777777" w:rsidTr="00A26615">
        <w:trPr>
          <w:trHeight w:val="595"/>
          <w:jc w:val="center"/>
        </w:trPr>
        <w:tc>
          <w:tcPr>
            <w:tcW w:w="1138" w:type="dxa"/>
            <w:vAlign w:val="center"/>
          </w:tcPr>
          <w:p w14:paraId="5766BCA5" w14:textId="066B23C6" w:rsidR="00D721A6" w:rsidRPr="00A26615" w:rsidRDefault="00D721A6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100</w:t>
            </w:r>
          </w:p>
        </w:tc>
        <w:tc>
          <w:tcPr>
            <w:tcW w:w="3716" w:type="dxa"/>
            <w:vAlign w:val="center"/>
          </w:tcPr>
          <w:p w14:paraId="1B5FE361" w14:textId="1D2E3DB5" w:rsidR="00D721A6" w:rsidRPr="00A26615" w:rsidRDefault="00D721A6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1.939856</w:t>
            </w:r>
          </w:p>
        </w:tc>
        <w:tc>
          <w:tcPr>
            <w:tcW w:w="3303" w:type="dxa"/>
            <w:vAlign w:val="center"/>
          </w:tcPr>
          <w:p w14:paraId="48A2C71F" w14:textId="3A0ECDA8" w:rsidR="00D721A6" w:rsidRPr="00A26615" w:rsidRDefault="00D721A6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(1.861093, 2.018619)</w:t>
            </w:r>
          </w:p>
        </w:tc>
        <w:tc>
          <w:tcPr>
            <w:tcW w:w="2720" w:type="dxa"/>
            <w:vAlign w:val="center"/>
          </w:tcPr>
          <w:p w14:paraId="27BDC3A9" w14:textId="28E82962" w:rsidR="00D721A6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0.157526</w:t>
            </w:r>
          </w:p>
        </w:tc>
      </w:tr>
      <w:tr w:rsidR="00D721A6" w:rsidRPr="00A26615" w14:paraId="201A5781" w14:textId="77777777" w:rsidTr="00A26615">
        <w:trPr>
          <w:trHeight w:val="556"/>
          <w:jc w:val="center"/>
        </w:trPr>
        <w:tc>
          <w:tcPr>
            <w:tcW w:w="1138" w:type="dxa"/>
            <w:vAlign w:val="center"/>
          </w:tcPr>
          <w:p w14:paraId="67CBDAB0" w14:textId="37E6AC69" w:rsidR="00D721A6" w:rsidRPr="00A26615" w:rsidRDefault="00D721A6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1000</w:t>
            </w:r>
          </w:p>
        </w:tc>
        <w:tc>
          <w:tcPr>
            <w:tcW w:w="3716" w:type="dxa"/>
            <w:vAlign w:val="center"/>
          </w:tcPr>
          <w:p w14:paraId="12918CAC" w14:textId="72A852C8" w:rsidR="00D721A6" w:rsidRPr="00A26615" w:rsidRDefault="00D721A6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1.991991</w:t>
            </w:r>
          </w:p>
        </w:tc>
        <w:tc>
          <w:tcPr>
            <w:tcW w:w="3303" w:type="dxa"/>
            <w:vAlign w:val="center"/>
          </w:tcPr>
          <w:p w14:paraId="74CE6A30" w14:textId="57726483" w:rsidR="00D721A6" w:rsidRPr="00A26615" w:rsidRDefault="00D721A6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(1.965119, 2.018862)</w:t>
            </w:r>
          </w:p>
        </w:tc>
        <w:tc>
          <w:tcPr>
            <w:tcW w:w="2720" w:type="dxa"/>
            <w:vAlign w:val="center"/>
          </w:tcPr>
          <w:p w14:paraId="2DCCAD1F" w14:textId="25362197" w:rsidR="00D721A6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0.053743</w:t>
            </w:r>
          </w:p>
        </w:tc>
      </w:tr>
      <w:tr w:rsidR="00A26615" w:rsidRPr="00A26615" w14:paraId="26EC85D3" w14:textId="77777777" w:rsidTr="00A26615">
        <w:trPr>
          <w:trHeight w:val="595"/>
          <w:jc w:val="center"/>
        </w:trPr>
        <w:tc>
          <w:tcPr>
            <w:tcW w:w="1138" w:type="dxa"/>
            <w:vAlign w:val="center"/>
          </w:tcPr>
          <w:p w14:paraId="2D9BB027" w14:textId="4BCFCDE1" w:rsidR="00D721A6" w:rsidRPr="00A26615" w:rsidRDefault="00D721A6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10000</w:t>
            </w:r>
          </w:p>
        </w:tc>
        <w:tc>
          <w:tcPr>
            <w:tcW w:w="3716" w:type="dxa"/>
            <w:vAlign w:val="center"/>
          </w:tcPr>
          <w:p w14:paraId="48C19C2A" w14:textId="4F6278D3" w:rsidR="00D721A6" w:rsidRPr="00A26615" w:rsidRDefault="00D721A6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1.997912</w:t>
            </w:r>
          </w:p>
        </w:tc>
        <w:tc>
          <w:tcPr>
            <w:tcW w:w="3303" w:type="dxa"/>
            <w:vAlign w:val="center"/>
          </w:tcPr>
          <w:p w14:paraId="4690C27C" w14:textId="5B4DD756" w:rsidR="00D721A6" w:rsidRPr="00A26615" w:rsidRDefault="00D721A6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(1.989242, 2.006582)</w:t>
            </w:r>
          </w:p>
        </w:tc>
        <w:tc>
          <w:tcPr>
            <w:tcW w:w="2720" w:type="dxa"/>
            <w:vAlign w:val="center"/>
          </w:tcPr>
          <w:p w14:paraId="3A81F6F9" w14:textId="4DC44902" w:rsidR="00D721A6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0.01734</w:t>
            </w:r>
          </w:p>
        </w:tc>
      </w:tr>
      <w:tr w:rsidR="00D721A6" w:rsidRPr="00A26615" w14:paraId="34EA3353" w14:textId="77777777" w:rsidTr="00A26615">
        <w:trPr>
          <w:trHeight w:val="635"/>
          <w:jc w:val="center"/>
        </w:trPr>
        <w:tc>
          <w:tcPr>
            <w:tcW w:w="1138" w:type="dxa"/>
            <w:vAlign w:val="center"/>
          </w:tcPr>
          <w:p w14:paraId="5AD6C18C" w14:textId="16058969" w:rsidR="00D721A6" w:rsidRPr="00A26615" w:rsidRDefault="00D721A6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100000</w:t>
            </w:r>
          </w:p>
        </w:tc>
        <w:tc>
          <w:tcPr>
            <w:tcW w:w="3716" w:type="dxa"/>
            <w:vAlign w:val="center"/>
          </w:tcPr>
          <w:p w14:paraId="7BCC0627" w14:textId="264398DE" w:rsidR="00D721A6" w:rsidRPr="00A26615" w:rsidRDefault="00D721A6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1.999248</w:t>
            </w:r>
          </w:p>
        </w:tc>
        <w:tc>
          <w:tcPr>
            <w:tcW w:w="3303" w:type="dxa"/>
            <w:vAlign w:val="center"/>
          </w:tcPr>
          <w:p w14:paraId="5D14EE64" w14:textId="4A2F6A51" w:rsidR="00D721A6" w:rsidRPr="00A26615" w:rsidRDefault="00D721A6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(1.9965, 2.001995)</w:t>
            </w:r>
          </w:p>
        </w:tc>
        <w:tc>
          <w:tcPr>
            <w:tcW w:w="2720" w:type="dxa"/>
            <w:vAlign w:val="center"/>
          </w:tcPr>
          <w:p w14:paraId="070A65A6" w14:textId="069E06A0" w:rsidR="00D721A6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0.005495</w:t>
            </w:r>
          </w:p>
        </w:tc>
      </w:tr>
    </w:tbl>
    <w:p w14:paraId="52EFEC60" w14:textId="77777777" w:rsidR="00A26615" w:rsidRDefault="00A26615" w:rsidP="00D721A6">
      <w:pPr>
        <w:rPr>
          <w:sz w:val="28"/>
          <w:szCs w:val="28"/>
        </w:rPr>
      </w:pPr>
    </w:p>
    <w:p w14:paraId="3F2F99EB" w14:textId="110A4B1A" w:rsidR="00A26615" w:rsidRDefault="00A26615" w:rsidP="00D721A6">
      <w:pPr>
        <w:rPr>
          <w:sz w:val="28"/>
          <w:szCs w:val="28"/>
        </w:rPr>
      </w:pPr>
      <w:r>
        <w:rPr>
          <w:sz w:val="28"/>
          <w:szCs w:val="28"/>
        </w:rPr>
        <w:t>Lab 07 Answer – 2</w:t>
      </w:r>
    </w:p>
    <w:tbl>
      <w:tblPr>
        <w:tblStyle w:val="TableGrid"/>
        <w:tblW w:w="10917" w:type="dxa"/>
        <w:jc w:val="center"/>
        <w:tblLook w:val="04A0" w:firstRow="1" w:lastRow="0" w:firstColumn="1" w:lastColumn="0" w:noHBand="0" w:noVBand="1"/>
      </w:tblPr>
      <w:tblGrid>
        <w:gridCol w:w="1142"/>
        <w:gridCol w:w="3730"/>
        <w:gridCol w:w="3315"/>
        <w:gridCol w:w="2730"/>
      </w:tblGrid>
      <w:tr w:rsidR="00A26615" w:rsidRPr="00A26615" w14:paraId="2ABEE623" w14:textId="77777777" w:rsidTr="00A26615">
        <w:trPr>
          <w:trHeight w:val="1256"/>
          <w:jc w:val="center"/>
        </w:trPr>
        <w:tc>
          <w:tcPr>
            <w:tcW w:w="1142" w:type="dxa"/>
            <w:vAlign w:val="center"/>
          </w:tcPr>
          <w:p w14:paraId="48DBE5ED" w14:textId="77777777" w:rsidR="00A26615" w:rsidRPr="00A26615" w:rsidRDefault="00A26615" w:rsidP="00A26615">
            <w:pPr>
              <w:jc w:val="center"/>
              <w:rPr>
                <w:b/>
                <w:bCs/>
                <w:sz w:val="28"/>
                <w:szCs w:val="28"/>
              </w:rPr>
            </w:pPr>
            <w:r w:rsidRPr="00A26615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3730" w:type="dxa"/>
            <w:vAlign w:val="center"/>
          </w:tcPr>
          <w:p w14:paraId="37109216" w14:textId="77777777" w:rsidR="00A26615" w:rsidRPr="00A26615" w:rsidRDefault="00A26615" w:rsidP="00A26615"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 w:rsidRPr="00A26615">
              <w:rPr>
                <w:b/>
                <w:bCs/>
                <w:sz w:val="28"/>
                <w:szCs w:val="28"/>
              </w:rPr>
              <w:t>I</w:t>
            </w:r>
            <w:r w:rsidRPr="00A26615">
              <w:rPr>
                <w:b/>
                <w:bCs/>
                <w:sz w:val="28"/>
                <w:szCs w:val="28"/>
                <w:vertAlign w:val="subscript"/>
              </w:rPr>
              <w:t>M</w:t>
            </w:r>
          </w:p>
          <w:p w14:paraId="11C1196E" w14:textId="77777777" w:rsidR="00A26615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(estimated value of I)</w:t>
            </w:r>
          </w:p>
        </w:tc>
        <w:tc>
          <w:tcPr>
            <w:tcW w:w="3315" w:type="dxa"/>
            <w:vAlign w:val="center"/>
          </w:tcPr>
          <w:p w14:paraId="37F956B8" w14:textId="77777777" w:rsidR="00A26615" w:rsidRPr="00A26615" w:rsidRDefault="00A26615" w:rsidP="00A26615">
            <w:pPr>
              <w:jc w:val="center"/>
              <w:rPr>
                <w:b/>
                <w:bCs/>
                <w:sz w:val="28"/>
                <w:szCs w:val="28"/>
              </w:rPr>
            </w:pPr>
            <w:r w:rsidRPr="00A26615">
              <w:rPr>
                <w:b/>
                <w:bCs/>
                <w:sz w:val="28"/>
                <w:szCs w:val="28"/>
              </w:rPr>
              <w:t>95% Confidence Interval</w:t>
            </w:r>
          </w:p>
        </w:tc>
        <w:tc>
          <w:tcPr>
            <w:tcW w:w="2730" w:type="dxa"/>
            <w:vAlign w:val="center"/>
          </w:tcPr>
          <w:p w14:paraId="7380AECD" w14:textId="77777777" w:rsidR="00A26615" w:rsidRPr="00A26615" w:rsidRDefault="00A26615" w:rsidP="00A26615">
            <w:pPr>
              <w:jc w:val="center"/>
              <w:rPr>
                <w:b/>
                <w:bCs/>
                <w:sz w:val="28"/>
                <w:szCs w:val="28"/>
              </w:rPr>
            </w:pPr>
            <w:r w:rsidRPr="00A26615">
              <w:rPr>
                <w:b/>
                <w:bCs/>
                <w:sz w:val="28"/>
                <w:szCs w:val="28"/>
              </w:rPr>
              <w:t>Width of Confidence Interval</w:t>
            </w:r>
          </w:p>
        </w:tc>
      </w:tr>
      <w:tr w:rsidR="00A26615" w:rsidRPr="00A26615" w14:paraId="17130334" w14:textId="77777777" w:rsidTr="00A26615">
        <w:trPr>
          <w:trHeight w:val="626"/>
          <w:jc w:val="center"/>
        </w:trPr>
        <w:tc>
          <w:tcPr>
            <w:tcW w:w="1142" w:type="dxa"/>
            <w:vAlign w:val="center"/>
          </w:tcPr>
          <w:p w14:paraId="788F8356" w14:textId="77777777" w:rsidR="00A26615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100</w:t>
            </w:r>
          </w:p>
        </w:tc>
        <w:tc>
          <w:tcPr>
            <w:tcW w:w="3730" w:type="dxa"/>
            <w:vAlign w:val="center"/>
          </w:tcPr>
          <w:p w14:paraId="34AE640B" w14:textId="5919D632" w:rsidR="00A26615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2.007689</w:t>
            </w:r>
          </w:p>
        </w:tc>
        <w:tc>
          <w:tcPr>
            <w:tcW w:w="3315" w:type="dxa"/>
            <w:vAlign w:val="center"/>
          </w:tcPr>
          <w:p w14:paraId="2140BFC2" w14:textId="063D60B9" w:rsidR="00A26615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(2.000446, 2.014932)</w:t>
            </w:r>
          </w:p>
        </w:tc>
        <w:tc>
          <w:tcPr>
            <w:tcW w:w="2730" w:type="dxa"/>
            <w:vAlign w:val="center"/>
          </w:tcPr>
          <w:p w14:paraId="4C092D13" w14:textId="52EAC0BB" w:rsidR="00A26615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0.014487</w:t>
            </w:r>
          </w:p>
        </w:tc>
      </w:tr>
      <w:tr w:rsidR="00A26615" w:rsidRPr="00A26615" w14:paraId="32379092" w14:textId="77777777" w:rsidTr="00A26615">
        <w:trPr>
          <w:trHeight w:val="585"/>
          <w:jc w:val="center"/>
        </w:trPr>
        <w:tc>
          <w:tcPr>
            <w:tcW w:w="1142" w:type="dxa"/>
            <w:vAlign w:val="center"/>
          </w:tcPr>
          <w:p w14:paraId="4F6E9870" w14:textId="77777777" w:rsidR="00A26615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1000</w:t>
            </w:r>
          </w:p>
        </w:tc>
        <w:tc>
          <w:tcPr>
            <w:tcW w:w="3730" w:type="dxa"/>
            <w:vAlign w:val="center"/>
          </w:tcPr>
          <w:p w14:paraId="60DAE384" w14:textId="3EE531A3" w:rsidR="00A26615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2.000852</w:t>
            </w:r>
          </w:p>
        </w:tc>
        <w:tc>
          <w:tcPr>
            <w:tcW w:w="3315" w:type="dxa"/>
            <w:vAlign w:val="center"/>
          </w:tcPr>
          <w:p w14:paraId="48572F32" w14:textId="4AB4F3D5" w:rsidR="00A26615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(1.998066, 2.003638)</w:t>
            </w:r>
          </w:p>
        </w:tc>
        <w:tc>
          <w:tcPr>
            <w:tcW w:w="2730" w:type="dxa"/>
            <w:vAlign w:val="center"/>
          </w:tcPr>
          <w:p w14:paraId="53BA6EC0" w14:textId="12792EF7" w:rsidR="00A26615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0.005572</w:t>
            </w:r>
          </w:p>
        </w:tc>
      </w:tr>
      <w:tr w:rsidR="00A26615" w:rsidRPr="00A26615" w14:paraId="3D8DB2F0" w14:textId="77777777" w:rsidTr="00A26615">
        <w:trPr>
          <w:trHeight w:val="626"/>
          <w:jc w:val="center"/>
        </w:trPr>
        <w:tc>
          <w:tcPr>
            <w:tcW w:w="1142" w:type="dxa"/>
            <w:vAlign w:val="center"/>
          </w:tcPr>
          <w:p w14:paraId="18B1FC32" w14:textId="77777777" w:rsidR="00A26615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10000</w:t>
            </w:r>
          </w:p>
        </w:tc>
        <w:tc>
          <w:tcPr>
            <w:tcW w:w="3730" w:type="dxa"/>
            <w:vAlign w:val="center"/>
          </w:tcPr>
          <w:p w14:paraId="7F24C4C1" w14:textId="68EC8748" w:rsidR="00A26615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1.999457</w:t>
            </w:r>
          </w:p>
        </w:tc>
        <w:tc>
          <w:tcPr>
            <w:tcW w:w="3315" w:type="dxa"/>
            <w:vAlign w:val="center"/>
          </w:tcPr>
          <w:p w14:paraId="409D21F7" w14:textId="0A5D09B2" w:rsidR="00A26615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(1.998524, 2.00039)</w:t>
            </w:r>
          </w:p>
        </w:tc>
        <w:tc>
          <w:tcPr>
            <w:tcW w:w="2730" w:type="dxa"/>
            <w:vAlign w:val="center"/>
          </w:tcPr>
          <w:p w14:paraId="672CD253" w14:textId="3C4D0037" w:rsidR="00A26615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0.001866</w:t>
            </w:r>
          </w:p>
        </w:tc>
      </w:tr>
      <w:tr w:rsidR="00A26615" w:rsidRPr="00A26615" w14:paraId="35C877D9" w14:textId="77777777" w:rsidTr="00A26615">
        <w:trPr>
          <w:trHeight w:val="668"/>
          <w:jc w:val="center"/>
        </w:trPr>
        <w:tc>
          <w:tcPr>
            <w:tcW w:w="1142" w:type="dxa"/>
            <w:vAlign w:val="center"/>
          </w:tcPr>
          <w:p w14:paraId="0016738A" w14:textId="77777777" w:rsidR="00A26615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100000</w:t>
            </w:r>
          </w:p>
        </w:tc>
        <w:tc>
          <w:tcPr>
            <w:tcW w:w="3730" w:type="dxa"/>
            <w:vAlign w:val="center"/>
          </w:tcPr>
          <w:p w14:paraId="785B1A25" w14:textId="47BF1F77" w:rsidR="00A26615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1.999548</w:t>
            </w:r>
          </w:p>
        </w:tc>
        <w:tc>
          <w:tcPr>
            <w:tcW w:w="3315" w:type="dxa"/>
            <w:vAlign w:val="center"/>
          </w:tcPr>
          <w:p w14:paraId="5A06F34E" w14:textId="3792955B" w:rsidR="00A26615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(1.999259, 1.999838)</w:t>
            </w:r>
          </w:p>
        </w:tc>
        <w:tc>
          <w:tcPr>
            <w:tcW w:w="2730" w:type="dxa"/>
            <w:vAlign w:val="center"/>
          </w:tcPr>
          <w:p w14:paraId="57B0D42C" w14:textId="3C8510FE" w:rsidR="00A26615" w:rsidRPr="00A26615" w:rsidRDefault="00A26615" w:rsidP="00A2661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0.000579</w:t>
            </w:r>
          </w:p>
        </w:tc>
      </w:tr>
    </w:tbl>
    <w:p w14:paraId="321C6225" w14:textId="77777777" w:rsidR="00643665" w:rsidRDefault="00643665" w:rsidP="00D721A6">
      <w:pPr>
        <w:rPr>
          <w:b/>
          <w:bCs/>
          <w:sz w:val="32"/>
          <w:szCs w:val="32"/>
        </w:rPr>
      </w:pPr>
    </w:p>
    <w:p w14:paraId="6B7A7BA7" w14:textId="088003BF" w:rsidR="00A26615" w:rsidRDefault="00A26615" w:rsidP="00D721A6">
      <w:pPr>
        <w:rPr>
          <w:b/>
          <w:bCs/>
          <w:sz w:val="32"/>
          <w:szCs w:val="32"/>
        </w:rPr>
      </w:pPr>
      <w:r w:rsidRPr="00A26615">
        <w:rPr>
          <w:b/>
          <w:bCs/>
          <w:sz w:val="32"/>
          <w:szCs w:val="32"/>
        </w:rPr>
        <w:lastRenderedPageBreak/>
        <w:t>Observations</w:t>
      </w:r>
      <w:r>
        <w:rPr>
          <w:b/>
          <w:bCs/>
          <w:sz w:val="32"/>
          <w:szCs w:val="32"/>
        </w:rPr>
        <w:t>:</w:t>
      </w:r>
    </w:p>
    <w:tbl>
      <w:tblPr>
        <w:tblStyle w:val="TableGrid"/>
        <w:tblW w:w="10917" w:type="dxa"/>
        <w:jc w:val="center"/>
        <w:tblLook w:val="04A0" w:firstRow="1" w:lastRow="0" w:firstColumn="1" w:lastColumn="0" w:noHBand="0" w:noVBand="1"/>
      </w:tblPr>
      <w:tblGrid>
        <w:gridCol w:w="1142"/>
        <w:gridCol w:w="3730"/>
        <w:gridCol w:w="3315"/>
        <w:gridCol w:w="2730"/>
      </w:tblGrid>
      <w:tr w:rsidR="00643665" w:rsidRPr="00A26615" w14:paraId="0055E419" w14:textId="77777777" w:rsidTr="0060087F">
        <w:trPr>
          <w:trHeight w:val="1256"/>
          <w:jc w:val="center"/>
        </w:trPr>
        <w:tc>
          <w:tcPr>
            <w:tcW w:w="1142" w:type="dxa"/>
            <w:vAlign w:val="center"/>
          </w:tcPr>
          <w:p w14:paraId="49AFAD19" w14:textId="77777777" w:rsidR="00643665" w:rsidRPr="00A26615" w:rsidRDefault="00643665" w:rsidP="0060087F">
            <w:pPr>
              <w:jc w:val="center"/>
              <w:rPr>
                <w:b/>
                <w:bCs/>
                <w:sz w:val="28"/>
                <w:szCs w:val="28"/>
              </w:rPr>
            </w:pPr>
            <w:r w:rsidRPr="00A26615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3730" w:type="dxa"/>
            <w:vAlign w:val="center"/>
          </w:tcPr>
          <w:p w14:paraId="0A51FB2C" w14:textId="469156B4" w:rsidR="00643665" w:rsidRPr="00A26615" w:rsidRDefault="00643665" w:rsidP="0064366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Width of Confidence Interval </w:t>
            </w:r>
            <w:r w:rsidRPr="00A2661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Simple</w:t>
            </w:r>
            <w:r w:rsidRPr="00A26615">
              <w:rPr>
                <w:sz w:val="28"/>
                <w:szCs w:val="28"/>
              </w:rPr>
              <w:t>)</w:t>
            </w:r>
          </w:p>
        </w:tc>
        <w:tc>
          <w:tcPr>
            <w:tcW w:w="3315" w:type="dxa"/>
            <w:vAlign w:val="center"/>
          </w:tcPr>
          <w:p w14:paraId="061D8926" w14:textId="2B9F1F1C" w:rsidR="00643665" w:rsidRPr="00A26615" w:rsidRDefault="00643665" w:rsidP="006008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Width of Confidence Interval </w:t>
            </w:r>
            <w:r w:rsidRPr="00A2661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Antithetic</w:t>
            </w:r>
            <w:r w:rsidRPr="00A26615">
              <w:rPr>
                <w:sz w:val="28"/>
                <w:szCs w:val="28"/>
              </w:rPr>
              <w:t>)</w:t>
            </w:r>
          </w:p>
        </w:tc>
        <w:tc>
          <w:tcPr>
            <w:tcW w:w="2730" w:type="dxa"/>
            <w:vAlign w:val="center"/>
          </w:tcPr>
          <w:p w14:paraId="36233931" w14:textId="68ED31FB" w:rsidR="00643665" w:rsidRPr="00A26615" w:rsidRDefault="00643665" w:rsidP="006008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Ratio </w:t>
            </w:r>
            <w:r w:rsidRPr="00643665">
              <w:rPr>
                <w:sz w:val="28"/>
                <w:szCs w:val="28"/>
              </w:rPr>
              <w:t>(Simple/Antithetic)</w:t>
            </w:r>
          </w:p>
        </w:tc>
      </w:tr>
      <w:tr w:rsidR="00643665" w:rsidRPr="00A26615" w14:paraId="52AF0921" w14:textId="77777777" w:rsidTr="00643665">
        <w:trPr>
          <w:trHeight w:val="626"/>
          <w:jc w:val="center"/>
        </w:trPr>
        <w:tc>
          <w:tcPr>
            <w:tcW w:w="1142" w:type="dxa"/>
            <w:vAlign w:val="center"/>
          </w:tcPr>
          <w:p w14:paraId="7A1C37A5" w14:textId="77777777" w:rsidR="00643665" w:rsidRPr="00A26615" w:rsidRDefault="00643665" w:rsidP="0064366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100</w:t>
            </w:r>
          </w:p>
        </w:tc>
        <w:tc>
          <w:tcPr>
            <w:tcW w:w="3730" w:type="dxa"/>
            <w:vAlign w:val="center"/>
          </w:tcPr>
          <w:p w14:paraId="278FA75C" w14:textId="2C8CC0EF" w:rsidR="00643665" w:rsidRPr="00A26615" w:rsidRDefault="00643665" w:rsidP="0064366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0.157526</w:t>
            </w:r>
          </w:p>
        </w:tc>
        <w:tc>
          <w:tcPr>
            <w:tcW w:w="3315" w:type="dxa"/>
            <w:vAlign w:val="center"/>
          </w:tcPr>
          <w:p w14:paraId="4D144438" w14:textId="72D502ED" w:rsidR="00643665" w:rsidRPr="00A26615" w:rsidRDefault="00643665" w:rsidP="0064366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0.014487</w:t>
            </w:r>
          </w:p>
        </w:tc>
        <w:tc>
          <w:tcPr>
            <w:tcW w:w="2730" w:type="dxa"/>
            <w:vAlign w:val="center"/>
          </w:tcPr>
          <w:p w14:paraId="1D8A0358" w14:textId="6C228FCD" w:rsidR="00643665" w:rsidRPr="00643665" w:rsidRDefault="00643665" w:rsidP="00643665">
            <w:pPr>
              <w:jc w:val="center"/>
              <w:rPr>
                <w:sz w:val="28"/>
                <w:szCs w:val="28"/>
              </w:rPr>
            </w:pPr>
            <w:r w:rsidRPr="00643665">
              <w:rPr>
                <w:sz w:val="28"/>
                <w:szCs w:val="28"/>
              </w:rPr>
              <w:t>10.87361082</w:t>
            </w:r>
          </w:p>
        </w:tc>
      </w:tr>
      <w:tr w:rsidR="00643665" w:rsidRPr="00A26615" w14:paraId="030CC249" w14:textId="77777777" w:rsidTr="00643665">
        <w:trPr>
          <w:trHeight w:val="585"/>
          <w:jc w:val="center"/>
        </w:trPr>
        <w:tc>
          <w:tcPr>
            <w:tcW w:w="1142" w:type="dxa"/>
            <w:vAlign w:val="center"/>
          </w:tcPr>
          <w:p w14:paraId="1FFE1FBE" w14:textId="77777777" w:rsidR="00643665" w:rsidRPr="00A26615" w:rsidRDefault="00643665" w:rsidP="0064366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1000</w:t>
            </w:r>
          </w:p>
        </w:tc>
        <w:tc>
          <w:tcPr>
            <w:tcW w:w="3730" w:type="dxa"/>
            <w:vAlign w:val="center"/>
          </w:tcPr>
          <w:p w14:paraId="73146CF3" w14:textId="59640CA7" w:rsidR="00643665" w:rsidRPr="00A26615" w:rsidRDefault="00643665" w:rsidP="0064366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0.053743</w:t>
            </w:r>
          </w:p>
        </w:tc>
        <w:tc>
          <w:tcPr>
            <w:tcW w:w="3315" w:type="dxa"/>
            <w:vAlign w:val="center"/>
          </w:tcPr>
          <w:p w14:paraId="71A49791" w14:textId="15B8E7CC" w:rsidR="00643665" w:rsidRPr="00A26615" w:rsidRDefault="00643665" w:rsidP="0064366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0.005572</w:t>
            </w:r>
          </w:p>
        </w:tc>
        <w:tc>
          <w:tcPr>
            <w:tcW w:w="2730" w:type="dxa"/>
            <w:vAlign w:val="center"/>
          </w:tcPr>
          <w:p w14:paraId="52578817" w14:textId="0E119705" w:rsidR="00643665" w:rsidRPr="00643665" w:rsidRDefault="00643665" w:rsidP="00643665">
            <w:pPr>
              <w:jc w:val="center"/>
              <w:rPr>
                <w:sz w:val="28"/>
                <w:szCs w:val="28"/>
              </w:rPr>
            </w:pPr>
            <w:r w:rsidRPr="00643665">
              <w:rPr>
                <w:sz w:val="28"/>
                <w:szCs w:val="28"/>
              </w:rPr>
              <w:t>9.645190237</w:t>
            </w:r>
          </w:p>
        </w:tc>
      </w:tr>
      <w:tr w:rsidR="00643665" w:rsidRPr="00A26615" w14:paraId="19F9B525" w14:textId="77777777" w:rsidTr="00643665">
        <w:trPr>
          <w:trHeight w:val="626"/>
          <w:jc w:val="center"/>
        </w:trPr>
        <w:tc>
          <w:tcPr>
            <w:tcW w:w="1142" w:type="dxa"/>
            <w:vAlign w:val="center"/>
          </w:tcPr>
          <w:p w14:paraId="1B861B86" w14:textId="77777777" w:rsidR="00643665" w:rsidRPr="00A26615" w:rsidRDefault="00643665" w:rsidP="0064366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10000</w:t>
            </w:r>
          </w:p>
        </w:tc>
        <w:tc>
          <w:tcPr>
            <w:tcW w:w="3730" w:type="dxa"/>
            <w:vAlign w:val="center"/>
          </w:tcPr>
          <w:p w14:paraId="02DAB595" w14:textId="19860224" w:rsidR="00643665" w:rsidRPr="00A26615" w:rsidRDefault="00643665" w:rsidP="0064366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0.01734</w:t>
            </w:r>
          </w:p>
        </w:tc>
        <w:tc>
          <w:tcPr>
            <w:tcW w:w="3315" w:type="dxa"/>
            <w:vAlign w:val="center"/>
          </w:tcPr>
          <w:p w14:paraId="1B74CDB4" w14:textId="53BA0F28" w:rsidR="00643665" w:rsidRPr="00A26615" w:rsidRDefault="00643665" w:rsidP="0064366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0.001866</w:t>
            </w:r>
          </w:p>
        </w:tc>
        <w:tc>
          <w:tcPr>
            <w:tcW w:w="2730" w:type="dxa"/>
            <w:vAlign w:val="center"/>
          </w:tcPr>
          <w:p w14:paraId="6B042B30" w14:textId="1E910DD8" w:rsidR="00643665" w:rsidRPr="00643665" w:rsidRDefault="00643665" w:rsidP="00643665">
            <w:pPr>
              <w:jc w:val="center"/>
              <w:rPr>
                <w:sz w:val="28"/>
                <w:szCs w:val="28"/>
              </w:rPr>
            </w:pPr>
            <w:r w:rsidRPr="00643665">
              <w:rPr>
                <w:sz w:val="28"/>
                <w:szCs w:val="28"/>
              </w:rPr>
              <w:t>9.292604502</w:t>
            </w:r>
          </w:p>
        </w:tc>
      </w:tr>
      <w:tr w:rsidR="00643665" w:rsidRPr="00A26615" w14:paraId="07BB821E" w14:textId="77777777" w:rsidTr="00643665">
        <w:trPr>
          <w:trHeight w:val="668"/>
          <w:jc w:val="center"/>
        </w:trPr>
        <w:tc>
          <w:tcPr>
            <w:tcW w:w="1142" w:type="dxa"/>
            <w:vAlign w:val="center"/>
          </w:tcPr>
          <w:p w14:paraId="1BA704B7" w14:textId="77777777" w:rsidR="00643665" w:rsidRPr="00A26615" w:rsidRDefault="00643665" w:rsidP="0064366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100000</w:t>
            </w:r>
          </w:p>
        </w:tc>
        <w:tc>
          <w:tcPr>
            <w:tcW w:w="3730" w:type="dxa"/>
            <w:vAlign w:val="center"/>
          </w:tcPr>
          <w:p w14:paraId="716CA3C3" w14:textId="186F1DD4" w:rsidR="00643665" w:rsidRPr="00A26615" w:rsidRDefault="00643665" w:rsidP="0064366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0.005495</w:t>
            </w:r>
          </w:p>
        </w:tc>
        <w:tc>
          <w:tcPr>
            <w:tcW w:w="3315" w:type="dxa"/>
            <w:vAlign w:val="center"/>
          </w:tcPr>
          <w:p w14:paraId="6FD37463" w14:textId="0BA76519" w:rsidR="00643665" w:rsidRPr="00A26615" w:rsidRDefault="00643665" w:rsidP="00643665">
            <w:pPr>
              <w:jc w:val="center"/>
              <w:rPr>
                <w:sz w:val="28"/>
                <w:szCs w:val="28"/>
              </w:rPr>
            </w:pPr>
            <w:r w:rsidRPr="00A26615">
              <w:rPr>
                <w:sz w:val="28"/>
                <w:szCs w:val="28"/>
              </w:rPr>
              <w:t>0.000579</w:t>
            </w:r>
          </w:p>
        </w:tc>
        <w:tc>
          <w:tcPr>
            <w:tcW w:w="2730" w:type="dxa"/>
            <w:vAlign w:val="center"/>
          </w:tcPr>
          <w:p w14:paraId="1E24E03F" w14:textId="76DFBD12" w:rsidR="00643665" w:rsidRPr="00643665" w:rsidRDefault="00643665" w:rsidP="00643665">
            <w:pPr>
              <w:jc w:val="center"/>
              <w:rPr>
                <w:sz w:val="28"/>
                <w:szCs w:val="28"/>
              </w:rPr>
            </w:pPr>
            <w:r w:rsidRPr="00643665">
              <w:rPr>
                <w:sz w:val="28"/>
                <w:szCs w:val="28"/>
              </w:rPr>
              <w:t>9.490500864</w:t>
            </w:r>
          </w:p>
        </w:tc>
      </w:tr>
    </w:tbl>
    <w:p w14:paraId="5A17078E" w14:textId="77777777" w:rsidR="00A26615" w:rsidRDefault="00A26615" w:rsidP="00D721A6">
      <w:pPr>
        <w:rPr>
          <w:b/>
          <w:bCs/>
          <w:sz w:val="32"/>
          <w:szCs w:val="32"/>
        </w:rPr>
      </w:pPr>
    </w:p>
    <w:p w14:paraId="4B71A35D" w14:textId="77777777" w:rsidR="003D16F9" w:rsidRDefault="00643665" w:rsidP="003D16F9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The variance after using Antithetic Estimator is much lesser than the simple method, </w:t>
      </w:r>
      <w:r w:rsidR="003D16F9">
        <w:rPr>
          <w:sz w:val="32"/>
          <w:szCs w:val="32"/>
        </w:rPr>
        <w:t>and the width of confidence interval is also significantly reduced.</w:t>
      </w:r>
    </w:p>
    <w:p w14:paraId="42B74E5E" w14:textId="77777777" w:rsidR="003D16F9" w:rsidRDefault="003D16F9" w:rsidP="003D16F9">
      <w:pPr>
        <w:pStyle w:val="ListParagraph"/>
        <w:rPr>
          <w:sz w:val="32"/>
          <w:szCs w:val="32"/>
        </w:rPr>
      </w:pPr>
    </w:p>
    <w:p w14:paraId="006D62AB" w14:textId="4A764CAE" w:rsidR="003D16F9" w:rsidRPr="003D16F9" w:rsidRDefault="003D16F9" w:rsidP="003D16F9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3D16F9">
        <w:rPr>
          <w:sz w:val="32"/>
        </w:rPr>
        <w:t>The I</w:t>
      </w:r>
      <w:r w:rsidRPr="003D16F9">
        <w:rPr>
          <w:sz w:val="32"/>
          <w:vertAlign w:val="subscript"/>
        </w:rPr>
        <w:t xml:space="preserve">M </w:t>
      </w:r>
      <w:r w:rsidRPr="003D16F9">
        <w:rPr>
          <w:sz w:val="32"/>
        </w:rPr>
        <w:t xml:space="preserve">converges to the exact value 2 as M increases. The </w:t>
      </w:r>
      <w:r w:rsidRPr="003D16F9">
        <w:rPr>
          <w:rFonts w:ascii="Times New Roman" w:hAnsi="Times New Roman" w:cs="Times New Roman"/>
          <w:color w:val="202122"/>
          <w:sz w:val="32"/>
          <w:shd w:val="clear" w:color="auto" w:fill="FFFFFF"/>
        </w:rPr>
        <w:t>Î</w:t>
      </w:r>
      <w:r w:rsidRPr="003D16F9">
        <w:rPr>
          <w:rFonts w:ascii="Arial" w:hAnsi="Arial" w:cs="Arial"/>
          <w:color w:val="202122"/>
          <w:sz w:val="32"/>
          <w:shd w:val="clear" w:color="auto" w:fill="FFFFFF"/>
        </w:rPr>
        <w:softHyphen/>
      </w:r>
      <w:r w:rsidRPr="003D16F9">
        <w:rPr>
          <w:rFonts w:ascii="Times New Roman" w:hAnsi="Times New Roman" w:cs="Times New Roman"/>
          <w:color w:val="202122"/>
          <w:sz w:val="32"/>
          <w:shd w:val="clear" w:color="auto" w:fill="FFFFFF"/>
          <w:vertAlign w:val="subscript"/>
        </w:rPr>
        <w:t>M</w:t>
      </w:r>
      <w:r>
        <w:rPr>
          <w:rFonts w:ascii="Times New Roman" w:hAnsi="Times New Roman" w:cs="Times New Roman"/>
          <w:color w:val="202122"/>
          <w:sz w:val="32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 w:cs="Times New Roman"/>
          <w:color w:val="202122"/>
          <w:sz w:val="32"/>
          <w:shd w:val="clear" w:color="auto" w:fill="FFFFFF"/>
        </w:rPr>
        <w:t>calculated by antithetic method shows similar nature.</w:t>
      </w:r>
      <w:r w:rsidRPr="003D16F9">
        <w:rPr>
          <w:rFonts w:ascii="Times New Roman" w:hAnsi="Times New Roman" w:cs="Times New Roman"/>
          <w:color w:val="202122"/>
          <w:sz w:val="32"/>
          <w:shd w:val="clear" w:color="auto" w:fill="FFFFFF"/>
          <w:vertAlign w:val="subscript"/>
        </w:rPr>
        <w:t xml:space="preserve"> </w:t>
      </w:r>
    </w:p>
    <w:p w14:paraId="3540416F" w14:textId="77777777" w:rsidR="003D16F9" w:rsidRPr="003D16F9" w:rsidRDefault="003D16F9" w:rsidP="003D16F9">
      <w:pPr>
        <w:pStyle w:val="ListParagraph"/>
        <w:rPr>
          <w:sz w:val="32"/>
          <w:szCs w:val="32"/>
        </w:rPr>
      </w:pPr>
    </w:p>
    <w:p w14:paraId="4B4C7BE5" w14:textId="12E95410" w:rsidR="00643665" w:rsidRPr="003D16F9" w:rsidRDefault="003D16F9" w:rsidP="003D16F9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Both I</w:t>
      </w:r>
      <w:r>
        <w:rPr>
          <w:sz w:val="32"/>
          <w:szCs w:val="32"/>
          <w:vertAlign w:val="subscript"/>
        </w:rPr>
        <w:t xml:space="preserve">M </w:t>
      </w:r>
      <w:r>
        <w:rPr>
          <w:sz w:val="32"/>
          <w:szCs w:val="32"/>
        </w:rPr>
        <w:t xml:space="preserve">and </w:t>
      </w:r>
      <w:r w:rsidRPr="003D16F9">
        <w:rPr>
          <w:rFonts w:ascii="Times New Roman" w:hAnsi="Times New Roman" w:cs="Times New Roman"/>
          <w:color w:val="202122"/>
          <w:sz w:val="32"/>
          <w:shd w:val="clear" w:color="auto" w:fill="FFFFFF"/>
        </w:rPr>
        <w:t>Î</w:t>
      </w:r>
      <w:r w:rsidRPr="003D16F9">
        <w:rPr>
          <w:rFonts w:ascii="Arial" w:hAnsi="Arial" w:cs="Arial"/>
          <w:color w:val="202122"/>
          <w:sz w:val="32"/>
          <w:shd w:val="clear" w:color="auto" w:fill="FFFFFF"/>
        </w:rPr>
        <w:softHyphen/>
      </w:r>
      <w:r w:rsidRPr="003D16F9">
        <w:rPr>
          <w:rFonts w:ascii="Times New Roman" w:hAnsi="Times New Roman" w:cs="Times New Roman"/>
          <w:color w:val="202122"/>
          <w:sz w:val="32"/>
          <w:shd w:val="clear" w:color="auto" w:fill="FFFFFF"/>
          <w:vertAlign w:val="subscript"/>
        </w:rPr>
        <w:t>M</w:t>
      </w:r>
      <w:r>
        <w:rPr>
          <w:rFonts w:ascii="Times New Roman" w:hAnsi="Times New Roman" w:cs="Times New Roman"/>
          <w:color w:val="202122"/>
          <w:sz w:val="32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 w:cs="Times New Roman"/>
          <w:color w:val="202122"/>
          <w:sz w:val="32"/>
          <w:shd w:val="clear" w:color="auto" w:fill="FFFFFF"/>
        </w:rPr>
        <w:t>values are almost the same, and their absolute difference is decreasing as M increases.</w:t>
      </w:r>
    </w:p>
    <w:sectPr w:rsidR="00643665" w:rsidRPr="003D16F9" w:rsidSect="00D721A6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FDB2D" w14:textId="77777777" w:rsidR="008B398E" w:rsidRDefault="008B398E">
      <w:pPr>
        <w:spacing w:after="0" w:line="240" w:lineRule="auto"/>
      </w:pPr>
      <w:r>
        <w:separator/>
      </w:r>
    </w:p>
    <w:p w14:paraId="0A085259" w14:textId="77777777" w:rsidR="008B398E" w:rsidRDefault="008B398E"/>
    <w:p w14:paraId="7C4BE3B0" w14:textId="77777777" w:rsidR="008B398E" w:rsidRDefault="008B398E"/>
  </w:endnote>
  <w:endnote w:type="continuationSeparator" w:id="0">
    <w:p w14:paraId="4D7E5E39" w14:textId="77777777" w:rsidR="008B398E" w:rsidRDefault="008B398E">
      <w:pPr>
        <w:spacing w:after="0" w:line="240" w:lineRule="auto"/>
      </w:pPr>
      <w:r>
        <w:continuationSeparator/>
      </w:r>
    </w:p>
    <w:p w14:paraId="03F181A2" w14:textId="77777777" w:rsidR="008B398E" w:rsidRDefault="008B398E"/>
    <w:p w14:paraId="6306DDEB" w14:textId="77777777" w:rsidR="008B398E" w:rsidRDefault="008B39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1A0C0" w14:textId="77777777" w:rsidR="00303127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6BBE8" w14:textId="77777777" w:rsidR="008B398E" w:rsidRDefault="008B398E">
      <w:pPr>
        <w:spacing w:after="0" w:line="240" w:lineRule="auto"/>
      </w:pPr>
      <w:r>
        <w:separator/>
      </w:r>
    </w:p>
    <w:p w14:paraId="5F938ED8" w14:textId="77777777" w:rsidR="008B398E" w:rsidRDefault="008B398E"/>
    <w:p w14:paraId="3ADBCCF6" w14:textId="77777777" w:rsidR="008B398E" w:rsidRDefault="008B398E"/>
  </w:footnote>
  <w:footnote w:type="continuationSeparator" w:id="0">
    <w:p w14:paraId="0AB769DF" w14:textId="77777777" w:rsidR="008B398E" w:rsidRDefault="008B398E">
      <w:pPr>
        <w:spacing w:after="0" w:line="240" w:lineRule="auto"/>
      </w:pPr>
      <w:r>
        <w:continuationSeparator/>
      </w:r>
    </w:p>
    <w:p w14:paraId="3965577E" w14:textId="77777777" w:rsidR="008B398E" w:rsidRDefault="008B398E"/>
    <w:p w14:paraId="7FDA618C" w14:textId="77777777" w:rsidR="008B398E" w:rsidRDefault="008B39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629BA"/>
    <w:multiLevelType w:val="multilevel"/>
    <w:tmpl w:val="DDA6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357994">
    <w:abstractNumId w:val="9"/>
  </w:num>
  <w:num w:numId="2" w16cid:durableId="593437930">
    <w:abstractNumId w:val="11"/>
  </w:num>
  <w:num w:numId="3" w16cid:durableId="607926301">
    <w:abstractNumId w:val="14"/>
  </w:num>
  <w:num w:numId="4" w16cid:durableId="1168591569">
    <w:abstractNumId w:val="12"/>
  </w:num>
  <w:num w:numId="5" w16cid:durableId="266281787">
    <w:abstractNumId w:val="10"/>
  </w:num>
  <w:num w:numId="6" w16cid:durableId="614337753">
    <w:abstractNumId w:val="7"/>
  </w:num>
  <w:num w:numId="7" w16cid:durableId="375471655">
    <w:abstractNumId w:val="6"/>
  </w:num>
  <w:num w:numId="8" w16cid:durableId="716859955">
    <w:abstractNumId w:val="5"/>
  </w:num>
  <w:num w:numId="9" w16cid:durableId="1906796756">
    <w:abstractNumId w:val="4"/>
  </w:num>
  <w:num w:numId="10" w16cid:durableId="1269115768">
    <w:abstractNumId w:val="8"/>
  </w:num>
  <w:num w:numId="11" w16cid:durableId="2044209683">
    <w:abstractNumId w:val="3"/>
  </w:num>
  <w:num w:numId="12" w16cid:durableId="355547573">
    <w:abstractNumId w:val="2"/>
  </w:num>
  <w:num w:numId="13" w16cid:durableId="1892033172">
    <w:abstractNumId w:val="1"/>
  </w:num>
  <w:num w:numId="14" w16cid:durableId="2013490720">
    <w:abstractNumId w:val="0"/>
  </w:num>
  <w:num w:numId="15" w16cid:durableId="219949637">
    <w:abstractNumId w:val="13"/>
  </w:num>
  <w:num w:numId="16" w16cid:durableId="1729262352">
    <w:abstractNumId w:val="15"/>
  </w:num>
  <w:num w:numId="17" w16cid:durableId="9235366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A6"/>
    <w:rsid w:val="00303127"/>
    <w:rsid w:val="003D16F9"/>
    <w:rsid w:val="00643665"/>
    <w:rsid w:val="008B398E"/>
    <w:rsid w:val="00A26615"/>
    <w:rsid w:val="00D7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6A432"/>
  <w15:chartTrackingRefBased/>
  <w15:docId w15:val="{44B57E35-A000-4A4B-8153-B2DBE1BE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table" w:styleId="TableGridLight">
    <w:name w:val="Grid Table Light"/>
    <w:basedOn w:val="TableNormal"/>
    <w:uiPriority w:val="40"/>
    <w:rsid w:val="00D721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721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721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721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721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721A6"/>
    <w:pPr>
      <w:spacing w:after="0" w:line="240" w:lineRule="auto"/>
    </w:pPr>
    <w:tblPr>
      <w:tblStyleRowBandSize w:val="1"/>
      <w:tblStyleColBandSize w:val="1"/>
      <w:tblBorders>
        <w:top w:val="single" w:sz="4" w:space="0" w:color="B6CBCD" w:themeColor="accent1" w:themeTint="66"/>
        <w:left w:val="single" w:sz="4" w:space="0" w:color="B6CBCD" w:themeColor="accent1" w:themeTint="66"/>
        <w:bottom w:val="single" w:sz="4" w:space="0" w:color="B6CBCD" w:themeColor="accent1" w:themeTint="66"/>
        <w:right w:val="single" w:sz="4" w:space="0" w:color="B6CBCD" w:themeColor="accent1" w:themeTint="66"/>
        <w:insideH w:val="single" w:sz="4" w:space="0" w:color="B6CBCD" w:themeColor="accent1" w:themeTint="66"/>
        <w:insideV w:val="single" w:sz="4" w:space="0" w:color="B6CBC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2B2B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B2B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64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IN" w:eastAsia="en-GB"/>
    </w:rPr>
  </w:style>
  <w:style w:type="paragraph" w:styleId="ListParagraph">
    <w:name w:val="List Paragraph"/>
    <w:basedOn w:val="Normal"/>
    <w:uiPriority w:val="34"/>
    <w:unhideWhenUsed/>
    <w:qFormat/>
    <w:rsid w:val="00643665"/>
    <w:pPr>
      <w:ind w:left="720"/>
      <w:contextualSpacing/>
    </w:pPr>
  </w:style>
  <w:style w:type="character" w:customStyle="1" w:styleId="mw-page-title-main">
    <w:name w:val="mw-page-title-main"/>
    <w:basedOn w:val="DefaultParagraphFont"/>
    <w:rsid w:val="003D1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panshugoyal8107/Library/Containers/com.microsoft.Word/Data/Library/Application%20Support/Microsoft/Office/16.0/DTS/Search/%7b172E6256-4234-7E4E-8181-9A4F52DAE09F%7dtf10002081_mac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26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DIPANSHU GOYAL 210103042</cp:lastModifiedBy>
  <cp:revision>1</cp:revision>
  <dcterms:created xsi:type="dcterms:W3CDTF">2023-10-11T16:58:00Z</dcterms:created>
  <dcterms:modified xsi:type="dcterms:W3CDTF">2023-10-11T17:37:00Z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