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Calibri" w:hAnsi="Calibri"/>
          <w:b/>
          <w:color w:val="0F2850"/>
          <w:sz w:val="52"/>
        </w:rPr>
        <w:t>Cnacer</w:t>
      </w:r>
    </w:p>
    <w:p>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Comprehensive Review of Cancer: Current Landscape and Future Directions</w:t>
      </w:r>
    </w:p>
    <w:p>
      <w:pPr/>
      <w:r>
        <w:rPr>
          <w:b/>
        </w:rPr>
        <w:t>Topic:</w:t>
      </w:r>
      <w:r>
        <w:t xml:space="preserve"> Cancer</w:t>
      </w:r>
    </w:p>
    <w:p>
      <w:pPr/>
      <w:r>
        <w:rPr>
          <w:b/>
        </w:rPr>
        <w:t>Date:</w:t>
      </w:r>
      <w:r>
        <w:t xml:space="preserve"> June 13, 2026</w:t>
      </w:r>
    </w:p>
    <w:p>
      <w:pPr/>
      <w:r>
        <w:rPr>
          <w:b/>
        </w:rPr>
        <w:t>Analyst Type:</w:t>
      </w:r>
      <w:r>
        <w:t xml:space="preserve"> Senior Medical Research Scientist</w:t>
      </w:r>
    </w:p>
    <w:p>
      <w:pPr>
        <w:pBdr>
          <w:bottom w:val="single" w:sz="6" w:space="1" w:color="2563EB"/>
        </w:pBdr>
      </w:pPr>
    </w:p>
    <w:p>
      <w:pPr>
        <w:pStyle w:val="Heading2"/>
        <w:jc w:val="left"/>
      </w:pPr>
      <w:r>
        <w:t>Abstract</w:t>
      </w:r>
    </w:p>
    <w:p>
      <w:pPr/>
      <w:r>
        <w:t>Cancer is a complex and multifaceted disease that affects millions of people worldwide. This report provides a comprehensive review of the current landscape of cancer, including its clinical background, epidemiology, current treatment landscape, key clinical findings, regulatory and policy context, emerging therapies and research, safety and ethical considerations, and clinical implications. The report also discusses the future outlook and forecasts for cancer treatment, highlighting the need for continued research and innovation to improve patient outcomes.</w:t>
      </w:r>
    </w:p>
    <w:p>
      <w:pPr>
        <w:pStyle w:val="Heading2"/>
        <w:jc w:val="left"/>
      </w:pPr>
      <w:r>
        <w:t>1. Clinical Background</w:t>
      </w:r>
    </w:p>
    <w:p>
      <w:pPr/>
      <w:r>
        <w:t xml:space="preserve">Cancer is a group of diseases characterized by the uncontrolled growth and spread of abnormal cells (Source: </w:t>
      </w:r>
      <w:r>
        <w:rPr>
          <w:color w:val="2563EB"/>
          <w:u w:val="single"/>
        </w:rPr>
        <w:t>https://www.who.int/news-room/fact-sheets/detail/cancer</w:t>
      </w:r>
      <w:r>
        <w:t xml:space="preserve">). The history of cancer dates back to ancient times, with evidence of cancer treatments found in ancient Egyptian and Greek medical texts (Source: </w:t>
      </w:r>
      <w:r>
        <w:rPr>
          <w:color w:val="2563EB"/>
          <w:u w:val="single"/>
        </w:rPr>
        <w:t>https://www.ncbi.nlm.nih.gov/pmc/articles/PMC3575470/</w:t>
      </w:r>
      <w:r>
        <w:t>). Cancer can occur in any part of the body and can be caused by a combination of genetic and environmental factors. The clinical presentation of cancer varies depending on the type and location of the tumor, and diagnosis is typically made using a combination of imaging tests, biopsies, and laboratory tests.</w:t>
      </w:r>
    </w:p>
    <w:p>
      <w:pPr>
        <w:pStyle w:val="Heading2"/>
        <w:jc w:val="left"/>
      </w:pPr>
      <w:r>
        <w:t>2. Epidemiology &amp; Prevalence</w:t>
      </w:r>
    </w:p>
    <w:p>
      <w:pPr/>
      <w:r>
        <w:t xml:space="preserve">Cancer is a leading cause of death worldwide, with an estimated 19.3 million new cases and 10 million deaths in 2020 (Source: </w:t>
      </w:r>
      <w:r>
        <w:rPr>
          <w:color w:val="2563EB"/>
          <w:u w:val="single"/>
        </w:rPr>
        <w:t>https://www.who.int/news-room/fact-sheets/detail/cancer</w:t>
      </w:r>
      <w:r>
        <w:t xml:space="preserve">). The International Agency for Research on Cancer (IARC) estimates that there will be over 27 million new cases of cancer worldwide by 2030 (Source: </w:t>
      </w:r>
      <w:r>
        <w:rPr>
          <w:color w:val="2563EB"/>
          <w:u w:val="single"/>
        </w:rPr>
        <w:t>https://www.iarc.fr/news-events/iarc-releases-new-estimates-of-global-cancer-burden/</w:t>
      </w:r>
      <w:r>
        <w:t>). The most common types of cancer include breast, lung, colorectal, prostate, and skin cancer. The epidemiology of cancer varies by region, with different types of cancer being more prevalent in different parts of the world.</w:t>
      </w:r>
    </w:p>
    <w:p>
      <w:pPr>
        <w:pStyle w:val="Heading2"/>
        <w:jc w:val="left"/>
      </w:pPr>
      <w:r>
        <w:t>3. Current Treatment Landscape</w:t>
      </w:r>
    </w:p>
    <w:p>
      <w:pPr/>
      <w:r>
        <w:t xml:space="preserve">The current treatment landscape for cancer includes a range of options, including surgery, chemotherapy, radiation therapy, and immunotherapy. The choice of treatment depends on the type and stage of cancer, as well as the patient's overall health and preferences. The National Cancer Institute (NCI) is currently conducting over 6,000 clinical trials for cancer treatment, with a focus on immunotherapy and targeted therapy (Source: </w:t>
      </w:r>
      <w:r>
        <w:rPr>
          <w:color w:val="2563EB"/>
          <w:u w:val="single"/>
        </w:rPr>
        <w:t>https://www.cancer.gov/about-cancer/treatment/clinical-trials</w:t>
      </w:r>
      <w:r>
        <w:t xml:space="preserve">). The FDA has approved several new cancer treatments in recent years, including pembrolizumab for the treatment of metastatic non-small cell lung cancer (Source: </w:t>
      </w:r>
      <w:r>
        <w:rPr>
          <w:color w:val="2563EB"/>
          <w:u w:val="single"/>
        </w:rPr>
        <w:t>https://www.fda.gov/news-events/press-announcements/fda-approves-pembrolizumab-treatment-metastatic-non-small-cell-lung-cancer</w:t>
      </w:r>
      <w:r>
        <w:t>).</w:t>
      </w:r>
    </w:p>
    <w:p>
      <w:pPr>
        <w:pStyle w:val="Heading2"/>
        <w:jc w:val="left"/>
      </w:pPr>
      <w:r>
        <w:t>4. Key Clinical Findings</w:t>
      </w:r>
    </w:p>
    <w:p>
      <w:pPr/>
      <w:r>
        <w:t xml:space="preserve">A study published in the Journal of Clinical Oncology found that a combination of chemotherapy and immunotherapy improved overall survival in patients with advanced lung cancer (Source: </w:t>
      </w:r>
      <w:r>
        <w:rPr>
          <w:color w:val="2563EB"/>
          <w:u w:val="single"/>
        </w:rPr>
        <w:t>https://ascopubs.org/doi/abs/10.1200/JCO.2020.38.15_suppl.9000</w:t>
      </w:r>
      <w:r>
        <w:t xml:space="preserve">). Another study published in the New England Journal of Medicine found that a combination of immunotherapy and chemotherapy improved overall survival in patients with advanced melanoma (Source: </w:t>
      </w:r>
      <w:r>
        <w:rPr>
          <w:color w:val="2563EB"/>
          <w:u w:val="single"/>
        </w:rPr>
        <w:t>https://www.nejm.org/doi/full/10.1056/NEJMoa2116134</w:t>
      </w:r>
      <w:r>
        <w:t>). These findings highlight the importance of continued research and innovation in cancer treatment, and demonstrate the potential for improved patient outcomes with new and emerging therapies.</w:t>
      </w:r>
    </w:p>
    <w:p>
      <w:pPr>
        <w:pStyle w:val="Heading2"/>
        <w:jc w:val="left"/>
      </w:pPr>
      <w:r>
        <w:t>5. Regulatory &amp; Policy Context</w:t>
      </w:r>
    </w:p>
    <w:p>
      <w:pPr/>
      <w:r>
        <w:t xml:space="preserve">The World Health Organization (WHO) recommends a comprehensive approach to cancer control, including prevention, early detection, and treatment (Source: </w:t>
      </w:r>
      <w:r>
        <w:rPr>
          <w:color w:val="2563EB"/>
          <w:u w:val="single"/>
        </w:rPr>
        <w:t>https://www.who.int/news-room/fact-sheets/detail/cancer</w:t>
      </w:r>
      <w:r>
        <w:t>). The FDA plays a critical role in regulating cancer treatments, and has approved several new treatments in recent years. The National Cancer Institute (NCI) also plays a key role in funding and conducting cancer research, and has launched several initiatives to improve cancer care and outcomes.</w:t>
      </w:r>
    </w:p>
    <w:p>
      <w:pPr>
        <w:pStyle w:val="Heading2"/>
        <w:jc w:val="left"/>
      </w:pPr>
      <w:r>
        <w:t>6. Emerging Therapies &amp; Research</w:t>
      </w:r>
    </w:p>
    <w:p>
      <w:pPr/>
      <w:r>
        <w:t>Emerging therapies and research in cancer treatment include immunotherapy, targeted therapy, and precision medicine. Immunotherapy uses the body's immune system to fight cancer, and has shown promising results in several types of cancer. Targeted therapy uses drugs or other substances to target specific molecules involved in cancer growth and progression. Precision medicine involves tailoring treatment to the individual patient's genetic and molecular profile. These emerging therapies and research areas hold great promise for improving cancer treatment and outcomes, and are likely to play an increasingly important role in the future of cancer care.</w:t>
      </w:r>
    </w:p>
    <w:p>
      <w:pPr>
        <w:pStyle w:val="Heading2"/>
        <w:jc w:val="left"/>
      </w:pPr>
      <w:r>
        <w:t>7. Safety &amp; Ethical Considerations</w:t>
      </w:r>
    </w:p>
    <w:p>
      <w:pPr/>
      <w:r>
        <w:t>Cancer treatment can have significant side effects and risks, including fatigue, nausea, and hair loss. Immunotherapy can also cause immune-related adverse events, such as rash and diarrhea. Targeted therapy can cause specific side effects, such as skin rash and liver damage. Precision medicine raises ethical considerations, such as the potential for unequal access to treatment and the need for informed consent. These safety and ethical considerations must be carefully weighed and addressed in the development and implementation of new cancer treatments.</w:t>
      </w:r>
    </w:p>
    <w:p>
      <w:pPr>
        <w:pStyle w:val="Heading2"/>
        <w:jc w:val="left"/>
      </w:pPr>
      <w:r>
        <w:t>8. Clinical Implications</w:t>
      </w:r>
    </w:p>
    <w:p>
      <w:pPr/>
      <w:r>
        <w:t>The clinical implications of cancer treatment are significant, and can have a major impact on patient outcomes and quality of life. The choice of treatment depends on the type and stage of cancer, as well as the patient's overall health and preferences. Patients should be fully informed and involved in the decision-making process, and should have access to high-quality care and support throughout their treatment journey. The future of cancer care is likely to involve a combination of emerging therapies and research, including immunotherapy, targeted therapy, and precision medicine.</w:t>
      </w:r>
    </w:p>
    <w:p>
      <w:pPr>
        <w:pStyle w:val="Heading2"/>
        <w:jc w:val="left"/>
      </w:pPr>
      <w:r>
        <w:t>References</w:t>
      </w:r>
    </w:p>
    <w:p>
      <w:pPr>
        <w:pStyle w:val="ListBullet"/>
      </w:pPr>
      <w:r>
        <w:rPr>
          <w:color w:val="2563EB"/>
          <w:u w:val="single"/>
        </w:rPr>
        <w:t>https://www.who.int/news-room/fact-sheets/detail/cancer</w:t>
      </w:r>
    </w:p>
    <w:p>
      <w:pPr>
        <w:pStyle w:val="ListBullet"/>
      </w:pPr>
      <w:r>
        <w:rPr>
          <w:color w:val="2563EB"/>
          <w:u w:val="single"/>
        </w:rPr>
        <w:t>https://www.ncbi.nlm.nih.gov/pmc/articles/PMC3575470/</w:t>
      </w:r>
    </w:p>
    <w:p>
      <w:pPr>
        <w:pStyle w:val="ListBullet"/>
      </w:pPr>
      <w:r>
        <w:rPr>
          <w:color w:val="2563EB"/>
          <w:u w:val="single"/>
        </w:rPr>
        <w:t>https://www.cancer.gov/about-cancer/treatment/clinical-trials</w:t>
      </w:r>
    </w:p>
    <w:p>
      <w:pPr>
        <w:pStyle w:val="ListBullet"/>
      </w:pPr>
      <w:r>
        <w:rPr>
          <w:color w:val="2563EB"/>
          <w:u w:val="single"/>
        </w:rPr>
        <w:t>https://ascopubs.org/doi/abs/10.1200/JCO.2020.38.15_suppl.9000</w:t>
      </w:r>
    </w:p>
    <w:p>
      <w:pPr>
        <w:pStyle w:val="ListBullet"/>
      </w:pPr>
      <w:r>
        <w:rPr>
          <w:color w:val="2563EB"/>
          <w:u w:val="single"/>
        </w:rPr>
        <w:t>https://www.fda.gov/news-events/press-announcements/fda-approves-pembrolizumab-treatment-metastatic-non-small-cell-lung-cancer</w:t>
      </w:r>
    </w:p>
    <w:p>
      <w:pPr>
        <w:pStyle w:val="ListBullet"/>
      </w:pPr>
      <w:r>
        <w:rPr>
          <w:color w:val="2563EB"/>
          <w:u w:val="single"/>
        </w:rPr>
        <w:t>https://www.iarc.fr/news-events/iarc-releases-new-estimates-of-global-cancer-burden/</w:t>
      </w:r>
    </w:p>
    <w:p>
      <w:pPr>
        <w:pStyle w:val="ListBullet"/>
      </w:pPr>
      <w:r>
        <w:rPr>
          <w:color w:val="2563EB"/>
          <w:u w:val="single"/>
        </w:rPr>
        <w:t>https://www.cancer.org/research/cancer-facts-statistics/all-cancer-facts-figures/cancer-facts-figures-2020.html</w:t>
      </w:r>
    </w:p>
    <w:p>
      <w:pPr>
        <w:pStyle w:val="ListBullet"/>
      </w:pPr>
      <w:r>
        <w:rPr>
          <w:color w:val="2563EB"/>
          <w:u w:val="single"/>
        </w:rPr>
        <w:t>https://www.marketsandmarkets.com/Market-Reports/cancer-treatment-market-207.html</w:t>
      </w:r>
    </w:p>
    <w:p>
      <w:pPr>
        <w:pStyle w:val="ListBullet"/>
      </w:pPr>
      <w:r>
        <w:rPr>
          <w:color w:val="2563EB"/>
          <w:u w:val="single"/>
        </w:rPr>
        <w:t>https://www.nejm.org/doi/full/10.1056/NEJMoa2116134</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