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976D2"/>
          <w:sz w:val="44"/>
          <w:szCs w:val="44"/>
        </w:rPr>
        <w:t xml:space="preserve">Software Requirements Specification</w:t>
      </w:r>
    </w:p>
    <w:p>
      <w:pPr>
        <w:spacing w:after="600"/>
        <w:jc w:val="center"/>
      </w:pPr>
      <w:r>
        <w:rPr>
          <w:sz w:val="26"/>
          <w:szCs w:val="26"/>
        </w:rPr>
        <w:t xml:space="preserve">Clinic-Specific AI Dental Screening — Academic Prototype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Revised for: Solo, 4th-Year Capstone Project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Constraints: Free-tier infrastructure only · ~4 week timeline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Volume 1 of 5 — Software Requirements Specification (Revised)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20"/>
      </w:pPr>
      <w:r>
        <w:t xml:space="preserve">This is a solo, time-boxed (~4 week), zero-budget academic prototype of an AI-assisted dental screening tool. A dentist uploads an intraoral photo; a YOLOv8n model (fine-tuned on a single public dataset) detects likely cavities/plaque/gingivitis; the dentist reviews and can correct the AI's output; the system stores patient/visit records and can generate a simple PDF summary.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This system is a proof-of-concept for coursework/portfolio purposes. It uses public or synthetic images only — no real patient data — and makes no clinical, HIPAA, GDPR, or medical-device (FDA/MDR) compliance claims. Section 10 (Future Work) lists what real deployment would additionally require.</w:t>
      </w:r>
    </w:p>
    <w:p>
      <w:pPr>
        <w:pStyle w:val="Heading1"/>
        <w:spacing w:after="150" w:before="300"/>
      </w:pPr>
      <w:r>
        <w:t xml:space="preserve">1. Project Goals</w:t>
      </w:r>
    </w:p>
    <w:p>
      <w:pPr>
        <w:spacing w:after="100"/>
      </w:pPr>
      <w:r>
        <w:rPr>
          <w:b/>
          <w:bCs/>
        </w:rPr>
        <w:t xml:space="preserve">Primary objective: </w:t>
      </w:r>
      <w:r>
        <w:t xml:space="preserve">Demonstrate an end-to-end AI-assisted screening workflow — image upload → detection → human review → record-keeping — built solo on entirely free infrastructure.</w:t>
      </w:r>
    </w:p>
    <w:p>
      <w:pPr>
        <w:spacing w:after="100"/>
      </w:pPr>
      <w:r>
        <w:rPr>
          <w:b/>
          <w:bCs/>
        </w:rPr>
        <w:t xml:space="preserve">Success criteria: </w:t>
      </w:r>
      <w:r>
        <w:t xml:space="preserve">A working demo covering patient/visit CRUD, image upload, AI inference with a visibly reasonable detection rate, a dentist correction step, and a downloadable PDF report.</w:t>
      </w:r>
    </w:p>
    <w:p>
      <w:pPr>
        <w:spacing w:after="100"/>
      </w:pPr>
      <w:r>
        <w:rPr>
          <w:b/>
          <w:bCs/>
        </w:rPr>
        <w:t xml:space="preserve">Explicit non-goals: </w:t>
      </w:r>
      <w:r>
        <w:t xml:space="preserve">Regulatory clearance, HIPAA/GDPR-grade infrastructure, multi-tenant production scaling, or clinical accuracy guarantees.</w:t>
      </w:r>
    </w:p>
    <w:p>
      <w:pPr>
        <w:pStyle w:val="Heading1"/>
        <w:spacing w:after="150" w:before="300"/>
      </w:pPr>
      <w:r>
        <w:t xml:space="preserve">2. User Personas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Dentist — uploads images, reviews/corrects AI predictions, signs off diagnosis.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Receptionist — registers patients, schedules/records visits.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— manages user accounts (simplified; no advanced audit tooling).</w:t>
      </w:r>
    </w:p>
    <w:p>
      <w:pPr>
        <w:pStyle w:val="Heading1"/>
        <w:spacing w:after="150" w:before="300"/>
      </w:pPr>
      <w:r>
        <w:t xml:space="preserve">3. Features (Prioritised for a 4-Week Solo 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Registration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DOB, contact, notes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 &amp; Storage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Cloudinary free tier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Disease Detection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YOLOv8n, single dataset, bbox + confidence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Review &amp; Correction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 or relabel each detection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History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of past visits per patient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PDF Report Generation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 one-page template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Authentication &amp; RBAC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JWT, 3 roles, no MFA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Must-have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RESTful API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 for patients/visits/predictions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Should-have (time permitting)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Grad-CAM heatmap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Stretch goal — see Volume 4 §10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— Future Work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Multi-language (i18n)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for MVP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— Future Work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 dashboard w/ charts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for MVP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— Future Work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Automated retraining pipeline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for MVP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— Future Work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Appointment scheduling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for MVP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Deferred — Future Work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Compare-visits slider</w:t>
            </w:r>
          </w:p>
        </w:tc>
        <w:tc>
          <w:tcPr>
            <w:tcW w:type="dxa" w:w="3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Cut for MVP</w:t>
            </w:r>
          </w:p>
        </w:tc>
      </w:tr>
    </w:tbl>
    <w:p>
      <w:pPr>
        <w:pStyle w:val="Heading1"/>
        <w:spacing w:after="150" w:before="300"/>
      </w:pPr>
      <w:r>
        <w:t xml:space="preserve">4. System Architecture (Free-Tier)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Next.js/TypeScript, hosted free on Vercel.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FastAPI, hosted free on Render or Railway (note: free web services on these platforms “sleep” after inactivity — first request after idle may take 30-60s; mention this in the demo).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MongoDB Atlas M0 free cluster (512MB cap — store only metadata + image URLs, never binary blobs).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Storage: Cloudinary free tier for images and generated PDFs.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AI: YOLOv8n model loaded once at FastAPI startup; inference runs in-process on CPU (no separate GPU inference server — not available for free).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Kubernetes, no managed message queue. If a background job is needed (e.g. PDF generation), run it synchronously or with FastAPI BackgroundTasks — simpler and free.</w:t>
      </w:r>
    </w:p>
    <w:p>
      <w:pPr>
        <w:pStyle w:val="Heading1"/>
        <w:spacing w:after="150" w:before="300"/>
      </w:pPr>
      <w:r>
        <w:t xml:space="preserve">5. REST API (Core Endpoints)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Authenticate, return JWT (httpOnly cookie)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/api/patients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/ create patients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/api/patients/{id}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PUT / DELETE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/ update / soft-delete a patient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/api/patients/{id}/visits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 visit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/api/visits/{visitId}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PUT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/ update a visit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/api/visits/{visitId}/images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an intraoral image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/api/images/{imageId}/predict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YOLOv8n inference on the image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/api/predictions/{predId}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correction of a prediction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/api/visits/{visitId}/report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Generate/download PDF report</w:t>
            </w:r>
          </w:p>
        </w:tc>
      </w:tr>
    </w:tbl>
    <w:p>
      <w:pPr>
        <w:spacing w:after="120"/>
      </w:pPr>
      <w:r>
        <w:t xml:space="preserve">Every endpoint requires authentication except /api/auth/login. Standard status codes: 200/201 success, 400 validation error, 401 unauthorized, 404 not found, 500 server error.</w:t>
      </w:r>
    </w:p>
    <w:p>
      <w:pPr>
        <w:pStyle w:val="Heading1"/>
        <w:spacing w:after="150" w:before="300"/>
      </w:pPr>
      <w:r>
        <w:t xml:space="preserve">6. Database Schema (MongoDB, Atlas M0)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username, passwordHash, role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roles: dentist, receptionist, admin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dob, gender, contact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Soft-delete via isDeleted flag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patientId, date, complaint, notes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patient → many visits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visitId, imageUrl (Cloudinary)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binary data stored in Mongo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Predictions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imageId, condition, bbox, confidence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detected condition</w:t>
            </w:r>
          </w:p>
        </w:tc>
      </w:tr>
      <w:t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Corrections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predictionId, oldLabel, newLabel, dentistId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 for the demo's human-in-loop story; not wired to an automated retraining job (see Volume 4)</w:t>
            </w:r>
          </w:p>
        </w:tc>
      </w:tr>
    </w:tbl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Because the free Atlas tier caps storage at 512MB, keep documents lean and periodically prune test/demo data during development.</w:t>
      </w:r>
    </w:p>
    <w:p>
      <w:pPr>
        <w:pStyle w:val="Heading1"/>
        <w:spacing w:after="150" w:before="300"/>
      </w:pPr>
      <w:r>
        <w:t xml:space="preserve">7. AI Model Plan (Summary — full detail in Volume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Dataset: one public annotated dataset (recommend the Zenodo intraoral caries dataset, ~6,313 images, YOLO-format labels, CC BY) rather than merging multiple mismatched datasets.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Model: YOLOv8n (nano) — chosen for fast CPU inference on free-tier hosting and quick training on free Colab/Kaggle GPU sessions.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environment: Google Colab (free GPU) or Kaggle Notebooks (~30 free GPU hrs/week), with checkpointing so a Colab disconnect doesn't lose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Target: a reasonable, honestly-reported mAP50 on the validation set — not an inflated mAP50-95 ≥ 0.80 target, which is unrealistic for a single free training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Grad-CAM explainability is a stretch goal, not a committed deliverable, given it is a nontrivial adaptation for YOLO's architecture.</w:t>
      </w:r>
    </w:p>
    <w:p>
      <w:pPr>
        <w:pStyle w:val="Heading1"/>
        <w:spacing w:after="150" w:before="300"/>
      </w:pPr>
      <w:r>
        <w:t xml:space="preserve">8. Frontend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Pages: Login, Dashboard (simple), Patient List, Patient Profile, New/Edit Patient, Visit Detail, Image Upload, AI Review, PDF Report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design tokens and components defined in Volume 3 (UI/UX Spec, Revised) for visual consistency.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responsiveness (usable on a laptop + tablet width) is sufficient; full mobile optimization is deferred.</w:t>
      </w:r>
    </w:p>
    <w:p>
      <w:pPr>
        <w:pStyle w:val="Heading1"/>
        <w:spacing w:after="150" w:before="300"/>
      </w:pPr>
      <w:r>
        <w:t xml:space="preserve">9. Realistic Timeline (4 Weeks, Solo)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 setup, auth, Patient &amp; Visit CRUD (backend + frontend)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 to Cloudinary; YOLOv8n trained on Colab; /predict endpoint wired up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review/correction UI; PDF report generation; (stretch) Grad-CAM overlay</w:t>
            </w:r>
          </w:p>
        </w:tc>
      </w:tr>
      <w:tr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Bug fixing, minimal tests, deploy to Vercel + Render, write-up and demo prep</w:t>
            </w:r>
          </w:p>
        </w:tc>
      </w:tr>
    </w:tbl>
    <w:p>
      <w:pPr>
        <w:spacing w:after="120"/>
      </w:pPr>
      <w:r>
        <w:t xml:space="preserve">Full task-level breakdown is in Volume 5 (Implementation Backlog, Revised).</w:t>
      </w:r>
    </w:p>
    <w:p>
      <w:pPr>
        <w:pStyle w:val="Heading1"/>
        <w:spacing w:after="150" w:before="300"/>
      </w:pPr>
      <w:r>
        <w:t xml:space="preserve">10. Future Work (Explicitly Out of Scope for This Prototype)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patient data handling would require: HIPAA/GDPR-compliant infrastructure (BAA-covered hosting tiers, encryption-at-rest with managed keys, MFA, 6-year audit-log retention, documented breach-response plan).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commercial or clinically-used version would need a decision on YOLOv8's AGPL license (Enterprise license or an alternative permissively-licensed detector) and likely a regulatory pathway assessment (SaMD / FDA / MDR).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retraining pipeline, full analytics dashboard, multi-language support, and appointment scheduling were all cut from the 4-week MVP and would be natural “v2” additions.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Bias/fairness evaluation across patient demographics not represented in the single training dataset used here.</w:t>
      </w:r>
    </w:p>
    <w:p>
      <w:pPr>
        <w:pStyle w:val="Heading1"/>
        <w:spacing w:after="150" w:before="300"/>
      </w:pPr>
      <w:r>
        <w:t xml:space="preserve">11. Recommended Dataset &amp; Link</w:t>
      </w:r>
    </w:p>
    <w:p>
      <w:pPr>
        <w:spacing w:after="120"/>
      </w:pPr>
      <w:r>
        <w:t xml:space="preserve">Zenodo — “Annotated intraoral images for dental caries”, 6,313 images, YOLO/VOC/COCO format labels, CC BY license. DOI: 10.5281/zenodo.14827784. Cite this dataset in the final report if used.</w:t>
      </w:r>
    </w:p>
    <w:p>
      <w:pPr>
        <w:pStyle w:val="Heading1"/>
        <w:spacing w:after="150" w:before="300"/>
      </w:pPr>
      <w:r>
        <w:t xml:space="preserve">12. Conclusion</w:t>
      </w:r>
    </w:p>
    <w:p>
      <w:pPr>
        <w:spacing w:after="120"/>
      </w:pPr>
      <w:r>
        <w:t xml:space="preserve">This revised SRS scopes the original team/production plan down to something one student can realistically build and honestly document in a few weeks on free infrastructure. It keeps the core, demonstrable idea — AI-assisted detection with human review — and defers everything that required a budget, a team, or real patient data to a clearly labeled Future Work section.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Volume 1 — SRS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2026-08-01T18:17:54.562Z</dcterms:created>
  <dcterms:modified xsi:type="dcterms:W3CDTF">2026-08-01T18:17:54.563Z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